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3478" w14:textId="77777777" w:rsidR="00897C23" w:rsidRDefault="00897C23">
      <w:pPr>
        <w:pStyle w:val="Balk1"/>
        <w:spacing w:before="80"/>
        <w:ind w:left="1213" w:right="1208"/>
        <w:jc w:val="center"/>
      </w:pPr>
    </w:p>
    <w:p w14:paraId="395E4B9A" w14:textId="77777777" w:rsidR="00897C23" w:rsidRDefault="00897C23">
      <w:pPr>
        <w:pStyle w:val="Balk1"/>
        <w:spacing w:before="80"/>
        <w:ind w:left="1213" w:right="1208"/>
        <w:jc w:val="center"/>
      </w:pPr>
    </w:p>
    <w:tbl>
      <w:tblPr>
        <w:tblStyle w:val="TableNormal"/>
        <w:tblpPr w:leftFromText="141" w:rightFromText="141" w:vertAnchor="text" w:tblpY="1"/>
        <w:tblOverlap w:val="never"/>
        <w:tblW w:w="99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3455"/>
        <w:gridCol w:w="2435"/>
        <w:gridCol w:w="2101"/>
      </w:tblGrid>
      <w:tr w:rsidR="00897C23" w:rsidRPr="004C4A7F" w14:paraId="6AD77F5C" w14:textId="77777777" w:rsidTr="00897C23">
        <w:trPr>
          <w:trHeight w:val="195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06D92B1D" w14:textId="5431906D" w:rsidR="00897C23" w:rsidRPr="004C4A7F" w:rsidRDefault="00897C23" w:rsidP="000357A7">
            <w:pPr>
              <w:spacing w:before="2"/>
              <w:rPr>
                <w:rFonts w:eastAsia="Calibri" w:hAnsi="Calibri" w:cs="Calibri"/>
                <w:sz w:val="8"/>
              </w:rPr>
            </w:pPr>
            <w:bookmarkStart w:id="0" w:name="_Hlk87255944"/>
            <w:r w:rsidRPr="004C4A7F">
              <w:rPr>
                <w:rFonts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571424DE" wp14:editId="0160A56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-17780</wp:posOffset>
                  </wp:positionV>
                  <wp:extent cx="1038225" cy="86677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457B979" w14:textId="4233B19C" w:rsidR="00897C23" w:rsidRPr="004C4A7F" w:rsidRDefault="00897C23" w:rsidP="000357A7">
            <w:pPr>
              <w:ind w:left="323"/>
              <w:rPr>
                <w:rFonts w:eastAsia="Calibri" w:hAnsi="Calibri" w:cs="Calibri"/>
                <w:sz w:val="20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4732ACD" w14:textId="53F7FC0D" w:rsidR="00897C23" w:rsidRPr="004C4A7F" w:rsidRDefault="00897C23" w:rsidP="00897C23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C4A7F">
              <w:rPr>
                <w:rFonts w:eastAsia="Calibri"/>
                <w:b/>
                <w:sz w:val="24"/>
                <w:szCs w:val="24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</w:rPr>
              <w:t>YEMEK KURULU YÖNERGESİ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DDE21" w14:textId="77777777" w:rsidR="00897C23" w:rsidRPr="00897C23" w:rsidRDefault="00897C23" w:rsidP="000357A7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</w:rPr>
            </w:pPr>
            <w:r w:rsidRPr="00897C23">
              <w:rPr>
                <w:rFonts w:eastAsia="Calibri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D7F61CC" w14:textId="0048B3D1" w:rsidR="00897C23" w:rsidRPr="00897C23" w:rsidRDefault="00897C23" w:rsidP="00897C23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97C23">
              <w:rPr>
                <w:rFonts w:eastAsia="Calibri"/>
                <w:sz w:val="20"/>
                <w:szCs w:val="20"/>
              </w:rPr>
              <w:t>EYS-YNG-075</w:t>
            </w:r>
          </w:p>
        </w:tc>
      </w:tr>
      <w:tr w:rsidR="00897C23" w:rsidRPr="004C4A7F" w14:paraId="3CD91519" w14:textId="77777777" w:rsidTr="00897C23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83DEBB9" w14:textId="77777777" w:rsidR="00897C23" w:rsidRPr="004C4A7F" w:rsidRDefault="00897C23" w:rsidP="000357A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A89096D" w14:textId="77777777" w:rsidR="00897C23" w:rsidRPr="004C4A7F" w:rsidRDefault="00897C23" w:rsidP="000357A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B5FAE" w14:textId="77777777" w:rsidR="00897C23" w:rsidRPr="00897C23" w:rsidRDefault="00897C23" w:rsidP="000357A7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897C23">
              <w:rPr>
                <w:rFonts w:eastAsia="Calibri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ED28230" w14:textId="0026F939" w:rsidR="00897C23" w:rsidRPr="00897C23" w:rsidRDefault="00897C23" w:rsidP="00897C23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97C23">
              <w:rPr>
                <w:rFonts w:eastAsia="Calibri"/>
                <w:sz w:val="20"/>
                <w:szCs w:val="20"/>
              </w:rPr>
              <w:t>01.11.2021</w:t>
            </w:r>
          </w:p>
        </w:tc>
      </w:tr>
      <w:tr w:rsidR="00897C23" w:rsidRPr="004C4A7F" w14:paraId="625602AC" w14:textId="77777777" w:rsidTr="00897C23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F0B399E" w14:textId="77777777" w:rsidR="00897C23" w:rsidRPr="004C4A7F" w:rsidRDefault="00897C23" w:rsidP="000357A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CAE64ED" w14:textId="77777777" w:rsidR="00897C23" w:rsidRPr="004C4A7F" w:rsidRDefault="00897C23" w:rsidP="000357A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29BC1" w14:textId="77777777" w:rsidR="00897C23" w:rsidRPr="00897C23" w:rsidRDefault="00897C23" w:rsidP="000357A7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897C23">
              <w:rPr>
                <w:rFonts w:eastAsia="Calibri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6FE3C25" w14:textId="7233BE32" w:rsidR="00897C23" w:rsidRPr="00897C23" w:rsidRDefault="00897C23" w:rsidP="00897C23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97C23">
              <w:rPr>
                <w:rFonts w:eastAsia="Calibri"/>
                <w:sz w:val="20"/>
                <w:szCs w:val="20"/>
              </w:rPr>
              <w:t>--</w:t>
            </w:r>
          </w:p>
        </w:tc>
      </w:tr>
      <w:tr w:rsidR="00897C23" w:rsidRPr="004C4A7F" w14:paraId="11D7A499" w14:textId="77777777" w:rsidTr="00897C23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8B17946" w14:textId="77777777" w:rsidR="00897C23" w:rsidRPr="004C4A7F" w:rsidRDefault="00897C23" w:rsidP="000357A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B861E69" w14:textId="77777777" w:rsidR="00897C23" w:rsidRPr="004C4A7F" w:rsidRDefault="00897C23" w:rsidP="000357A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993E4" w14:textId="77777777" w:rsidR="00897C23" w:rsidRPr="00897C23" w:rsidRDefault="00897C23" w:rsidP="000357A7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897C23">
              <w:rPr>
                <w:rFonts w:eastAsia="Calibri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8BB3B1E" w14:textId="46147F1C" w:rsidR="00897C23" w:rsidRPr="00897C23" w:rsidRDefault="00897C23" w:rsidP="00897C23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97C23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97C23" w:rsidRPr="004C4A7F" w14:paraId="0711F5EC" w14:textId="77777777" w:rsidTr="00897C23">
        <w:trPr>
          <w:trHeight w:val="4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D24BFD" w14:textId="77777777" w:rsidR="00897C23" w:rsidRPr="004C4A7F" w:rsidRDefault="00897C23" w:rsidP="000357A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B9EA8C" w14:textId="77777777" w:rsidR="00897C23" w:rsidRPr="004C4A7F" w:rsidRDefault="00897C23" w:rsidP="000357A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50DAF0" w14:textId="7E48B712" w:rsidR="00897C23" w:rsidRPr="00897C23" w:rsidRDefault="00897C23" w:rsidP="00897C23">
            <w:pPr>
              <w:spacing w:before="22"/>
              <w:rPr>
                <w:rFonts w:eastAsia="Calibri"/>
                <w:sz w:val="20"/>
                <w:szCs w:val="20"/>
              </w:rPr>
            </w:pPr>
            <w:r w:rsidRPr="00897C23">
              <w:rPr>
                <w:rFonts w:eastAsia="Calibri"/>
                <w:w w:val="105"/>
                <w:sz w:val="20"/>
                <w:szCs w:val="20"/>
              </w:rPr>
              <w:t>Toplam Sayfa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97C23">
              <w:rPr>
                <w:rFonts w:eastAsia="Calibri"/>
                <w:w w:val="105"/>
                <w:sz w:val="20"/>
                <w:szCs w:val="20"/>
              </w:rPr>
              <w:t>Sayısı</w:t>
            </w:r>
            <w:r>
              <w:rPr>
                <w:rFonts w:eastAsia="Calibri"/>
                <w:w w:val="105"/>
                <w:sz w:val="20"/>
                <w:szCs w:val="20"/>
              </w:rPr>
              <w:t>: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EC17DB" w14:textId="1B5D2C2B" w:rsidR="00897C23" w:rsidRPr="00897C23" w:rsidRDefault="00897C23" w:rsidP="000357A7">
            <w:pPr>
              <w:spacing w:before="1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97C23">
              <w:rPr>
                <w:rFonts w:eastAsia="Calibri"/>
                <w:sz w:val="20"/>
                <w:szCs w:val="20"/>
              </w:rPr>
              <w:t>4</w:t>
            </w:r>
          </w:p>
          <w:p w14:paraId="205C1157" w14:textId="77777777" w:rsidR="00897C23" w:rsidRPr="00897C23" w:rsidRDefault="00897C23" w:rsidP="000357A7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</w:rPr>
            </w:pPr>
          </w:p>
        </w:tc>
      </w:tr>
      <w:bookmarkEnd w:id="0"/>
    </w:tbl>
    <w:p w14:paraId="626CE588" w14:textId="77777777" w:rsidR="005912C8" w:rsidRDefault="005912C8">
      <w:pPr>
        <w:pStyle w:val="GvdeMetni"/>
        <w:spacing w:before="6"/>
        <w:rPr>
          <w:b/>
          <w:sz w:val="15"/>
        </w:rPr>
      </w:pPr>
    </w:p>
    <w:p w14:paraId="06AE6AE6" w14:textId="77777777" w:rsidR="005912C8" w:rsidRDefault="005912C8">
      <w:pPr>
        <w:rPr>
          <w:sz w:val="15"/>
        </w:rPr>
        <w:sectPr w:rsidR="005912C8" w:rsidSect="00897C23">
          <w:headerReference w:type="default" r:id="rId8"/>
          <w:type w:val="continuous"/>
          <w:pgSz w:w="11910" w:h="16840"/>
          <w:pgMar w:top="1180" w:right="711" w:bottom="280" w:left="1280" w:header="727" w:footer="708" w:gutter="0"/>
          <w:cols w:space="708"/>
        </w:sectPr>
      </w:pPr>
    </w:p>
    <w:p w14:paraId="6C47C0E2" w14:textId="77777777" w:rsidR="005912C8" w:rsidRDefault="005912C8">
      <w:pPr>
        <w:pStyle w:val="GvdeMetni"/>
        <w:rPr>
          <w:b/>
          <w:sz w:val="26"/>
        </w:rPr>
      </w:pPr>
    </w:p>
    <w:p w14:paraId="2CB5ED42" w14:textId="77777777" w:rsidR="005912C8" w:rsidRDefault="005912C8">
      <w:pPr>
        <w:pStyle w:val="GvdeMetni"/>
        <w:spacing w:before="2"/>
        <w:rPr>
          <w:b/>
          <w:sz w:val="23"/>
        </w:rPr>
      </w:pPr>
    </w:p>
    <w:p w14:paraId="5A5BC25C" w14:textId="77777777" w:rsidR="005912C8" w:rsidRDefault="00E2505C">
      <w:pPr>
        <w:spacing w:before="1"/>
        <w:ind w:left="116"/>
        <w:rPr>
          <w:b/>
          <w:sz w:val="24"/>
        </w:rPr>
      </w:pPr>
      <w:r>
        <w:rPr>
          <w:b/>
          <w:sz w:val="24"/>
        </w:rPr>
        <w:t>Amaç</w:t>
      </w:r>
    </w:p>
    <w:p w14:paraId="0D3C24E8" w14:textId="6C532EB3" w:rsidR="005912C8" w:rsidRPr="00897C23" w:rsidRDefault="00E2505C" w:rsidP="00897C23">
      <w:pPr>
        <w:tabs>
          <w:tab w:val="left" w:pos="1721"/>
        </w:tabs>
        <w:spacing w:before="90"/>
        <w:ind w:right="2725"/>
        <w:rPr>
          <w:b/>
          <w:sz w:val="24"/>
        </w:rPr>
      </w:pPr>
      <w:r w:rsidRPr="00897C23">
        <w:rPr>
          <w:b/>
          <w:sz w:val="24"/>
        </w:rPr>
        <w:br w:type="column"/>
      </w:r>
      <w:r w:rsidR="00897C23">
        <w:rPr>
          <w:b/>
          <w:sz w:val="24"/>
        </w:rPr>
        <w:t xml:space="preserve">                   </w:t>
      </w:r>
      <w:r w:rsidR="00897C23" w:rsidRPr="00897C23">
        <w:rPr>
          <w:b/>
          <w:sz w:val="24"/>
        </w:rPr>
        <w:t>1.</w:t>
      </w:r>
      <w:r w:rsidRPr="00897C23">
        <w:rPr>
          <w:b/>
          <w:sz w:val="24"/>
        </w:rPr>
        <w:t>BÖLÜM</w:t>
      </w:r>
    </w:p>
    <w:p w14:paraId="576097D2" w14:textId="77777777" w:rsidR="005912C8" w:rsidRDefault="00E2505C" w:rsidP="00897C23">
      <w:pPr>
        <w:spacing w:before="2"/>
        <w:ind w:left="97" w:right="2824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>maç, Kapsam, Dayanak ve Tanımlar</w:t>
      </w:r>
    </w:p>
    <w:p w14:paraId="2FAD2E54" w14:textId="77777777" w:rsidR="005912C8" w:rsidRDefault="005912C8">
      <w:pPr>
        <w:jc w:val="center"/>
        <w:rPr>
          <w:sz w:val="24"/>
        </w:rPr>
        <w:sectPr w:rsidR="005912C8" w:rsidSect="00897C23">
          <w:type w:val="continuous"/>
          <w:pgSz w:w="11910" w:h="16840"/>
          <w:pgMar w:top="1180" w:right="570" w:bottom="280" w:left="1280" w:header="708" w:footer="708" w:gutter="0"/>
          <w:cols w:num="2" w:space="708" w:equalWidth="0">
            <w:col w:w="756" w:space="1978"/>
            <w:col w:w="6896"/>
          </w:cols>
        </w:sectPr>
      </w:pPr>
    </w:p>
    <w:p w14:paraId="21D71A98" w14:textId="77777777" w:rsidR="005912C8" w:rsidRDefault="00E2505C">
      <w:pPr>
        <w:pStyle w:val="GvdeMetni"/>
        <w:spacing w:before="60"/>
        <w:ind w:left="116"/>
      </w:pPr>
      <w:r>
        <w:rPr>
          <w:b/>
        </w:rPr>
        <w:t xml:space="preserve">Madde 1: </w:t>
      </w:r>
      <w:r>
        <w:t>Bu yönergenin amacı, Devlet memurlarına yiyecek yardımı yapılması amacıyla üniversite bütçesinden alınan ödeneklerin gelirleştirilmesi için usul ve esasları düzenlemektir.</w:t>
      </w:r>
    </w:p>
    <w:p w14:paraId="5423F709" w14:textId="77777777" w:rsidR="005912C8" w:rsidRDefault="005912C8">
      <w:pPr>
        <w:pStyle w:val="GvdeMetni"/>
        <w:spacing w:before="9"/>
        <w:rPr>
          <w:sz w:val="23"/>
        </w:rPr>
      </w:pPr>
    </w:p>
    <w:p w14:paraId="02C8E87E" w14:textId="77777777" w:rsidR="005912C8" w:rsidRDefault="00E2505C">
      <w:pPr>
        <w:pStyle w:val="Balk1"/>
      </w:pPr>
      <w:r>
        <w:t>Kapsam</w:t>
      </w:r>
    </w:p>
    <w:p w14:paraId="708BE38A" w14:textId="77777777" w:rsidR="005912C8" w:rsidRDefault="005912C8">
      <w:pPr>
        <w:pStyle w:val="GvdeMetni"/>
        <w:rPr>
          <w:b/>
        </w:rPr>
      </w:pPr>
    </w:p>
    <w:p w14:paraId="2F3B0803" w14:textId="77777777" w:rsidR="00897C23" w:rsidRDefault="00897C23" w:rsidP="00897C23">
      <w:pPr>
        <w:pStyle w:val="GvdeMetni"/>
        <w:ind w:right="105"/>
        <w:jc w:val="both"/>
      </w:pPr>
      <w:r>
        <w:rPr>
          <w:b/>
        </w:rPr>
        <w:t xml:space="preserve"> </w:t>
      </w:r>
      <w:r w:rsidR="00E2505C">
        <w:rPr>
          <w:b/>
        </w:rPr>
        <w:t xml:space="preserve">Madde 2: </w:t>
      </w:r>
      <w:r w:rsidR="00E2505C">
        <w:t>Bu çalışma usul ve esaslar, Üniversite yerleşkelerine ait</w:t>
      </w:r>
      <w:r w:rsidR="00E2505C">
        <w:t xml:space="preserve"> yemek hizmetlerinin konum, </w:t>
      </w:r>
      <w:r>
        <w:t xml:space="preserve"> </w:t>
      </w:r>
    </w:p>
    <w:p w14:paraId="23FAE4D7" w14:textId="77777777" w:rsidR="00897C23" w:rsidRDefault="00897C23" w:rsidP="00897C23">
      <w:pPr>
        <w:pStyle w:val="GvdeMetni"/>
        <w:ind w:right="105"/>
        <w:jc w:val="both"/>
      </w:pPr>
      <w:r>
        <w:t xml:space="preserve">  </w:t>
      </w:r>
      <w:r w:rsidR="00E2505C">
        <w:t>y</w:t>
      </w:r>
      <w:r w:rsidR="00E2505C">
        <w:t xml:space="preserve">önetim, işletilmesi ve bu hizmetlerden yararlanma koşullarını kapsar. Bu çalışma usul ve esaslarda </w:t>
      </w:r>
      <w:r>
        <w:t xml:space="preserve">   </w:t>
      </w:r>
    </w:p>
    <w:p w14:paraId="41A52710" w14:textId="40D1CD50" w:rsidR="005912C8" w:rsidRDefault="00897C23" w:rsidP="00897C23">
      <w:pPr>
        <w:pStyle w:val="GvdeMetni"/>
        <w:ind w:right="105"/>
        <w:jc w:val="both"/>
      </w:pPr>
      <w:r>
        <w:t xml:space="preserve">  </w:t>
      </w:r>
      <w:r w:rsidR="00E2505C">
        <w:t>yer almayan hususlarda Devlet Memurları Yiyecek Yardımı Yönetmeliği hükümleri uygulanır.</w:t>
      </w:r>
    </w:p>
    <w:p w14:paraId="77D85A04" w14:textId="77777777" w:rsidR="005912C8" w:rsidRDefault="005912C8">
      <w:pPr>
        <w:pStyle w:val="GvdeMetni"/>
      </w:pPr>
    </w:p>
    <w:p w14:paraId="4202370D" w14:textId="77777777" w:rsidR="005912C8" w:rsidRDefault="00E2505C">
      <w:pPr>
        <w:pStyle w:val="Balk1"/>
      </w:pPr>
      <w:r>
        <w:t>Dayanak</w:t>
      </w:r>
    </w:p>
    <w:p w14:paraId="6A06C144" w14:textId="77777777" w:rsidR="005912C8" w:rsidRDefault="005912C8">
      <w:pPr>
        <w:pStyle w:val="GvdeMetni"/>
        <w:rPr>
          <w:b/>
        </w:rPr>
      </w:pPr>
    </w:p>
    <w:p w14:paraId="20313BDA" w14:textId="77777777" w:rsidR="005912C8" w:rsidRDefault="00E2505C">
      <w:pPr>
        <w:pStyle w:val="GvdeMetni"/>
        <w:ind w:left="116" w:right="108"/>
        <w:jc w:val="both"/>
      </w:pPr>
      <w:r>
        <w:rPr>
          <w:b/>
        </w:rPr>
        <w:t xml:space="preserve">Madde 3: </w:t>
      </w:r>
      <w:r>
        <w:t>Bu çalışma usul ve e</w:t>
      </w:r>
      <w:r>
        <w:t>saslar, 11.12.1986 tarih ve 19308 sayılı Resmi Gazete’ de yayınlanan Devlet Memurları Yiyecek Yardım Yönetmeliğinde belirlenen esaslara uygun olarak belirlenmiştir.</w:t>
      </w:r>
    </w:p>
    <w:p w14:paraId="1BD1CE20" w14:textId="77777777" w:rsidR="005912C8" w:rsidRDefault="005912C8">
      <w:pPr>
        <w:pStyle w:val="GvdeMetni"/>
      </w:pPr>
    </w:p>
    <w:p w14:paraId="5ADD5061" w14:textId="77777777" w:rsidR="005912C8" w:rsidRDefault="00E2505C">
      <w:pPr>
        <w:pStyle w:val="Balk1"/>
      </w:pPr>
      <w:r>
        <w:t>Tanımlar</w:t>
      </w:r>
    </w:p>
    <w:p w14:paraId="77618043" w14:textId="77777777" w:rsidR="005912C8" w:rsidRDefault="005912C8">
      <w:pPr>
        <w:pStyle w:val="GvdeMetni"/>
        <w:spacing w:before="2"/>
        <w:rPr>
          <w:b/>
        </w:rPr>
      </w:pPr>
    </w:p>
    <w:p w14:paraId="7282812C" w14:textId="77777777" w:rsidR="005912C8" w:rsidRDefault="00E2505C">
      <w:pPr>
        <w:pStyle w:val="GvdeMetni"/>
        <w:spacing w:before="1"/>
        <w:ind w:left="116"/>
      </w:pPr>
      <w:r>
        <w:rPr>
          <w:b/>
        </w:rPr>
        <w:t xml:space="preserve">Madde 4: </w:t>
      </w:r>
      <w:r>
        <w:t>İş bu çalışma usul ve esaslarda geçen:</w:t>
      </w:r>
    </w:p>
    <w:p w14:paraId="13A2787D" w14:textId="7B659EB3" w:rsidR="005912C8" w:rsidRDefault="00E2505C">
      <w:pPr>
        <w:pStyle w:val="ListeParagraf"/>
        <w:numPr>
          <w:ilvl w:val="0"/>
          <w:numId w:val="6"/>
        </w:numPr>
        <w:tabs>
          <w:tab w:val="left" w:pos="405"/>
        </w:tabs>
        <w:spacing w:before="2" w:line="275" w:lineRule="exact"/>
        <w:ind w:hanging="289"/>
        <w:rPr>
          <w:sz w:val="24"/>
        </w:rPr>
      </w:pPr>
      <w:r>
        <w:rPr>
          <w:sz w:val="24"/>
        </w:rPr>
        <w:t xml:space="preserve">Üniversite: </w:t>
      </w:r>
      <w:r w:rsidR="00897C23">
        <w:rPr>
          <w:sz w:val="24"/>
        </w:rPr>
        <w:t xml:space="preserve">Tekirdağ </w:t>
      </w:r>
      <w:r>
        <w:rPr>
          <w:sz w:val="24"/>
        </w:rPr>
        <w:t>Namık Kemal</w:t>
      </w:r>
      <w:r>
        <w:rPr>
          <w:spacing w:val="-1"/>
          <w:sz w:val="24"/>
        </w:rPr>
        <w:t xml:space="preserve"> </w:t>
      </w:r>
      <w:r>
        <w:rPr>
          <w:sz w:val="24"/>
        </w:rPr>
        <w:t>Üniversitesi’ni,</w:t>
      </w:r>
    </w:p>
    <w:p w14:paraId="5AF4FE7E" w14:textId="1FAF1276" w:rsidR="005912C8" w:rsidRDefault="00E2505C">
      <w:pPr>
        <w:pStyle w:val="ListeParagraf"/>
        <w:numPr>
          <w:ilvl w:val="0"/>
          <w:numId w:val="6"/>
        </w:numPr>
        <w:tabs>
          <w:tab w:val="left" w:pos="405"/>
        </w:tabs>
        <w:spacing w:line="275" w:lineRule="exact"/>
        <w:ind w:hanging="289"/>
        <w:rPr>
          <w:sz w:val="24"/>
        </w:rPr>
      </w:pPr>
      <w:r>
        <w:rPr>
          <w:sz w:val="24"/>
        </w:rPr>
        <w:t xml:space="preserve">Üst Yönetici: </w:t>
      </w:r>
      <w:r w:rsidR="00897C23">
        <w:rPr>
          <w:sz w:val="24"/>
        </w:rPr>
        <w:t xml:space="preserve">Tekirdağ </w:t>
      </w:r>
      <w:r>
        <w:rPr>
          <w:sz w:val="24"/>
        </w:rPr>
        <w:t>Namık Kemal Üniversitesi</w:t>
      </w:r>
      <w:r>
        <w:rPr>
          <w:spacing w:val="-1"/>
          <w:sz w:val="24"/>
        </w:rPr>
        <w:t xml:space="preserve"> </w:t>
      </w:r>
      <w:r>
        <w:rPr>
          <w:sz w:val="24"/>
        </w:rPr>
        <w:t>Rektörü’nü,</w:t>
      </w:r>
    </w:p>
    <w:p w14:paraId="03D412A0" w14:textId="31170917" w:rsidR="005912C8" w:rsidRDefault="00E2505C">
      <w:pPr>
        <w:pStyle w:val="ListeParagraf"/>
        <w:numPr>
          <w:ilvl w:val="0"/>
          <w:numId w:val="6"/>
        </w:numPr>
        <w:tabs>
          <w:tab w:val="left" w:pos="405"/>
        </w:tabs>
        <w:spacing w:before="2" w:line="275" w:lineRule="exact"/>
        <w:ind w:hanging="289"/>
        <w:rPr>
          <w:sz w:val="24"/>
        </w:rPr>
      </w:pPr>
      <w:r>
        <w:rPr>
          <w:sz w:val="24"/>
        </w:rPr>
        <w:t xml:space="preserve">Yemek Kurulu: Bu çalışma usul ve esaslara göre oluşturulan </w:t>
      </w:r>
      <w:r w:rsidR="00897C23">
        <w:rPr>
          <w:sz w:val="24"/>
        </w:rPr>
        <w:t xml:space="preserve">Tekirdağ </w:t>
      </w:r>
      <w:r>
        <w:rPr>
          <w:sz w:val="24"/>
        </w:rPr>
        <w:t>Namık Kemal</w:t>
      </w:r>
      <w:r>
        <w:rPr>
          <w:spacing w:val="37"/>
          <w:sz w:val="24"/>
        </w:rPr>
        <w:t xml:space="preserve"> </w:t>
      </w:r>
      <w:r>
        <w:rPr>
          <w:sz w:val="24"/>
        </w:rPr>
        <w:t>Üniversitesi</w:t>
      </w:r>
    </w:p>
    <w:p w14:paraId="79DB3859" w14:textId="77777777" w:rsidR="005912C8" w:rsidRDefault="00E2505C">
      <w:pPr>
        <w:pStyle w:val="GvdeMetni"/>
        <w:spacing w:line="275" w:lineRule="exact"/>
        <w:ind w:left="116"/>
      </w:pPr>
      <w:r>
        <w:t>Yemek Kurulu’nu,</w:t>
      </w:r>
    </w:p>
    <w:p w14:paraId="6A0D9F52" w14:textId="77777777" w:rsidR="005912C8" w:rsidRDefault="00E2505C">
      <w:pPr>
        <w:pStyle w:val="ListeParagraf"/>
        <w:numPr>
          <w:ilvl w:val="0"/>
          <w:numId w:val="6"/>
        </w:numPr>
        <w:tabs>
          <w:tab w:val="left" w:pos="405"/>
        </w:tabs>
        <w:spacing w:before="3" w:line="275" w:lineRule="exact"/>
        <w:ind w:hanging="289"/>
        <w:rPr>
          <w:sz w:val="24"/>
        </w:rPr>
      </w:pPr>
      <w:r>
        <w:rPr>
          <w:sz w:val="24"/>
        </w:rPr>
        <w:t>Daire Başkanlığı: Sağlık, Kültür ve Spor Daire</w:t>
      </w:r>
      <w:r>
        <w:rPr>
          <w:spacing w:val="-5"/>
          <w:sz w:val="24"/>
        </w:rPr>
        <w:t xml:space="preserve"> </w:t>
      </w:r>
      <w:r>
        <w:rPr>
          <w:sz w:val="24"/>
        </w:rPr>
        <w:t>Başkanlığı’nı,</w:t>
      </w:r>
    </w:p>
    <w:p w14:paraId="27A609B2" w14:textId="77777777" w:rsidR="005912C8" w:rsidRDefault="00E2505C">
      <w:pPr>
        <w:pStyle w:val="ListeParagraf"/>
        <w:numPr>
          <w:ilvl w:val="0"/>
          <w:numId w:val="6"/>
        </w:numPr>
        <w:tabs>
          <w:tab w:val="left" w:pos="405"/>
        </w:tabs>
        <w:ind w:left="116" w:right="112" w:firstLine="0"/>
        <w:rPr>
          <w:sz w:val="24"/>
        </w:rPr>
      </w:pPr>
      <w:r>
        <w:rPr>
          <w:sz w:val="24"/>
        </w:rPr>
        <w:t xml:space="preserve">Şube Müdürü/Birim Sorumlusu: Sağlık Kültür ve Spor Daire Başkanlığı’na bağlı görev </w:t>
      </w:r>
      <w:r>
        <w:rPr>
          <w:spacing w:val="-3"/>
          <w:sz w:val="24"/>
        </w:rPr>
        <w:t xml:space="preserve">yapan </w:t>
      </w:r>
      <w:r>
        <w:rPr>
          <w:sz w:val="24"/>
        </w:rPr>
        <w:t>Beslenme</w:t>
      </w:r>
      <w:r>
        <w:rPr>
          <w:spacing w:val="-8"/>
          <w:sz w:val="24"/>
        </w:rPr>
        <w:t xml:space="preserve"> </w:t>
      </w:r>
      <w:r>
        <w:rPr>
          <w:sz w:val="24"/>
        </w:rPr>
        <w:t>Şube</w:t>
      </w:r>
      <w:r>
        <w:rPr>
          <w:spacing w:val="-8"/>
          <w:sz w:val="24"/>
        </w:rPr>
        <w:t xml:space="preserve"> </w:t>
      </w:r>
      <w:r>
        <w:rPr>
          <w:sz w:val="24"/>
        </w:rPr>
        <w:t>Müdürünü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Rektörlük</w:t>
      </w:r>
      <w:r>
        <w:rPr>
          <w:spacing w:val="-7"/>
          <w:sz w:val="24"/>
        </w:rPr>
        <w:t xml:space="preserve"> </w:t>
      </w:r>
      <w:r>
        <w:rPr>
          <w:sz w:val="24"/>
        </w:rPr>
        <w:t>Makamınca</w:t>
      </w:r>
      <w:r>
        <w:rPr>
          <w:spacing w:val="-7"/>
          <w:sz w:val="24"/>
        </w:rPr>
        <w:t xml:space="preserve"> </w:t>
      </w:r>
      <w:r>
        <w:rPr>
          <w:sz w:val="24"/>
        </w:rPr>
        <w:t>görevlendirilen</w:t>
      </w:r>
      <w:r>
        <w:rPr>
          <w:spacing w:val="-4"/>
          <w:sz w:val="24"/>
        </w:rPr>
        <w:t xml:space="preserve"> </w:t>
      </w:r>
      <w:r>
        <w:rPr>
          <w:sz w:val="24"/>
        </w:rPr>
        <w:t>Birim</w:t>
      </w:r>
      <w:r>
        <w:rPr>
          <w:spacing w:val="-6"/>
          <w:sz w:val="24"/>
        </w:rPr>
        <w:t xml:space="preserve"> </w:t>
      </w:r>
      <w:r>
        <w:rPr>
          <w:sz w:val="24"/>
        </w:rPr>
        <w:t>Sorumlusunu,</w:t>
      </w:r>
    </w:p>
    <w:p w14:paraId="27CEC3A3" w14:textId="77777777" w:rsidR="005912C8" w:rsidRDefault="00E2505C">
      <w:pPr>
        <w:pStyle w:val="ListeParagraf"/>
        <w:numPr>
          <w:ilvl w:val="0"/>
          <w:numId w:val="6"/>
        </w:numPr>
        <w:tabs>
          <w:tab w:val="left" w:pos="405"/>
        </w:tabs>
        <w:ind w:left="116" w:right="108" w:firstLine="0"/>
        <w:rPr>
          <w:sz w:val="24"/>
        </w:rPr>
      </w:pPr>
      <w:r>
        <w:rPr>
          <w:sz w:val="24"/>
        </w:rPr>
        <w:t xml:space="preserve">Üniversite Personeli: </w:t>
      </w:r>
      <w:r>
        <w:rPr>
          <w:sz w:val="24"/>
        </w:rPr>
        <w:t>Üniversite merkez ve merkez dışı yerleşkelerde yemek hizmetinden faydalanmak isteyen akademik, idari, sözleşmeli ve diğer tüm</w:t>
      </w:r>
      <w:r>
        <w:rPr>
          <w:spacing w:val="-7"/>
          <w:sz w:val="24"/>
        </w:rPr>
        <w:t xml:space="preserve"> </w:t>
      </w:r>
      <w:r>
        <w:rPr>
          <w:sz w:val="24"/>
        </w:rPr>
        <w:t>çalışanları,</w:t>
      </w:r>
    </w:p>
    <w:p w14:paraId="4234131D" w14:textId="77777777" w:rsidR="005912C8" w:rsidRDefault="00E2505C">
      <w:pPr>
        <w:pStyle w:val="ListeParagraf"/>
        <w:numPr>
          <w:ilvl w:val="0"/>
          <w:numId w:val="6"/>
        </w:numPr>
        <w:tabs>
          <w:tab w:val="left" w:pos="405"/>
        </w:tabs>
        <w:ind w:hanging="289"/>
        <w:rPr>
          <w:sz w:val="24"/>
        </w:rPr>
      </w:pPr>
      <w:r>
        <w:rPr>
          <w:sz w:val="24"/>
        </w:rPr>
        <w:t>Yönetmelik: Devlet Memurları Yiyecek Yardımı Yönetmeliği</w:t>
      </w:r>
    </w:p>
    <w:p w14:paraId="62CE23A3" w14:textId="17B8C95A" w:rsidR="005912C8" w:rsidRDefault="00E2505C">
      <w:pPr>
        <w:pStyle w:val="ListeParagraf"/>
        <w:numPr>
          <w:ilvl w:val="0"/>
          <w:numId w:val="6"/>
        </w:numPr>
        <w:tabs>
          <w:tab w:val="left" w:pos="405"/>
        </w:tabs>
        <w:spacing w:before="1"/>
        <w:ind w:left="116" w:right="324" w:firstLine="0"/>
        <w:rPr>
          <w:sz w:val="24"/>
        </w:rPr>
      </w:pPr>
      <w:r>
        <w:rPr>
          <w:sz w:val="24"/>
        </w:rPr>
        <w:t xml:space="preserve">Çalışma usul ve esaslar: </w:t>
      </w:r>
      <w:r w:rsidR="00897C23">
        <w:rPr>
          <w:sz w:val="24"/>
        </w:rPr>
        <w:t xml:space="preserve">Tekirdağ </w:t>
      </w:r>
      <w:r>
        <w:rPr>
          <w:sz w:val="24"/>
        </w:rPr>
        <w:t>Namık Kemal Üniversitesi Yemek Kuru</w:t>
      </w:r>
      <w:r>
        <w:rPr>
          <w:sz w:val="24"/>
        </w:rPr>
        <w:t>lu Çalışma Usul ve Esasları</w:t>
      </w:r>
    </w:p>
    <w:p w14:paraId="193A17D5" w14:textId="77777777" w:rsidR="005912C8" w:rsidRDefault="00E2505C">
      <w:pPr>
        <w:pStyle w:val="GvdeMetni"/>
        <w:ind w:left="116"/>
      </w:pPr>
      <w:r>
        <w:t>ı) Yerleşke: Merkez ve ilçelerde bulunan yerleşkeleri,</w:t>
      </w:r>
    </w:p>
    <w:p w14:paraId="64B10445" w14:textId="77777777" w:rsidR="005912C8" w:rsidRDefault="00E2505C">
      <w:pPr>
        <w:pStyle w:val="ListeParagraf"/>
        <w:numPr>
          <w:ilvl w:val="0"/>
          <w:numId w:val="6"/>
        </w:numPr>
        <w:tabs>
          <w:tab w:val="left" w:pos="405"/>
        </w:tabs>
        <w:spacing w:line="275" w:lineRule="exact"/>
        <w:ind w:hanging="289"/>
        <w:rPr>
          <w:sz w:val="24"/>
        </w:rPr>
      </w:pPr>
      <w:r>
        <w:rPr>
          <w:sz w:val="24"/>
        </w:rPr>
        <w:t>Yemek Hizmetleri: Yerleşkelerde sunulan yemek</w:t>
      </w:r>
      <w:r>
        <w:rPr>
          <w:spacing w:val="-16"/>
          <w:sz w:val="24"/>
        </w:rPr>
        <w:t xml:space="preserve"> </w:t>
      </w:r>
      <w:r>
        <w:rPr>
          <w:sz w:val="24"/>
        </w:rPr>
        <w:t>hizmetlerini,</w:t>
      </w:r>
    </w:p>
    <w:p w14:paraId="1EDFE7A1" w14:textId="1EF31E12" w:rsidR="005912C8" w:rsidRPr="00897C23" w:rsidRDefault="00E2505C" w:rsidP="00897C23">
      <w:pPr>
        <w:pStyle w:val="ListeParagraf"/>
        <w:numPr>
          <w:ilvl w:val="0"/>
          <w:numId w:val="6"/>
        </w:numPr>
        <w:tabs>
          <w:tab w:val="left" w:pos="405"/>
        </w:tabs>
        <w:spacing w:before="1" w:line="237" w:lineRule="auto"/>
        <w:ind w:left="116" w:right="112" w:firstLine="0"/>
        <w:rPr>
          <w:sz w:val="24"/>
        </w:rPr>
      </w:pPr>
      <w:r>
        <w:rPr>
          <w:sz w:val="24"/>
        </w:rPr>
        <w:t>Harcama Yetkilisi: Bu usul ve esaslarda belirtilen görevlerin yapılmasını koordine eden kişiyi tanımlar.</w:t>
      </w:r>
    </w:p>
    <w:p w14:paraId="0EC5C111" w14:textId="50AE74A2" w:rsidR="005912C8" w:rsidRDefault="00897C23" w:rsidP="00897C23">
      <w:pPr>
        <w:pStyle w:val="Balk1"/>
        <w:tabs>
          <w:tab w:val="left" w:pos="4483"/>
        </w:tabs>
        <w:spacing w:line="275" w:lineRule="exact"/>
      </w:pPr>
      <w:r>
        <w:t xml:space="preserve">                                                            2.</w:t>
      </w:r>
      <w:r w:rsidR="00E2505C">
        <w:t>BÖLÜM</w:t>
      </w:r>
    </w:p>
    <w:p w14:paraId="538C57C8" w14:textId="77777777" w:rsidR="005912C8" w:rsidRDefault="00E2505C">
      <w:pPr>
        <w:spacing w:line="275" w:lineRule="exact"/>
        <w:ind w:left="1208" w:right="1208"/>
        <w:jc w:val="center"/>
        <w:rPr>
          <w:b/>
          <w:sz w:val="24"/>
        </w:rPr>
      </w:pPr>
      <w:r>
        <w:rPr>
          <w:b/>
          <w:sz w:val="24"/>
        </w:rPr>
        <w:t>Yemek Hizmetinin Yönetimi, Teşkilatlanması, Görev ve Yetkileri</w:t>
      </w:r>
    </w:p>
    <w:p w14:paraId="4A106CBF" w14:textId="77777777" w:rsidR="005912C8" w:rsidRDefault="005912C8">
      <w:pPr>
        <w:pStyle w:val="GvdeMetni"/>
        <w:spacing w:before="3"/>
        <w:rPr>
          <w:b/>
        </w:rPr>
      </w:pPr>
    </w:p>
    <w:p w14:paraId="7328B419" w14:textId="77777777" w:rsidR="005912C8" w:rsidRDefault="00E2505C">
      <w:pPr>
        <w:ind w:left="116"/>
        <w:jc w:val="both"/>
        <w:rPr>
          <w:b/>
          <w:sz w:val="24"/>
        </w:rPr>
      </w:pPr>
      <w:r>
        <w:rPr>
          <w:b/>
          <w:sz w:val="24"/>
        </w:rPr>
        <w:t>Yemek Hizmetinin Yönetimi, Yemek Kurulunun Teşkili</w:t>
      </w:r>
    </w:p>
    <w:p w14:paraId="7B9225AE" w14:textId="77777777" w:rsidR="005912C8" w:rsidRDefault="005912C8">
      <w:pPr>
        <w:pStyle w:val="GvdeMetni"/>
        <w:spacing w:before="5"/>
        <w:rPr>
          <w:b/>
        </w:rPr>
      </w:pPr>
    </w:p>
    <w:p w14:paraId="30BC7521" w14:textId="77777777" w:rsidR="005912C8" w:rsidRDefault="00E2505C">
      <w:pPr>
        <w:pStyle w:val="GvdeMetni"/>
        <w:ind w:left="116"/>
      </w:pPr>
      <w:r>
        <w:rPr>
          <w:b/>
        </w:rPr>
        <w:t xml:space="preserve">Madde 5: </w:t>
      </w:r>
      <w:r>
        <w:t>Üniversite Personel</w:t>
      </w:r>
      <w:r>
        <w:t xml:space="preserve"> Yemekhanesi Yemek Kurulu,</w:t>
      </w:r>
    </w:p>
    <w:p w14:paraId="48E642A3" w14:textId="77777777" w:rsidR="005912C8" w:rsidRDefault="00E2505C">
      <w:pPr>
        <w:pStyle w:val="ListeParagraf"/>
        <w:numPr>
          <w:ilvl w:val="0"/>
          <w:numId w:val="5"/>
        </w:numPr>
        <w:tabs>
          <w:tab w:val="left" w:pos="405"/>
        </w:tabs>
        <w:ind w:hanging="289"/>
        <w:rPr>
          <w:sz w:val="24"/>
        </w:rPr>
      </w:pPr>
      <w:r>
        <w:rPr>
          <w:sz w:val="24"/>
        </w:rPr>
        <w:t>Genel Sekreter veya Genel Sekreter Yardımcısı</w:t>
      </w:r>
      <w:r>
        <w:rPr>
          <w:spacing w:val="-2"/>
          <w:sz w:val="24"/>
        </w:rPr>
        <w:t xml:space="preserve"> </w:t>
      </w:r>
      <w:r>
        <w:rPr>
          <w:sz w:val="24"/>
        </w:rPr>
        <w:t>Başkanlığında,</w:t>
      </w:r>
    </w:p>
    <w:p w14:paraId="44974447" w14:textId="77777777" w:rsidR="005912C8" w:rsidRDefault="00E2505C">
      <w:pPr>
        <w:pStyle w:val="ListeParagraf"/>
        <w:numPr>
          <w:ilvl w:val="0"/>
          <w:numId w:val="5"/>
        </w:numPr>
        <w:tabs>
          <w:tab w:val="left" w:pos="405"/>
        </w:tabs>
        <w:ind w:hanging="289"/>
        <w:rPr>
          <w:sz w:val="24"/>
        </w:rPr>
      </w:pPr>
      <w:r>
        <w:rPr>
          <w:sz w:val="24"/>
        </w:rPr>
        <w:t>Sağlık Kültür ve Spor Daire</w:t>
      </w:r>
      <w:r>
        <w:rPr>
          <w:spacing w:val="-15"/>
          <w:sz w:val="24"/>
        </w:rPr>
        <w:t xml:space="preserve"> </w:t>
      </w:r>
      <w:r>
        <w:rPr>
          <w:sz w:val="24"/>
        </w:rPr>
        <w:t>Başkanı,</w:t>
      </w:r>
    </w:p>
    <w:p w14:paraId="7A232232" w14:textId="77777777" w:rsidR="005912C8" w:rsidRDefault="00E2505C">
      <w:pPr>
        <w:pStyle w:val="ListeParagraf"/>
        <w:numPr>
          <w:ilvl w:val="0"/>
          <w:numId w:val="5"/>
        </w:numPr>
        <w:tabs>
          <w:tab w:val="left" w:pos="405"/>
        </w:tabs>
        <w:ind w:hanging="289"/>
        <w:rPr>
          <w:sz w:val="24"/>
        </w:rPr>
      </w:pPr>
      <w:r>
        <w:rPr>
          <w:sz w:val="24"/>
        </w:rPr>
        <w:t>Şube Müdürü / Birim</w:t>
      </w:r>
      <w:r>
        <w:rPr>
          <w:spacing w:val="-12"/>
          <w:sz w:val="24"/>
        </w:rPr>
        <w:t xml:space="preserve"> </w:t>
      </w:r>
      <w:r>
        <w:rPr>
          <w:sz w:val="24"/>
        </w:rPr>
        <w:t>Sorumlusu</w:t>
      </w:r>
    </w:p>
    <w:p w14:paraId="30E3C02A" w14:textId="77777777" w:rsidR="005912C8" w:rsidRDefault="00E2505C">
      <w:pPr>
        <w:pStyle w:val="ListeParagraf"/>
        <w:numPr>
          <w:ilvl w:val="0"/>
          <w:numId w:val="5"/>
        </w:numPr>
        <w:tabs>
          <w:tab w:val="left" w:pos="405"/>
        </w:tabs>
        <w:ind w:hanging="289"/>
        <w:rPr>
          <w:sz w:val="24"/>
        </w:rPr>
      </w:pPr>
      <w:r>
        <w:rPr>
          <w:sz w:val="24"/>
        </w:rPr>
        <w:t>Strateji Geliştirme Daire Başkanlığından bir</w:t>
      </w:r>
      <w:r>
        <w:rPr>
          <w:spacing w:val="-15"/>
          <w:sz w:val="24"/>
        </w:rPr>
        <w:t xml:space="preserve"> </w:t>
      </w:r>
      <w:r>
        <w:rPr>
          <w:sz w:val="24"/>
        </w:rPr>
        <w:t>personel,</w:t>
      </w:r>
    </w:p>
    <w:p w14:paraId="2C4FE998" w14:textId="77777777" w:rsidR="005912C8" w:rsidRDefault="00E2505C">
      <w:pPr>
        <w:pStyle w:val="ListeParagraf"/>
        <w:numPr>
          <w:ilvl w:val="0"/>
          <w:numId w:val="5"/>
        </w:numPr>
        <w:tabs>
          <w:tab w:val="left" w:pos="405"/>
        </w:tabs>
        <w:ind w:hanging="289"/>
        <w:rPr>
          <w:sz w:val="24"/>
        </w:rPr>
      </w:pPr>
      <w:r>
        <w:rPr>
          <w:sz w:val="24"/>
        </w:rPr>
        <w:t>İdari ve Mali İşler Daire Başkanlığından bir</w:t>
      </w:r>
      <w:r>
        <w:rPr>
          <w:spacing w:val="-14"/>
          <w:sz w:val="24"/>
        </w:rPr>
        <w:t xml:space="preserve"> </w:t>
      </w:r>
      <w:r>
        <w:rPr>
          <w:sz w:val="24"/>
        </w:rPr>
        <w:t>personel,</w:t>
      </w:r>
    </w:p>
    <w:p w14:paraId="10C139FF" w14:textId="77777777" w:rsidR="005912C8" w:rsidRDefault="005912C8">
      <w:pPr>
        <w:rPr>
          <w:sz w:val="24"/>
        </w:rPr>
        <w:sectPr w:rsidR="005912C8" w:rsidSect="00897C23">
          <w:type w:val="continuous"/>
          <w:pgSz w:w="11910" w:h="16840"/>
          <w:pgMar w:top="1180" w:right="570" w:bottom="280" w:left="1280" w:header="708" w:footer="708" w:gutter="0"/>
          <w:cols w:space="708"/>
        </w:sectPr>
      </w:pPr>
    </w:p>
    <w:p w14:paraId="5FDAB3F1" w14:textId="77777777" w:rsidR="005912C8" w:rsidRDefault="00E2505C">
      <w:pPr>
        <w:pStyle w:val="GvdeMetni"/>
        <w:spacing w:before="82"/>
        <w:ind w:left="116" w:right="110"/>
        <w:jc w:val="both"/>
      </w:pPr>
      <w:r>
        <w:lastRenderedPageBreak/>
        <w:t>Kurul Başkanı, İlgili birim Daire Başkanları ve diğer personelin izinli, raporlu veya  geçici görevli olmaları halinde yerine vekâlet edecek kişiler, aynı zamanda Kurul üyeliğine de vek</w:t>
      </w:r>
      <w:r>
        <w:t>âlet ederler.</w:t>
      </w:r>
    </w:p>
    <w:p w14:paraId="64360941" w14:textId="77777777" w:rsidR="005912C8" w:rsidRDefault="005912C8">
      <w:pPr>
        <w:pStyle w:val="GvdeMetni"/>
        <w:spacing w:before="7"/>
        <w:rPr>
          <w:sz w:val="23"/>
        </w:rPr>
      </w:pPr>
    </w:p>
    <w:p w14:paraId="080DE140" w14:textId="77777777" w:rsidR="005912C8" w:rsidRDefault="00E2505C">
      <w:pPr>
        <w:pStyle w:val="Balk1"/>
        <w:jc w:val="both"/>
      </w:pPr>
      <w:r>
        <w:t>Yemek Kurulunun Görev, Yetki ve Sorumlulukları:</w:t>
      </w:r>
    </w:p>
    <w:p w14:paraId="1787178A" w14:textId="77777777" w:rsidR="005912C8" w:rsidRDefault="005912C8">
      <w:pPr>
        <w:pStyle w:val="GvdeMetni"/>
        <w:rPr>
          <w:b/>
        </w:rPr>
      </w:pPr>
    </w:p>
    <w:p w14:paraId="349EC0F5" w14:textId="77777777" w:rsidR="005912C8" w:rsidRDefault="00E2505C">
      <w:pPr>
        <w:ind w:left="116"/>
        <w:jc w:val="both"/>
        <w:rPr>
          <w:b/>
          <w:sz w:val="24"/>
        </w:rPr>
      </w:pPr>
      <w:r>
        <w:rPr>
          <w:b/>
          <w:sz w:val="24"/>
        </w:rPr>
        <w:t>Madde 6:</w:t>
      </w:r>
    </w:p>
    <w:p w14:paraId="495D36D8" w14:textId="77777777" w:rsidR="005912C8" w:rsidRDefault="00E2505C">
      <w:pPr>
        <w:pStyle w:val="ListeParagraf"/>
        <w:numPr>
          <w:ilvl w:val="0"/>
          <w:numId w:val="4"/>
        </w:numPr>
        <w:tabs>
          <w:tab w:val="left" w:pos="405"/>
        </w:tabs>
        <w:ind w:right="110" w:firstLine="0"/>
        <w:jc w:val="both"/>
        <w:rPr>
          <w:sz w:val="24"/>
        </w:rPr>
      </w:pPr>
      <w:r>
        <w:rPr>
          <w:sz w:val="24"/>
        </w:rPr>
        <w:t>Devlet memurları yiyecek yardımı yapılması amacıyla üniversite bütçesinden alınan ödeneklerin geliştirilmesini sağlayıp tutanak altına alarak, Sağlık Kültür ve Spor Daire Başkanlığında kullanılmak üzere ilgili hesaba aktarılmasını koordine</w:t>
      </w:r>
      <w:r>
        <w:rPr>
          <w:spacing w:val="-7"/>
          <w:sz w:val="24"/>
        </w:rPr>
        <w:t xml:space="preserve"> </w:t>
      </w:r>
      <w:r>
        <w:rPr>
          <w:sz w:val="24"/>
        </w:rPr>
        <w:t>eder.</w:t>
      </w:r>
    </w:p>
    <w:p w14:paraId="180DCD05" w14:textId="77777777" w:rsidR="005912C8" w:rsidRDefault="00E2505C">
      <w:pPr>
        <w:pStyle w:val="ListeParagraf"/>
        <w:numPr>
          <w:ilvl w:val="0"/>
          <w:numId w:val="4"/>
        </w:numPr>
        <w:tabs>
          <w:tab w:val="left" w:pos="405"/>
        </w:tabs>
        <w:ind w:right="110" w:firstLine="0"/>
        <w:jc w:val="both"/>
        <w:rPr>
          <w:sz w:val="24"/>
        </w:rPr>
      </w:pPr>
      <w:r>
        <w:rPr>
          <w:sz w:val="24"/>
        </w:rPr>
        <w:t>Bu yönerge</w:t>
      </w:r>
      <w:r>
        <w:rPr>
          <w:sz w:val="24"/>
        </w:rPr>
        <w:t xml:space="preserve"> hükümleri çerçevesinde oluşturulan kurul, üye tam sayısı ile toplanır ve çoğunlukla karar verir. Eşitliği halinde Yemek Kurulu Başkanının bulunduğu taraf çoğunlukta sayılır.</w:t>
      </w:r>
    </w:p>
    <w:p w14:paraId="647EF668" w14:textId="77777777" w:rsidR="005912C8" w:rsidRDefault="00E2505C">
      <w:pPr>
        <w:pStyle w:val="ListeParagraf"/>
        <w:numPr>
          <w:ilvl w:val="0"/>
          <w:numId w:val="4"/>
        </w:numPr>
        <w:tabs>
          <w:tab w:val="left" w:pos="405"/>
        </w:tabs>
        <w:ind w:right="111" w:firstLine="0"/>
        <w:jc w:val="both"/>
        <w:rPr>
          <w:sz w:val="24"/>
        </w:rPr>
      </w:pPr>
      <w:r>
        <w:rPr>
          <w:sz w:val="24"/>
        </w:rPr>
        <w:t>Alınan kararlar tasdikli karar defterine yazılır ve üyelerce imzalanır. Karşıt oy</w:t>
      </w:r>
      <w:r>
        <w:rPr>
          <w:sz w:val="24"/>
        </w:rPr>
        <w:t>lar gerekçeleri ile karar defterine yazılır ve</w:t>
      </w:r>
      <w:r>
        <w:rPr>
          <w:spacing w:val="-2"/>
          <w:sz w:val="24"/>
        </w:rPr>
        <w:t xml:space="preserve"> </w:t>
      </w:r>
      <w:r>
        <w:rPr>
          <w:sz w:val="24"/>
        </w:rPr>
        <w:t>imzalanır.</w:t>
      </w:r>
    </w:p>
    <w:p w14:paraId="75BFD975" w14:textId="77777777" w:rsidR="005912C8" w:rsidRDefault="00E2505C">
      <w:pPr>
        <w:pStyle w:val="ListeParagraf"/>
        <w:numPr>
          <w:ilvl w:val="0"/>
          <w:numId w:val="4"/>
        </w:numPr>
        <w:tabs>
          <w:tab w:val="left" w:pos="405"/>
        </w:tabs>
        <w:ind w:left="404" w:hanging="289"/>
        <w:jc w:val="both"/>
        <w:rPr>
          <w:sz w:val="24"/>
        </w:rPr>
      </w:pPr>
      <w:r>
        <w:rPr>
          <w:sz w:val="24"/>
        </w:rPr>
        <w:t>Yemek Kurulu Başkanının çağrısı üzerine her zaman toplantı</w:t>
      </w:r>
      <w:r>
        <w:rPr>
          <w:spacing w:val="31"/>
          <w:sz w:val="24"/>
        </w:rPr>
        <w:t xml:space="preserve"> </w:t>
      </w:r>
      <w:r>
        <w:rPr>
          <w:sz w:val="24"/>
        </w:rPr>
        <w:t>yapılabilir.</w:t>
      </w:r>
    </w:p>
    <w:p w14:paraId="5C064A00" w14:textId="77777777" w:rsidR="005912C8" w:rsidRDefault="00E2505C">
      <w:pPr>
        <w:pStyle w:val="ListeParagraf"/>
        <w:numPr>
          <w:ilvl w:val="0"/>
          <w:numId w:val="4"/>
        </w:numPr>
        <w:tabs>
          <w:tab w:val="left" w:pos="362"/>
        </w:tabs>
        <w:ind w:left="361" w:hanging="246"/>
        <w:jc w:val="both"/>
        <w:rPr>
          <w:sz w:val="24"/>
        </w:rPr>
      </w:pPr>
      <w:r>
        <w:rPr>
          <w:sz w:val="24"/>
        </w:rPr>
        <w:t>Yemek Kurulu Başkanı aynı zamanda Harcama</w:t>
      </w:r>
      <w:r>
        <w:rPr>
          <w:spacing w:val="4"/>
          <w:sz w:val="24"/>
        </w:rPr>
        <w:t xml:space="preserve"> </w:t>
      </w:r>
      <w:r>
        <w:rPr>
          <w:sz w:val="24"/>
        </w:rPr>
        <w:t>Yetkilisidir.</w:t>
      </w:r>
    </w:p>
    <w:p w14:paraId="7851BC6F" w14:textId="77777777" w:rsidR="005912C8" w:rsidRDefault="005912C8">
      <w:pPr>
        <w:pStyle w:val="GvdeMetni"/>
        <w:spacing w:before="7"/>
      </w:pPr>
    </w:p>
    <w:p w14:paraId="72B6F7BD" w14:textId="77777777" w:rsidR="005912C8" w:rsidRDefault="00E2505C">
      <w:pPr>
        <w:pStyle w:val="Balk1"/>
        <w:numPr>
          <w:ilvl w:val="1"/>
          <w:numId w:val="5"/>
        </w:numPr>
        <w:tabs>
          <w:tab w:val="left" w:pos="4483"/>
        </w:tabs>
        <w:ind w:hanging="241"/>
        <w:jc w:val="left"/>
      </w:pPr>
      <w:r>
        <w:t>BÖLÜM</w:t>
      </w:r>
    </w:p>
    <w:p w14:paraId="704B12F4" w14:textId="77777777" w:rsidR="005912C8" w:rsidRDefault="00E2505C">
      <w:pPr>
        <w:spacing w:before="3" w:line="480" w:lineRule="auto"/>
        <w:ind w:left="116" w:right="1792" w:firstLine="1696"/>
        <w:rPr>
          <w:b/>
          <w:sz w:val="24"/>
        </w:rPr>
      </w:pPr>
      <w:r>
        <w:rPr>
          <w:b/>
          <w:sz w:val="24"/>
        </w:rPr>
        <w:t>Yemek Hizmetinin Faydalanma Şartları, Gelir ve Giderler Yemek H</w:t>
      </w:r>
      <w:r>
        <w:rPr>
          <w:b/>
          <w:sz w:val="24"/>
        </w:rPr>
        <w:t>izmetinden Faydalanma Şartları:</w:t>
      </w:r>
    </w:p>
    <w:p w14:paraId="0B23203E" w14:textId="77777777" w:rsidR="005912C8" w:rsidRDefault="00E2505C">
      <w:pPr>
        <w:pStyle w:val="GvdeMetni"/>
        <w:spacing w:before="2"/>
        <w:ind w:left="116" w:right="130"/>
      </w:pPr>
      <w:r>
        <w:rPr>
          <w:b/>
        </w:rPr>
        <w:t xml:space="preserve">Madde 7: </w:t>
      </w:r>
      <w:r>
        <w:t>a) Yemek hizmetinden faydalanacak personel; üniversite kadrosunda çalışan akademik, idari ve sözleşmeli personel ile işçileri</w:t>
      </w:r>
      <w:r>
        <w:rPr>
          <w:spacing w:val="-2"/>
        </w:rPr>
        <w:t xml:space="preserve"> </w:t>
      </w:r>
      <w:r>
        <w:t>kapsar.</w:t>
      </w:r>
    </w:p>
    <w:p w14:paraId="5D9898E7" w14:textId="77777777" w:rsidR="005912C8" w:rsidRDefault="00E2505C">
      <w:pPr>
        <w:pStyle w:val="ListeParagraf"/>
        <w:numPr>
          <w:ilvl w:val="0"/>
          <w:numId w:val="3"/>
        </w:numPr>
        <w:tabs>
          <w:tab w:val="left" w:pos="405"/>
        </w:tabs>
        <w:ind w:hanging="289"/>
        <w:rPr>
          <w:sz w:val="24"/>
        </w:rPr>
      </w:pPr>
      <w:r>
        <w:rPr>
          <w:sz w:val="24"/>
        </w:rPr>
        <w:t>Yiyecek</w:t>
      </w:r>
      <w:r>
        <w:rPr>
          <w:spacing w:val="15"/>
          <w:sz w:val="24"/>
        </w:rPr>
        <w:t xml:space="preserve"> </w:t>
      </w:r>
      <w:r>
        <w:rPr>
          <w:sz w:val="24"/>
        </w:rPr>
        <w:t>yardımı</w:t>
      </w:r>
      <w:r>
        <w:rPr>
          <w:spacing w:val="14"/>
          <w:sz w:val="24"/>
        </w:rPr>
        <w:t xml:space="preserve"> </w:t>
      </w:r>
      <w:r>
        <w:rPr>
          <w:sz w:val="24"/>
        </w:rPr>
        <w:t>yemek</w:t>
      </w:r>
      <w:r>
        <w:rPr>
          <w:spacing w:val="11"/>
          <w:sz w:val="24"/>
        </w:rPr>
        <w:t xml:space="preserve"> </w:t>
      </w:r>
      <w:r>
        <w:rPr>
          <w:sz w:val="24"/>
        </w:rPr>
        <w:t>hizmeti</w:t>
      </w:r>
      <w:r>
        <w:rPr>
          <w:spacing w:val="8"/>
          <w:sz w:val="24"/>
        </w:rPr>
        <w:t xml:space="preserve"> </w:t>
      </w:r>
      <w:r>
        <w:rPr>
          <w:sz w:val="24"/>
        </w:rPr>
        <w:t>şeklinde</w:t>
      </w:r>
      <w:r>
        <w:rPr>
          <w:spacing w:val="10"/>
          <w:sz w:val="24"/>
        </w:rPr>
        <w:t xml:space="preserve"> </w:t>
      </w:r>
      <w:r>
        <w:rPr>
          <w:sz w:val="24"/>
        </w:rPr>
        <w:t>yapılır.</w:t>
      </w:r>
      <w:r>
        <w:rPr>
          <w:spacing w:val="11"/>
          <w:sz w:val="24"/>
        </w:rPr>
        <w:t xml:space="preserve"> </w:t>
      </w:r>
      <w:r>
        <w:rPr>
          <w:sz w:val="24"/>
        </w:rPr>
        <w:t>Bu</w:t>
      </w:r>
      <w:r>
        <w:rPr>
          <w:spacing w:val="13"/>
          <w:sz w:val="24"/>
        </w:rPr>
        <w:t xml:space="preserve"> </w:t>
      </w:r>
      <w:r>
        <w:rPr>
          <w:sz w:val="24"/>
        </w:rPr>
        <w:t>yardım</w:t>
      </w:r>
      <w:r>
        <w:rPr>
          <w:spacing w:val="9"/>
          <w:sz w:val="24"/>
        </w:rPr>
        <w:t xml:space="preserve"> </w:t>
      </w:r>
      <w:r>
        <w:rPr>
          <w:sz w:val="24"/>
        </w:rPr>
        <w:t>karşılığında</w:t>
      </w:r>
      <w:r>
        <w:rPr>
          <w:spacing w:val="8"/>
          <w:sz w:val="24"/>
        </w:rPr>
        <w:t xml:space="preserve"> </w:t>
      </w:r>
      <w:r>
        <w:rPr>
          <w:sz w:val="24"/>
        </w:rPr>
        <w:t>nakden</w:t>
      </w:r>
      <w:r>
        <w:rPr>
          <w:spacing w:val="9"/>
          <w:sz w:val="24"/>
        </w:rPr>
        <w:t xml:space="preserve"> </w:t>
      </w:r>
      <w:r>
        <w:rPr>
          <w:sz w:val="24"/>
        </w:rPr>
        <w:t>bir</w:t>
      </w:r>
      <w:r>
        <w:rPr>
          <w:spacing w:val="9"/>
          <w:sz w:val="24"/>
        </w:rPr>
        <w:t xml:space="preserve"> </w:t>
      </w:r>
      <w:r>
        <w:rPr>
          <w:sz w:val="24"/>
        </w:rPr>
        <w:t>ödemede</w:t>
      </w:r>
    </w:p>
    <w:p w14:paraId="422EC077" w14:textId="77777777" w:rsidR="005912C8" w:rsidRDefault="00E2505C">
      <w:pPr>
        <w:pStyle w:val="GvdeMetni"/>
        <w:ind w:left="116"/>
      </w:pPr>
      <w:r>
        <w:t>bulunulmaz.</w:t>
      </w:r>
    </w:p>
    <w:p w14:paraId="169A7A50" w14:textId="77777777" w:rsidR="005912C8" w:rsidRDefault="00E2505C">
      <w:pPr>
        <w:pStyle w:val="ListeParagraf"/>
        <w:numPr>
          <w:ilvl w:val="0"/>
          <w:numId w:val="3"/>
        </w:numPr>
        <w:tabs>
          <w:tab w:val="left" w:pos="405"/>
        </w:tabs>
        <w:ind w:hanging="289"/>
        <w:rPr>
          <w:sz w:val="24"/>
        </w:rPr>
      </w:pPr>
      <w:r>
        <w:rPr>
          <w:sz w:val="24"/>
        </w:rPr>
        <w:t>Yiyecek hizmeti haftalık çalışma süresi 40 saati aşmayan yerlerde öğle yemeği olarak</w:t>
      </w:r>
      <w:r>
        <w:rPr>
          <w:spacing w:val="-17"/>
          <w:sz w:val="24"/>
        </w:rPr>
        <w:t xml:space="preserve"> </w:t>
      </w:r>
      <w:r>
        <w:rPr>
          <w:sz w:val="24"/>
        </w:rPr>
        <w:t>verilir.</w:t>
      </w:r>
    </w:p>
    <w:p w14:paraId="3F5303D0" w14:textId="77777777" w:rsidR="005912C8" w:rsidRDefault="005912C8">
      <w:pPr>
        <w:pStyle w:val="GvdeMetni"/>
        <w:spacing w:before="2"/>
      </w:pPr>
    </w:p>
    <w:p w14:paraId="6EC6179B" w14:textId="77777777" w:rsidR="005912C8" w:rsidRDefault="00E2505C">
      <w:pPr>
        <w:pStyle w:val="Balk1"/>
        <w:spacing w:before="1"/>
      </w:pPr>
      <w:r>
        <w:t>Gelirler</w:t>
      </w:r>
    </w:p>
    <w:p w14:paraId="4084755E" w14:textId="77777777" w:rsidR="005912C8" w:rsidRDefault="005912C8">
      <w:pPr>
        <w:pStyle w:val="GvdeMetni"/>
        <w:spacing w:before="9"/>
        <w:rPr>
          <w:b/>
          <w:sz w:val="23"/>
        </w:rPr>
      </w:pPr>
    </w:p>
    <w:p w14:paraId="34976BE5" w14:textId="77777777" w:rsidR="005912C8" w:rsidRDefault="00E2505C">
      <w:pPr>
        <w:pStyle w:val="GvdeMetni"/>
        <w:ind w:left="116"/>
      </w:pPr>
      <w:r>
        <w:rPr>
          <w:b/>
        </w:rPr>
        <w:t xml:space="preserve">Madde 8: </w:t>
      </w:r>
      <w:r>
        <w:t>Yemek Hizmeti Gelirleri, Üniversite Özel Bütçesinde konulan ödenek, yemek</w:t>
      </w:r>
    </w:p>
    <w:p w14:paraId="3012F461" w14:textId="77777777" w:rsidR="005912C8" w:rsidRDefault="00E2505C">
      <w:pPr>
        <w:pStyle w:val="GvdeMetni"/>
        <w:ind w:left="116"/>
      </w:pPr>
      <w:r>
        <w:t xml:space="preserve">hizmetinden faydalanan personelden tahsil edilen yemek bedelleri ve </w:t>
      </w:r>
      <w:r>
        <w:t>diğer gelirlerden oluşur.</w:t>
      </w:r>
    </w:p>
    <w:p w14:paraId="6235EBF4" w14:textId="77777777" w:rsidR="005912C8" w:rsidRDefault="005912C8">
      <w:pPr>
        <w:pStyle w:val="GvdeMetni"/>
      </w:pPr>
    </w:p>
    <w:p w14:paraId="49A9CAC1" w14:textId="77777777" w:rsidR="005912C8" w:rsidRDefault="00E2505C">
      <w:pPr>
        <w:pStyle w:val="Balk1"/>
      </w:pPr>
      <w:r>
        <w:t>Giderler</w:t>
      </w:r>
    </w:p>
    <w:p w14:paraId="11D42329" w14:textId="77777777" w:rsidR="005912C8" w:rsidRDefault="005912C8">
      <w:pPr>
        <w:pStyle w:val="GvdeMetni"/>
        <w:spacing w:before="9"/>
        <w:rPr>
          <w:b/>
          <w:sz w:val="23"/>
        </w:rPr>
      </w:pPr>
    </w:p>
    <w:p w14:paraId="12559598" w14:textId="77777777" w:rsidR="005912C8" w:rsidRDefault="00E2505C">
      <w:pPr>
        <w:pStyle w:val="GvdeMetni"/>
        <w:ind w:left="116" w:right="111"/>
        <w:jc w:val="both"/>
      </w:pPr>
      <w:r>
        <w:rPr>
          <w:b/>
        </w:rPr>
        <w:t xml:space="preserve">Madde 9: </w:t>
      </w:r>
      <w:r>
        <w:t>a) Yiyecek yardımının gerektirdiği giderler yemek maliyetlerinin yarısını aşmamak üzere, bu yönerge kapsamına dâhil memur kadrosu adedine göre üniversite bütçesine konulacak ödeneklerle karşılanır.</w:t>
      </w:r>
    </w:p>
    <w:p w14:paraId="78589672" w14:textId="77777777" w:rsidR="005912C8" w:rsidRDefault="00E2505C">
      <w:pPr>
        <w:pStyle w:val="GvdeMetni"/>
        <w:ind w:left="116" w:right="105"/>
        <w:jc w:val="both"/>
      </w:pPr>
      <w:r>
        <w:t>b) Yemek bed</w:t>
      </w:r>
      <w:r>
        <w:t>elinin Bütçeden karşılanmayan kısmı her yıl Maliye Bakanlığı tarafından yayınlanan Merkezi Yönetim Bütçe Uygulama Tebliğinde belirlenen tutardan az olmamak üzere yemek yiyenlerden alınır.</w:t>
      </w:r>
    </w:p>
    <w:p w14:paraId="79909663" w14:textId="77777777" w:rsidR="005912C8" w:rsidRDefault="005912C8">
      <w:pPr>
        <w:pStyle w:val="GvdeMetni"/>
        <w:rPr>
          <w:sz w:val="20"/>
        </w:rPr>
      </w:pPr>
    </w:p>
    <w:p w14:paraId="3AE64149" w14:textId="77777777" w:rsidR="005912C8" w:rsidRDefault="005912C8">
      <w:pPr>
        <w:pStyle w:val="GvdeMetni"/>
        <w:spacing w:before="7"/>
        <w:rPr>
          <w:sz w:val="19"/>
        </w:rPr>
      </w:pPr>
    </w:p>
    <w:p w14:paraId="2E6367F6" w14:textId="77777777" w:rsidR="005912C8" w:rsidRDefault="005912C8">
      <w:pPr>
        <w:rPr>
          <w:sz w:val="19"/>
        </w:rPr>
        <w:sectPr w:rsidR="005912C8" w:rsidSect="00897C23">
          <w:pgSz w:w="11910" w:h="16840"/>
          <w:pgMar w:top="1180" w:right="570" w:bottom="280" w:left="1280" w:header="727" w:footer="0" w:gutter="0"/>
          <w:cols w:space="708"/>
        </w:sectPr>
      </w:pPr>
    </w:p>
    <w:p w14:paraId="3698050F" w14:textId="77777777" w:rsidR="005912C8" w:rsidRDefault="005912C8">
      <w:pPr>
        <w:pStyle w:val="GvdeMetni"/>
        <w:rPr>
          <w:sz w:val="26"/>
        </w:rPr>
      </w:pPr>
    </w:p>
    <w:p w14:paraId="0106EF3D" w14:textId="77777777" w:rsidR="005912C8" w:rsidRDefault="005912C8">
      <w:pPr>
        <w:pStyle w:val="GvdeMetni"/>
        <w:spacing w:before="2"/>
        <w:rPr>
          <w:sz w:val="30"/>
        </w:rPr>
      </w:pPr>
    </w:p>
    <w:p w14:paraId="0214A206" w14:textId="77777777" w:rsidR="005912C8" w:rsidRDefault="00E2505C">
      <w:pPr>
        <w:pStyle w:val="Balk1"/>
      </w:pPr>
      <w:r>
        <w:t>Defter ve Belgeler</w:t>
      </w:r>
    </w:p>
    <w:p w14:paraId="6C986FC2" w14:textId="77777777" w:rsidR="005912C8" w:rsidRDefault="00E2505C">
      <w:pPr>
        <w:pStyle w:val="ListeParagraf"/>
        <w:numPr>
          <w:ilvl w:val="1"/>
          <w:numId w:val="5"/>
        </w:numPr>
        <w:tabs>
          <w:tab w:val="left" w:pos="674"/>
        </w:tabs>
        <w:spacing w:before="90"/>
        <w:ind w:left="673" w:hanging="241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BÖLÜM</w:t>
      </w:r>
    </w:p>
    <w:p w14:paraId="2F0457EE" w14:textId="77777777" w:rsidR="005912C8" w:rsidRDefault="00E2505C">
      <w:pPr>
        <w:spacing w:before="2"/>
        <w:ind w:left="116"/>
        <w:rPr>
          <w:b/>
          <w:sz w:val="24"/>
        </w:rPr>
      </w:pPr>
      <w:r>
        <w:rPr>
          <w:b/>
          <w:sz w:val="24"/>
        </w:rPr>
        <w:t>Çeşitli Hükümler</w:t>
      </w:r>
    </w:p>
    <w:p w14:paraId="54AE06B9" w14:textId="77777777" w:rsidR="005912C8" w:rsidRDefault="005912C8">
      <w:pPr>
        <w:rPr>
          <w:sz w:val="24"/>
        </w:rPr>
        <w:sectPr w:rsidR="005912C8" w:rsidSect="00897C23">
          <w:type w:val="continuous"/>
          <w:pgSz w:w="11910" w:h="16840"/>
          <w:pgMar w:top="1180" w:right="570" w:bottom="280" w:left="1280" w:header="708" w:footer="708" w:gutter="0"/>
          <w:cols w:num="2" w:space="708" w:equalWidth="0">
            <w:col w:w="1993" w:space="1816"/>
            <w:col w:w="5821"/>
          </w:cols>
        </w:sectPr>
      </w:pPr>
    </w:p>
    <w:p w14:paraId="3344C911" w14:textId="77777777" w:rsidR="005912C8" w:rsidRDefault="005912C8">
      <w:pPr>
        <w:pStyle w:val="GvdeMetni"/>
        <w:rPr>
          <w:b/>
          <w:sz w:val="16"/>
        </w:rPr>
      </w:pPr>
    </w:p>
    <w:p w14:paraId="70E24D31" w14:textId="77777777" w:rsidR="005912C8" w:rsidRDefault="00E2505C">
      <w:pPr>
        <w:spacing w:before="90"/>
        <w:ind w:left="116"/>
        <w:rPr>
          <w:b/>
          <w:sz w:val="24"/>
        </w:rPr>
      </w:pPr>
      <w:r>
        <w:rPr>
          <w:b/>
          <w:sz w:val="24"/>
        </w:rPr>
        <w:t>Madde 10:</w:t>
      </w:r>
    </w:p>
    <w:p w14:paraId="34B83D99" w14:textId="77777777" w:rsidR="005912C8" w:rsidRDefault="00E2505C">
      <w:pPr>
        <w:pStyle w:val="ListeParagraf"/>
        <w:numPr>
          <w:ilvl w:val="0"/>
          <w:numId w:val="2"/>
        </w:numPr>
        <w:tabs>
          <w:tab w:val="left" w:pos="405"/>
        </w:tabs>
        <w:spacing w:before="5"/>
        <w:ind w:right="126" w:firstLine="0"/>
        <w:rPr>
          <w:sz w:val="24"/>
        </w:rPr>
      </w:pPr>
      <w:r>
        <w:rPr>
          <w:sz w:val="24"/>
        </w:rPr>
        <w:t>Muhasebe kayıt ve işlemleri, 30.12.2005 tarih ve 26039 sayılı Resmi Gazetede yayınlanan “Kamu Kurum ve Kuruluşlarınca İşletilen Sosyal Tesislerin Muhasebe Uygulamalarına Dair Esas ve Usuller” e uygun o</w:t>
      </w:r>
      <w:r>
        <w:rPr>
          <w:sz w:val="24"/>
        </w:rPr>
        <w:t>larak bilanço esasına göre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yürütülür</w:t>
      </w:r>
    </w:p>
    <w:p w14:paraId="1B1FE688" w14:textId="77777777" w:rsidR="005912C8" w:rsidRDefault="00E2505C">
      <w:pPr>
        <w:pStyle w:val="ListeParagraf"/>
        <w:numPr>
          <w:ilvl w:val="0"/>
          <w:numId w:val="2"/>
        </w:numPr>
        <w:tabs>
          <w:tab w:val="left" w:pos="405"/>
        </w:tabs>
        <w:ind w:left="404" w:hanging="289"/>
        <w:rPr>
          <w:sz w:val="24"/>
        </w:rPr>
      </w:pPr>
      <w:r>
        <w:rPr>
          <w:sz w:val="24"/>
        </w:rPr>
        <w:t>Usul ve esaslarda belirtilen defter ve belgeler</w:t>
      </w:r>
      <w:r>
        <w:rPr>
          <w:spacing w:val="-6"/>
          <w:sz w:val="24"/>
        </w:rPr>
        <w:t xml:space="preserve"> </w:t>
      </w:r>
      <w:r>
        <w:rPr>
          <w:sz w:val="24"/>
        </w:rPr>
        <w:t>tutulur.</w:t>
      </w:r>
    </w:p>
    <w:p w14:paraId="31DBC1FA" w14:textId="77777777" w:rsidR="005912C8" w:rsidRDefault="005912C8">
      <w:pPr>
        <w:rPr>
          <w:sz w:val="24"/>
        </w:rPr>
        <w:sectPr w:rsidR="005912C8" w:rsidSect="00897C23">
          <w:type w:val="continuous"/>
          <w:pgSz w:w="11910" w:h="16840"/>
          <w:pgMar w:top="1180" w:right="570" w:bottom="280" w:left="1280" w:header="708" w:footer="708" w:gutter="0"/>
          <w:cols w:space="708"/>
        </w:sectPr>
      </w:pPr>
    </w:p>
    <w:p w14:paraId="56AD741A" w14:textId="77777777" w:rsidR="005912C8" w:rsidRDefault="00E2505C">
      <w:pPr>
        <w:pStyle w:val="ListeParagraf"/>
        <w:numPr>
          <w:ilvl w:val="0"/>
          <w:numId w:val="2"/>
        </w:numPr>
        <w:tabs>
          <w:tab w:val="left" w:pos="405"/>
        </w:tabs>
        <w:spacing w:before="82"/>
        <w:ind w:left="404" w:hanging="289"/>
        <w:rPr>
          <w:sz w:val="24"/>
        </w:rPr>
      </w:pPr>
      <w:r>
        <w:rPr>
          <w:sz w:val="24"/>
        </w:rPr>
        <w:lastRenderedPageBreak/>
        <w:t>Defter ve belgeler en az 5 yıl süre ile saklanır. Bu kayıtların tamamı bir örneği</w:t>
      </w:r>
      <w:r>
        <w:rPr>
          <w:spacing w:val="-12"/>
          <w:sz w:val="24"/>
        </w:rPr>
        <w:t xml:space="preserve"> </w:t>
      </w:r>
      <w:r>
        <w:rPr>
          <w:sz w:val="24"/>
        </w:rPr>
        <w:t>alınarak</w:t>
      </w:r>
    </w:p>
    <w:p w14:paraId="574BF2F1" w14:textId="77777777" w:rsidR="005912C8" w:rsidRDefault="00E2505C">
      <w:pPr>
        <w:pStyle w:val="GvdeMetni"/>
        <w:spacing w:line="275" w:lineRule="exact"/>
        <w:ind w:left="116"/>
      </w:pPr>
      <w:r>
        <w:t>elektronik ortamda tutulabilir.</w:t>
      </w:r>
    </w:p>
    <w:p w14:paraId="17B3FE2A" w14:textId="77777777" w:rsidR="005912C8" w:rsidRDefault="00E2505C">
      <w:pPr>
        <w:pStyle w:val="ListeParagraf"/>
        <w:numPr>
          <w:ilvl w:val="0"/>
          <w:numId w:val="2"/>
        </w:numPr>
        <w:tabs>
          <w:tab w:val="left" w:pos="405"/>
        </w:tabs>
        <w:spacing w:before="1" w:line="237" w:lineRule="auto"/>
        <w:ind w:right="1077" w:firstLine="0"/>
        <w:rPr>
          <w:sz w:val="24"/>
        </w:rPr>
      </w:pPr>
      <w:r>
        <w:rPr>
          <w:sz w:val="24"/>
        </w:rPr>
        <w:t>Yemekhanede kullanılaca</w:t>
      </w:r>
      <w:r>
        <w:rPr>
          <w:sz w:val="24"/>
        </w:rPr>
        <w:t>k defterler ve bu defterlerin tasdiki Yemek Kurulu</w:t>
      </w:r>
      <w:r>
        <w:rPr>
          <w:spacing w:val="-21"/>
          <w:sz w:val="24"/>
        </w:rPr>
        <w:t xml:space="preserve"> </w:t>
      </w:r>
      <w:r>
        <w:rPr>
          <w:sz w:val="24"/>
        </w:rPr>
        <w:t>Başkanı tarafından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14:paraId="6F2A5956" w14:textId="77777777" w:rsidR="005912C8" w:rsidRDefault="005912C8">
      <w:pPr>
        <w:pStyle w:val="GvdeMetni"/>
        <w:spacing w:before="10"/>
        <w:rPr>
          <w:sz w:val="23"/>
        </w:rPr>
      </w:pPr>
    </w:p>
    <w:p w14:paraId="46B22E67" w14:textId="77777777" w:rsidR="005912C8" w:rsidRDefault="00E2505C">
      <w:pPr>
        <w:pStyle w:val="Balk1"/>
      </w:pPr>
      <w:r>
        <w:t>Denetim</w:t>
      </w:r>
    </w:p>
    <w:p w14:paraId="3CAB107E" w14:textId="77777777" w:rsidR="005912C8" w:rsidRDefault="005912C8">
      <w:pPr>
        <w:pStyle w:val="GvdeMetni"/>
        <w:spacing w:before="5"/>
        <w:rPr>
          <w:b/>
        </w:rPr>
      </w:pPr>
    </w:p>
    <w:p w14:paraId="09A47AE8" w14:textId="77777777" w:rsidR="005912C8" w:rsidRDefault="00E2505C">
      <w:pPr>
        <w:pStyle w:val="GvdeMetni"/>
        <w:spacing w:line="242" w:lineRule="auto"/>
        <w:ind w:left="116"/>
      </w:pPr>
      <w:r>
        <w:rPr>
          <w:b/>
        </w:rPr>
        <w:t xml:space="preserve">Madde 11: </w:t>
      </w:r>
      <w:r>
        <w:t>Yemek Kurulunun iş ve işlemleri dönem sonu itibariyle Rektörlük Makamınca görevlendirilecek Komisyona veya kişilere denetlettirilebilir.</w:t>
      </w:r>
    </w:p>
    <w:p w14:paraId="060BD48D" w14:textId="77777777" w:rsidR="005912C8" w:rsidRDefault="005912C8">
      <w:pPr>
        <w:pStyle w:val="GvdeMetni"/>
        <w:spacing w:before="8"/>
        <w:rPr>
          <w:sz w:val="23"/>
        </w:rPr>
      </w:pPr>
    </w:p>
    <w:p w14:paraId="0EE5D687" w14:textId="77777777" w:rsidR="005912C8" w:rsidRDefault="00E2505C">
      <w:pPr>
        <w:pStyle w:val="GvdeMetni"/>
        <w:spacing w:line="242" w:lineRule="auto"/>
        <w:ind w:left="116"/>
      </w:pPr>
      <w:r>
        <w:rPr>
          <w:b/>
        </w:rPr>
        <w:t xml:space="preserve">Madde 12: </w:t>
      </w:r>
      <w:r>
        <w:t>Yemek Kurulu adına Kamu Bankalarından birinde banka hesabı açılır. Ödemelerin tamamı banka hesabından yapılı</w:t>
      </w:r>
      <w:r>
        <w:t>r.</w:t>
      </w:r>
    </w:p>
    <w:p w14:paraId="2263C074" w14:textId="77777777" w:rsidR="005912C8" w:rsidRDefault="00E2505C">
      <w:pPr>
        <w:pStyle w:val="ListeParagraf"/>
        <w:numPr>
          <w:ilvl w:val="0"/>
          <w:numId w:val="1"/>
        </w:numPr>
        <w:tabs>
          <w:tab w:val="left" w:pos="369"/>
        </w:tabs>
        <w:ind w:right="111" w:firstLine="0"/>
        <w:rPr>
          <w:sz w:val="24"/>
        </w:rPr>
      </w:pPr>
      <w:r>
        <w:rPr>
          <w:sz w:val="24"/>
        </w:rPr>
        <w:t>SKS Daire Başkanlığı tarafından her ayın başında bir önceki aya ait personel tarafından yenen yemek miktarı Yemek Kuruluna</w:t>
      </w:r>
      <w:r>
        <w:rPr>
          <w:spacing w:val="-2"/>
          <w:sz w:val="24"/>
        </w:rPr>
        <w:t xml:space="preserve"> </w:t>
      </w:r>
      <w:r>
        <w:rPr>
          <w:sz w:val="24"/>
        </w:rPr>
        <w:t>sunulur.</w:t>
      </w:r>
    </w:p>
    <w:p w14:paraId="67DAD996" w14:textId="77777777" w:rsidR="005912C8" w:rsidRDefault="00E2505C">
      <w:pPr>
        <w:pStyle w:val="ListeParagraf"/>
        <w:numPr>
          <w:ilvl w:val="0"/>
          <w:numId w:val="1"/>
        </w:numPr>
        <w:tabs>
          <w:tab w:val="left" w:pos="463"/>
        </w:tabs>
        <w:ind w:right="110" w:firstLine="0"/>
        <w:rPr>
          <w:sz w:val="24"/>
        </w:rPr>
      </w:pPr>
      <w:r>
        <w:rPr>
          <w:sz w:val="24"/>
        </w:rPr>
        <w:t>Yemek Kurulu personel yemek miktarı karşılığı olan tutarın Strateji Geliştirme Daire Başkanlığından Yemek Kurulu hesabına</w:t>
      </w:r>
      <w:r>
        <w:rPr>
          <w:sz w:val="24"/>
        </w:rPr>
        <w:t xml:space="preserve"> yatırılmasını</w:t>
      </w:r>
      <w:r>
        <w:rPr>
          <w:spacing w:val="3"/>
          <w:sz w:val="24"/>
        </w:rPr>
        <w:t xml:space="preserve"> </w:t>
      </w:r>
      <w:r>
        <w:rPr>
          <w:sz w:val="24"/>
        </w:rPr>
        <w:t>ister.</w:t>
      </w:r>
    </w:p>
    <w:p w14:paraId="51DA3937" w14:textId="77777777" w:rsidR="005912C8" w:rsidRDefault="00E2505C">
      <w:pPr>
        <w:pStyle w:val="ListeParagraf"/>
        <w:numPr>
          <w:ilvl w:val="0"/>
          <w:numId w:val="1"/>
        </w:numPr>
        <w:tabs>
          <w:tab w:val="left" w:pos="415"/>
        </w:tabs>
        <w:spacing w:line="237" w:lineRule="auto"/>
        <w:ind w:right="110" w:firstLine="0"/>
        <w:rPr>
          <w:sz w:val="24"/>
        </w:rPr>
      </w:pPr>
      <w:r>
        <w:rPr>
          <w:sz w:val="24"/>
        </w:rPr>
        <w:t>Strateji Geliştirme Daire Başkanlığı personel yemek ücretini Yemek Kurulunun hesabına aktarır.</w:t>
      </w:r>
    </w:p>
    <w:p w14:paraId="3BD1D822" w14:textId="77777777" w:rsidR="005912C8" w:rsidRDefault="00E2505C">
      <w:pPr>
        <w:pStyle w:val="ListeParagraf"/>
        <w:numPr>
          <w:ilvl w:val="0"/>
          <w:numId w:val="1"/>
        </w:numPr>
        <w:tabs>
          <w:tab w:val="left" w:pos="376"/>
        </w:tabs>
        <w:spacing w:before="1" w:line="242" w:lineRule="auto"/>
        <w:ind w:right="112" w:firstLine="0"/>
        <w:rPr>
          <w:sz w:val="24"/>
        </w:rPr>
      </w:pPr>
      <w:r>
        <w:rPr>
          <w:sz w:val="24"/>
        </w:rPr>
        <w:t>Yemek Kurulu, hesabına yatan personel yemek yardımı tutarını, harcamayı gerçekleştiren SKS Daire Başkanlığına aktarılmasını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sağlar.</w:t>
      </w:r>
    </w:p>
    <w:p w14:paraId="7C5D726E" w14:textId="77777777" w:rsidR="005912C8" w:rsidRDefault="005912C8">
      <w:pPr>
        <w:pStyle w:val="GvdeMetni"/>
        <w:spacing w:before="8"/>
        <w:rPr>
          <w:sz w:val="23"/>
        </w:rPr>
      </w:pPr>
    </w:p>
    <w:p w14:paraId="27FBDD40" w14:textId="77777777" w:rsidR="005912C8" w:rsidRDefault="00E2505C">
      <w:pPr>
        <w:pStyle w:val="Balk1"/>
      </w:pPr>
      <w:r>
        <w:t>Yürürl</w:t>
      </w:r>
      <w:r>
        <w:t>ük</w:t>
      </w:r>
    </w:p>
    <w:p w14:paraId="04639A53" w14:textId="77777777" w:rsidR="005912C8" w:rsidRDefault="005912C8">
      <w:pPr>
        <w:pStyle w:val="GvdeMetni"/>
        <w:rPr>
          <w:b/>
        </w:rPr>
      </w:pPr>
    </w:p>
    <w:p w14:paraId="7C240CDC" w14:textId="77777777" w:rsidR="005912C8" w:rsidRDefault="00E2505C">
      <w:pPr>
        <w:pStyle w:val="GvdeMetni"/>
        <w:ind w:left="116"/>
      </w:pPr>
      <w:r>
        <w:rPr>
          <w:b/>
        </w:rPr>
        <w:t xml:space="preserve">Madde 13: </w:t>
      </w:r>
      <w:r>
        <w:t>Bu yönerge Üniversitemiz Senatosunca onaylandıktan sonra yürürlüğe girer</w:t>
      </w:r>
    </w:p>
    <w:p w14:paraId="0E0E424B" w14:textId="77777777" w:rsidR="005912C8" w:rsidRDefault="005912C8">
      <w:pPr>
        <w:pStyle w:val="GvdeMetni"/>
      </w:pPr>
    </w:p>
    <w:p w14:paraId="54120027" w14:textId="77777777" w:rsidR="005912C8" w:rsidRDefault="00E2505C">
      <w:pPr>
        <w:pStyle w:val="Balk1"/>
      </w:pPr>
      <w:r>
        <w:t>Yürütme</w:t>
      </w:r>
    </w:p>
    <w:p w14:paraId="519CA7E4" w14:textId="77777777" w:rsidR="005912C8" w:rsidRDefault="005912C8">
      <w:pPr>
        <w:pStyle w:val="GvdeMetni"/>
        <w:rPr>
          <w:b/>
        </w:rPr>
      </w:pPr>
    </w:p>
    <w:p w14:paraId="01E1B9DD" w14:textId="2B3E5901" w:rsidR="005912C8" w:rsidRDefault="00E2505C">
      <w:pPr>
        <w:pStyle w:val="GvdeMetni"/>
        <w:ind w:left="116"/>
      </w:pPr>
      <w:r>
        <w:rPr>
          <w:b/>
        </w:rPr>
        <w:t xml:space="preserve">Madde 14: </w:t>
      </w:r>
      <w:r>
        <w:t xml:space="preserve">Bu yönergeyi </w:t>
      </w:r>
      <w:r w:rsidR="00897C23">
        <w:t xml:space="preserve">Tekirdağ </w:t>
      </w:r>
      <w:r>
        <w:t>Namık Kemal Üniversitesi Rektörü yürütür.</w:t>
      </w:r>
    </w:p>
    <w:p w14:paraId="075A358A" w14:textId="2AC49A11" w:rsidR="00897C23" w:rsidRDefault="00897C23">
      <w:pPr>
        <w:pStyle w:val="GvdeMetni"/>
        <w:ind w:left="116"/>
      </w:pPr>
    </w:p>
    <w:p w14:paraId="53575B16" w14:textId="01A90605" w:rsidR="00897C23" w:rsidRDefault="00897C23">
      <w:pPr>
        <w:pStyle w:val="GvdeMetni"/>
        <w:ind w:left="116"/>
      </w:pPr>
    </w:p>
    <w:p w14:paraId="4C589C92" w14:textId="7E7B7410" w:rsidR="00897C23" w:rsidRDefault="00897C23">
      <w:pPr>
        <w:pStyle w:val="GvdeMetni"/>
        <w:ind w:left="116"/>
      </w:pPr>
    </w:p>
    <w:p w14:paraId="62D0767F" w14:textId="563ADCD2" w:rsidR="00897C23" w:rsidRDefault="00897C23" w:rsidP="00897C23">
      <w:pPr>
        <w:pStyle w:val="GvdeMetni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AC0994" wp14:editId="160EF0DC">
                <wp:simplePos x="0" y="0"/>
                <wp:positionH relativeFrom="page">
                  <wp:posOffset>874395</wp:posOffset>
                </wp:positionH>
                <wp:positionV relativeFrom="page">
                  <wp:posOffset>448945</wp:posOffset>
                </wp:positionV>
                <wp:extent cx="4695190" cy="18097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852D3" w14:textId="77777777" w:rsidR="00897C23" w:rsidRDefault="00897C23" w:rsidP="00897C23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25/08/2017 tarihli 07 sayılı Senato toplantısında alınan 23 sayılı kararın ekidir.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C09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8.85pt;margin-top:35.35pt;width:369.7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" filled="f" stroked="f">
                <v:textbox inset="0,0,0,0">
                  <w:txbxContent>
                    <w:p w14:paraId="3AF852D3" w14:textId="77777777" w:rsidR="00897C23" w:rsidRDefault="00897C23" w:rsidP="00897C23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25/08/2017 tarihli 07 sayılı Senato toplantısında alınan 23 sayılı kararın ekidir.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977FF1" w14:textId="1AE70402" w:rsidR="00897C23" w:rsidRDefault="00897C23" w:rsidP="00897C23">
      <w:pPr>
        <w:pStyle w:val="GvdeMetni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5ED374" wp14:editId="2F02D661">
                <wp:simplePos x="0" y="0"/>
                <wp:positionH relativeFrom="page">
                  <wp:posOffset>874395</wp:posOffset>
                </wp:positionH>
                <wp:positionV relativeFrom="page">
                  <wp:posOffset>448945</wp:posOffset>
                </wp:positionV>
                <wp:extent cx="4695190" cy="1809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309DE" w14:textId="77777777" w:rsidR="00897C23" w:rsidRDefault="00897C23" w:rsidP="00897C23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25/08/2017 tarihli 07 sayılı Senato toplantısında alınan 23 sayılı kararın ekidir.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ED374" id="Text Box 5" o:spid="_x0000_s1027" type="#_x0000_t202" style="position:absolute;margin-left:68.85pt;margin-top:35.35pt;width:369.7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" filled="f" stroked="f">
                <v:textbox inset="0,0,0,0">
                  <w:txbxContent>
                    <w:p w14:paraId="3AE309DE" w14:textId="77777777" w:rsidR="00897C23" w:rsidRDefault="00897C23" w:rsidP="00897C23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25/08/2017 tarihli 07 sayılı Senato toplantısında alınan 23 sayılı kararın ekidir.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208C1C" w14:textId="77777777" w:rsidR="00897C23" w:rsidRDefault="00897C23">
      <w:pPr>
        <w:pStyle w:val="GvdeMetni"/>
        <w:ind w:left="116"/>
      </w:pPr>
    </w:p>
    <w:p w14:paraId="29A69189" w14:textId="7629EBFD" w:rsidR="00897C23" w:rsidRDefault="00897C23">
      <w:pPr>
        <w:pStyle w:val="GvdeMetni"/>
        <w:ind w:left="116"/>
      </w:pPr>
    </w:p>
    <w:p w14:paraId="29666E1F" w14:textId="4379359D" w:rsidR="00897C23" w:rsidRDefault="00897C23" w:rsidP="00897C23">
      <w:pPr>
        <w:pStyle w:val="GvdeMetni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44A6F8" wp14:editId="2B039509">
                <wp:simplePos x="0" y="0"/>
                <wp:positionH relativeFrom="page">
                  <wp:posOffset>874395</wp:posOffset>
                </wp:positionH>
                <wp:positionV relativeFrom="page">
                  <wp:posOffset>448945</wp:posOffset>
                </wp:positionV>
                <wp:extent cx="4695190" cy="1809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65395" w14:textId="77777777" w:rsidR="00897C23" w:rsidRDefault="00897C23" w:rsidP="00897C23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25/08/2017 tarihli 07 sayılı Senato toplantısında alınan 23 sayılı kararın ekidir.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4A6F8" id="Text Box 2" o:spid="_x0000_s1028" type="#_x0000_t202" style="position:absolute;margin-left:68.85pt;margin-top:35.35pt;width:369.7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" filled="f" stroked="f">
                <v:textbox inset="0,0,0,0">
                  <w:txbxContent>
                    <w:p w14:paraId="4FC65395" w14:textId="77777777" w:rsidR="00897C23" w:rsidRDefault="00897C23" w:rsidP="00897C23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25/08/2017 tarihli 07 sayılı Senato toplantısında alınan 23 sayılı kararın ekidir.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B6BBFC" w14:textId="125F3C42" w:rsidR="00897C23" w:rsidRDefault="00897C23" w:rsidP="00897C23">
      <w:pPr>
        <w:pStyle w:val="GvdeMetni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9B71BA" wp14:editId="3334F9C8">
                <wp:simplePos x="0" y="0"/>
                <wp:positionH relativeFrom="page">
                  <wp:posOffset>874395</wp:posOffset>
                </wp:positionH>
                <wp:positionV relativeFrom="page">
                  <wp:posOffset>448945</wp:posOffset>
                </wp:positionV>
                <wp:extent cx="4695190" cy="1809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6DDF0" w14:textId="77777777" w:rsidR="00897C23" w:rsidRDefault="00897C23" w:rsidP="00897C23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25/08/2017 tarihli 07 sayılı Senato toplantısında alınan 23 sayılı kararın ekidir.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B71BA" id="Text Box 3" o:spid="_x0000_s1029" type="#_x0000_t202" style="position:absolute;margin-left:68.85pt;margin-top:35.35pt;width:369.7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" filled="f" stroked="f">
                <v:textbox inset="0,0,0,0">
                  <w:txbxContent>
                    <w:p w14:paraId="3B66DDF0" w14:textId="77777777" w:rsidR="00897C23" w:rsidRDefault="00897C23" w:rsidP="00897C23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25/08/2017 tarihli 07 sayılı Senato toplantısında alınan 23 sayılı kararın ekidir.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4BE359" w14:textId="395DAE97" w:rsidR="00897C23" w:rsidRDefault="00897C23" w:rsidP="00897C23">
      <w:pPr>
        <w:spacing w:before="11"/>
        <w:ind w:left="20"/>
        <w:rPr>
          <w:b/>
        </w:rPr>
      </w:pPr>
      <w:r>
        <w:rPr>
          <w:b/>
        </w:rPr>
        <w:t>*</w:t>
      </w:r>
      <w:r w:rsidRPr="00897C23">
        <w:rPr>
          <w:bCs/>
        </w:rPr>
        <w:t>25/08/2017 tarihli 07 sayılı Senato toplantısında alınan 23 sayılı kararın ekidir.</w:t>
      </w:r>
    </w:p>
    <w:p w14:paraId="414F4418" w14:textId="77777777" w:rsidR="00897C23" w:rsidRDefault="00897C23">
      <w:pPr>
        <w:pStyle w:val="GvdeMetni"/>
        <w:ind w:left="116"/>
      </w:pPr>
    </w:p>
    <w:sectPr w:rsidR="00897C23" w:rsidSect="00897C23">
      <w:pgSz w:w="11910" w:h="16840"/>
      <w:pgMar w:top="1180" w:right="570" w:bottom="280" w:left="1280" w:header="7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841F" w14:textId="77777777" w:rsidR="00E2505C" w:rsidRDefault="00E2505C">
      <w:r>
        <w:separator/>
      </w:r>
    </w:p>
  </w:endnote>
  <w:endnote w:type="continuationSeparator" w:id="0">
    <w:p w14:paraId="2F3CA051" w14:textId="77777777" w:rsidR="00E2505C" w:rsidRDefault="00E2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7C50" w14:textId="77777777" w:rsidR="00E2505C" w:rsidRDefault="00E2505C">
      <w:r>
        <w:separator/>
      </w:r>
    </w:p>
  </w:footnote>
  <w:footnote w:type="continuationSeparator" w:id="0">
    <w:p w14:paraId="14523284" w14:textId="77777777" w:rsidR="00E2505C" w:rsidRDefault="00E2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96C7" w14:textId="79BA434B" w:rsidR="00897C23" w:rsidRDefault="00897C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F6B"/>
    <w:multiLevelType w:val="hybridMultilevel"/>
    <w:tmpl w:val="7A3A77C0"/>
    <w:lvl w:ilvl="0" w:tplc="9E301F4C">
      <w:start w:val="2"/>
      <w:numFmt w:val="lowerLetter"/>
      <w:lvlText w:val="%1)"/>
      <w:lvlJc w:val="left"/>
      <w:pPr>
        <w:ind w:left="404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F3CDB76">
      <w:numFmt w:val="bullet"/>
      <w:lvlText w:val="•"/>
      <w:lvlJc w:val="left"/>
      <w:pPr>
        <w:ind w:left="1322" w:hanging="288"/>
      </w:pPr>
      <w:rPr>
        <w:rFonts w:hint="default"/>
        <w:lang w:val="tr-TR" w:eastAsia="tr-TR" w:bidi="tr-TR"/>
      </w:rPr>
    </w:lvl>
    <w:lvl w:ilvl="2" w:tplc="FD90281A">
      <w:numFmt w:val="bullet"/>
      <w:lvlText w:val="•"/>
      <w:lvlJc w:val="left"/>
      <w:pPr>
        <w:ind w:left="2245" w:hanging="288"/>
      </w:pPr>
      <w:rPr>
        <w:rFonts w:hint="default"/>
        <w:lang w:val="tr-TR" w:eastAsia="tr-TR" w:bidi="tr-TR"/>
      </w:rPr>
    </w:lvl>
    <w:lvl w:ilvl="3" w:tplc="E75A1A36">
      <w:numFmt w:val="bullet"/>
      <w:lvlText w:val="•"/>
      <w:lvlJc w:val="left"/>
      <w:pPr>
        <w:ind w:left="3168" w:hanging="288"/>
      </w:pPr>
      <w:rPr>
        <w:rFonts w:hint="default"/>
        <w:lang w:val="tr-TR" w:eastAsia="tr-TR" w:bidi="tr-TR"/>
      </w:rPr>
    </w:lvl>
    <w:lvl w:ilvl="4" w:tplc="DE74B6CE">
      <w:numFmt w:val="bullet"/>
      <w:lvlText w:val="•"/>
      <w:lvlJc w:val="left"/>
      <w:pPr>
        <w:ind w:left="4091" w:hanging="288"/>
      </w:pPr>
      <w:rPr>
        <w:rFonts w:hint="default"/>
        <w:lang w:val="tr-TR" w:eastAsia="tr-TR" w:bidi="tr-TR"/>
      </w:rPr>
    </w:lvl>
    <w:lvl w:ilvl="5" w:tplc="73005C0A">
      <w:numFmt w:val="bullet"/>
      <w:lvlText w:val="•"/>
      <w:lvlJc w:val="left"/>
      <w:pPr>
        <w:ind w:left="5014" w:hanging="288"/>
      </w:pPr>
      <w:rPr>
        <w:rFonts w:hint="default"/>
        <w:lang w:val="tr-TR" w:eastAsia="tr-TR" w:bidi="tr-TR"/>
      </w:rPr>
    </w:lvl>
    <w:lvl w:ilvl="6" w:tplc="604CC922">
      <w:numFmt w:val="bullet"/>
      <w:lvlText w:val="•"/>
      <w:lvlJc w:val="left"/>
      <w:pPr>
        <w:ind w:left="5937" w:hanging="288"/>
      </w:pPr>
      <w:rPr>
        <w:rFonts w:hint="default"/>
        <w:lang w:val="tr-TR" w:eastAsia="tr-TR" w:bidi="tr-TR"/>
      </w:rPr>
    </w:lvl>
    <w:lvl w:ilvl="7" w:tplc="B79E9946">
      <w:numFmt w:val="bullet"/>
      <w:lvlText w:val="•"/>
      <w:lvlJc w:val="left"/>
      <w:pPr>
        <w:ind w:left="6860" w:hanging="288"/>
      </w:pPr>
      <w:rPr>
        <w:rFonts w:hint="default"/>
        <w:lang w:val="tr-TR" w:eastAsia="tr-TR" w:bidi="tr-TR"/>
      </w:rPr>
    </w:lvl>
    <w:lvl w:ilvl="8" w:tplc="AC9EC508">
      <w:numFmt w:val="bullet"/>
      <w:lvlText w:val="•"/>
      <w:lvlJc w:val="left"/>
      <w:pPr>
        <w:ind w:left="7783" w:hanging="288"/>
      </w:pPr>
      <w:rPr>
        <w:rFonts w:hint="default"/>
        <w:lang w:val="tr-TR" w:eastAsia="tr-TR" w:bidi="tr-TR"/>
      </w:rPr>
    </w:lvl>
  </w:abstractNum>
  <w:abstractNum w:abstractNumId="1" w15:restartNumberingAfterBreak="0">
    <w:nsid w:val="177B0D88"/>
    <w:multiLevelType w:val="hybridMultilevel"/>
    <w:tmpl w:val="BA886EAE"/>
    <w:lvl w:ilvl="0" w:tplc="874E4A1A">
      <w:start w:val="1"/>
      <w:numFmt w:val="lowerLetter"/>
      <w:lvlText w:val="%1)"/>
      <w:lvlJc w:val="left"/>
      <w:pPr>
        <w:ind w:left="404" w:hanging="28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tr-TR" w:eastAsia="tr-TR" w:bidi="tr-TR"/>
      </w:rPr>
    </w:lvl>
    <w:lvl w:ilvl="1" w:tplc="3C90CFE6">
      <w:numFmt w:val="bullet"/>
      <w:lvlText w:val="•"/>
      <w:lvlJc w:val="left"/>
      <w:pPr>
        <w:ind w:left="1322" w:hanging="288"/>
      </w:pPr>
      <w:rPr>
        <w:rFonts w:hint="default"/>
        <w:lang w:val="tr-TR" w:eastAsia="tr-TR" w:bidi="tr-TR"/>
      </w:rPr>
    </w:lvl>
    <w:lvl w:ilvl="2" w:tplc="4F3C2A28">
      <w:numFmt w:val="bullet"/>
      <w:lvlText w:val="•"/>
      <w:lvlJc w:val="left"/>
      <w:pPr>
        <w:ind w:left="2245" w:hanging="288"/>
      </w:pPr>
      <w:rPr>
        <w:rFonts w:hint="default"/>
        <w:lang w:val="tr-TR" w:eastAsia="tr-TR" w:bidi="tr-TR"/>
      </w:rPr>
    </w:lvl>
    <w:lvl w:ilvl="3" w:tplc="CBF283D0">
      <w:numFmt w:val="bullet"/>
      <w:lvlText w:val="•"/>
      <w:lvlJc w:val="left"/>
      <w:pPr>
        <w:ind w:left="3168" w:hanging="288"/>
      </w:pPr>
      <w:rPr>
        <w:rFonts w:hint="default"/>
        <w:lang w:val="tr-TR" w:eastAsia="tr-TR" w:bidi="tr-TR"/>
      </w:rPr>
    </w:lvl>
    <w:lvl w:ilvl="4" w:tplc="23BA204A">
      <w:numFmt w:val="bullet"/>
      <w:lvlText w:val="•"/>
      <w:lvlJc w:val="left"/>
      <w:pPr>
        <w:ind w:left="4091" w:hanging="288"/>
      </w:pPr>
      <w:rPr>
        <w:rFonts w:hint="default"/>
        <w:lang w:val="tr-TR" w:eastAsia="tr-TR" w:bidi="tr-TR"/>
      </w:rPr>
    </w:lvl>
    <w:lvl w:ilvl="5" w:tplc="03AAF8B2">
      <w:numFmt w:val="bullet"/>
      <w:lvlText w:val="•"/>
      <w:lvlJc w:val="left"/>
      <w:pPr>
        <w:ind w:left="5014" w:hanging="288"/>
      </w:pPr>
      <w:rPr>
        <w:rFonts w:hint="default"/>
        <w:lang w:val="tr-TR" w:eastAsia="tr-TR" w:bidi="tr-TR"/>
      </w:rPr>
    </w:lvl>
    <w:lvl w:ilvl="6" w:tplc="8E9EB5EC">
      <w:numFmt w:val="bullet"/>
      <w:lvlText w:val="•"/>
      <w:lvlJc w:val="left"/>
      <w:pPr>
        <w:ind w:left="5937" w:hanging="288"/>
      </w:pPr>
      <w:rPr>
        <w:rFonts w:hint="default"/>
        <w:lang w:val="tr-TR" w:eastAsia="tr-TR" w:bidi="tr-TR"/>
      </w:rPr>
    </w:lvl>
    <w:lvl w:ilvl="7" w:tplc="D20A4880">
      <w:numFmt w:val="bullet"/>
      <w:lvlText w:val="•"/>
      <w:lvlJc w:val="left"/>
      <w:pPr>
        <w:ind w:left="6860" w:hanging="288"/>
      </w:pPr>
      <w:rPr>
        <w:rFonts w:hint="default"/>
        <w:lang w:val="tr-TR" w:eastAsia="tr-TR" w:bidi="tr-TR"/>
      </w:rPr>
    </w:lvl>
    <w:lvl w:ilvl="8" w:tplc="C9F8B6A8">
      <w:numFmt w:val="bullet"/>
      <w:lvlText w:val="•"/>
      <w:lvlJc w:val="left"/>
      <w:pPr>
        <w:ind w:left="7783" w:hanging="288"/>
      </w:pPr>
      <w:rPr>
        <w:rFonts w:hint="default"/>
        <w:lang w:val="tr-TR" w:eastAsia="tr-TR" w:bidi="tr-TR"/>
      </w:rPr>
    </w:lvl>
  </w:abstractNum>
  <w:abstractNum w:abstractNumId="2" w15:restartNumberingAfterBreak="0">
    <w:nsid w:val="2E7C16C9"/>
    <w:multiLevelType w:val="hybridMultilevel"/>
    <w:tmpl w:val="840C6856"/>
    <w:lvl w:ilvl="0" w:tplc="05061994">
      <w:start w:val="1"/>
      <w:numFmt w:val="decimal"/>
      <w:lvlText w:val="%1."/>
      <w:lvlJc w:val="left"/>
      <w:pPr>
        <w:ind w:left="404" w:hanging="28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tr-TR" w:bidi="tr-TR"/>
      </w:rPr>
    </w:lvl>
    <w:lvl w:ilvl="1" w:tplc="C540B4BC">
      <w:start w:val="3"/>
      <w:numFmt w:val="decimal"/>
      <w:lvlText w:val="%2."/>
      <w:lvlJc w:val="left"/>
      <w:pPr>
        <w:ind w:left="448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2" w:tplc="35E2750E">
      <w:numFmt w:val="bullet"/>
      <w:lvlText w:val="•"/>
      <w:lvlJc w:val="left"/>
      <w:pPr>
        <w:ind w:left="5052" w:hanging="240"/>
      </w:pPr>
      <w:rPr>
        <w:rFonts w:hint="default"/>
        <w:lang w:val="tr-TR" w:eastAsia="tr-TR" w:bidi="tr-TR"/>
      </w:rPr>
    </w:lvl>
    <w:lvl w:ilvl="3" w:tplc="2222B2EC">
      <w:numFmt w:val="bullet"/>
      <w:lvlText w:val="•"/>
      <w:lvlJc w:val="left"/>
      <w:pPr>
        <w:ind w:left="5624" w:hanging="240"/>
      </w:pPr>
      <w:rPr>
        <w:rFonts w:hint="default"/>
        <w:lang w:val="tr-TR" w:eastAsia="tr-TR" w:bidi="tr-TR"/>
      </w:rPr>
    </w:lvl>
    <w:lvl w:ilvl="4" w:tplc="A09894CC">
      <w:numFmt w:val="bullet"/>
      <w:lvlText w:val="•"/>
      <w:lvlJc w:val="left"/>
      <w:pPr>
        <w:ind w:left="6196" w:hanging="240"/>
      </w:pPr>
      <w:rPr>
        <w:rFonts w:hint="default"/>
        <w:lang w:val="tr-TR" w:eastAsia="tr-TR" w:bidi="tr-TR"/>
      </w:rPr>
    </w:lvl>
    <w:lvl w:ilvl="5" w:tplc="EB96881A">
      <w:numFmt w:val="bullet"/>
      <w:lvlText w:val="•"/>
      <w:lvlJc w:val="left"/>
      <w:pPr>
        <w:ind w:left="6768" w:hanging="240"/>
      </w:pPr>
      <w:rPr>
        <w:rFonts w:hint="default"/>
        <w:lang w:val="tr-TR" w:eastAsia="tr-TR" w:bidi="tr-TR"/>
      </w:rPr>
    </w:lvl>
    <w:lvl w:ilvl="6" w:tplc="E946BFDC">
      <w:numFmt w:val="bullet"/>
      <w:lvlText w:val="•"/>
      <w:lvlJc w:val="left"/>
      <w:pPr>
        <w:ind w:left="7340" w:hanging="240"/>
      </w:pPr>
      <w:rPr>
        <w:rFonts w:hint="default"/>
        <w:lang w:val="tr-TR" w:eastAsia="tr-TR" w:bidi="tr-TR"/>
      </w:rPr>
    </w:lvl>
    <w:lvl w:ilvl="7" w:tplc="E5AA4626">
      <w:numFmt w:val="bullet"/>
      <w:lvlText w:val="•"/>
      <w:lvlJc w:val="left"/>
      <w:pPr>
        <w:ind w:left="7912" w:hanging="240"/>
      </w:pPr>
      <w:rPr>
        <w:rFonts w:hint="default"/>
        <w:lang w:val="tr-TR" w:eastAsia="tr-TR" w:bidi="tr-TR"/>
      </w:rPr>
    </w:lvl>
    <w:lvl w:ilvl="8" w:tplc="74AC4840">
      <w:numFmt w:val="bullet"/>
      <w:lvlText w:val="•"/>
      <w:lvlJc w:val="left"/>
      <w:pPr>
        <w:ind w:left="8484" w:hanging="240"/>
      </w:pPr>
      <w:rPr>
        <w:rFonts w:hint="default"/>
        <w:lang w:val="tr-TR" w:eastAsia="tr-TR" w:bidi="tr-TR"/>
      </w:rPr>
    </w:lvl>
  </w:abstractNum>
  <w:abstractNum w:abstractNumId="3" w15:restartNumberingAfterBreak="0">
    <w:nsid w:val="30E573F3"/>
    <w:multiLevelType w:val="hybridMultilevel"/>
    <w:tmpl w:val="DF926CC2"/>
    <w:lvl w:ilvl="0" w:tplc="DC6C9D04">
      <w:start w:val="1"/>
      <w:numFmt w:val="lowerLetter"/>
      <w:lvlText w:val="%1)"/>
      <w:lvlJc w:val="left"/>
      <w:pPr>
        <w:ind w:left="116" w:hanging="28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tr-TR" w:eastAsia="tr-TR" w:bidi="tr-TR"/>
      </w:rPr>
    </w:lvl>
    <w:lvl w:ilvl="1" w:tplc="2A90537A">
      <w:numFmt w:val="bullet"/>
      <w:lvlText w:val="•"/>
      <w:lvlJc w:val="left"/>
      <w:pPr>
        <w:ind w:left="1070" w:hanging="288"/>
      </w:pPr>
      <w:rPr>
        <w:rFonts w:hint="default"/>
        <w:lang w:val="tr-TR" w:eastAsia="tr-TR" w:bidi="tr-TR"/>
      </w:rPr>
    </w:lvl>
    <w:lvl w:ilvl="2" w:tplc="04A8F90A">
      <w:numFmt w:val="bullet"/>
      <w:lvlText w:val="•"/>
      <w:lvlJc w:val="left"/>
      <w:pPr>
        <w:ind w:left="2021" w:hanging="288"/>
      </w:pPr>
      <w:rPr>
        <w:rFonts w:hint="default"/>
        <w:lang w:val="tr-TR" w:eastAsia="tr-TR" w:bidi="tr-TR"/>
      </w:rPr>
    </w:lvl>
    <w:lvl w:ilvl="3" w:tplc="AE767766">
      <w:numFmt w:val="bullet"/>
      <w:lvlText w:val="•"/>
      <w:lvlJc w:val="left"/>
      <w:pPr>
        <w:ind w:left="2972" w:hanging="288"/>
      </w:pPr>
      <w:rPr>
        <w:rFonts w:hint="default"/>
        <w:lang w:val="tr-TR" w:eastAsia="tr-TR" w:bidi="tr-TR"/>
      </w:rPr>
    </w:lvl>
    <w:lvl w:ilvl="4" w:tplc="0FCE962A">
      <w:numFmt w:val="bullet"/>
      <w:lvlText w:val="•"/>
      <w:lvlJc w:val="left"/>
      <w:pPr>
        <w:ind w:left="3923" w:hanging="288"/>
      </w:pPr>
      <w:rPr>
        <w:rFonts w:hint="default"/>
        <w:lang w:val="tr-TR" w:eastAsia="tr-TR" w:bidi="tr-TR"/>
      </w:rPr>
    </w:lvl>
    <w:lvl w:ilvl="5" w:tplc="78A615BC">
      <w:numFmt w:val="bullet"/>
      <w:lvlText w:val="•"/>
      <w:lvlJc w:val="left"/>
      <w:pPr>
        <w:ind w:left="4874" w:hanging="288"/>
      </w:pPr>
      <w:rPr>
        <w:rFonts w:hint="default"/>
        <w:lang w:val="tr-TR" w:eastAsia="tr-TR" w:bidi="tr-TR"/>
      </w:rPr>
    </w:lvl>
    <w:lvl w:ilvl="6" w:tplc="1D300526">
      <w:numFmt w:val="bullet"/>
      <w:lvlText w:val="•"/>
      <w:lvlJc w:val="left"/>
      <w:pPr>
        <w:ind w:left="5825" w:hanging="288"/>
      </w:pPr>
      <w:rPr>
        <w:rFonts w:hint="default"/>
        <w:lang w:val="tr-TR" w:eastAsia="tr-TR" w:bidi="tr-TR"/>
      </w:rPr>
    </w:lvl>
    <w:lvl w:ilvl="7" w:tplc="E04EBD68">
      <w:numFmt w:val="bullet"/>
      <w:lvlText w:val="•"/>
      <w:lvlJc w:val="left"/>
      <w:pPr>
        <w:ind w:left="6776" w:hanging="288"/>
      </w:pPr>
      <w:rPr>
        <w:rFonts w:hint="default"/>
        <w:lang w:val="tr-TR" w:eastAsia="tr-TR" w:bidi="tr-TR"/>
      </w:rPr>
    </w:lvl>
    <w:lvl w:ilvl="8" w:tplc="DDC20F24">
      <w:numFmt w:val="bullet"/>
      <w:lvlText w:val="•"/>
      <w:lvlJc w:val="left"/>
      <w:pPr>
        <w:ind w:left="7727" w:hanging="288"/>
      </w:pPr>
      <w:rPr>
        <w:rFonts w:hint="default"/>
        <w:lang w:val="tr-TR" w:eastAsia="tr-TR" w:bidi="tr-TR"/>
      </w:rPr>
    </w:lvl>
  </w:abstractNum>
  <w:abstractNum w:abstractNumId="4" w15:restartNumberingAfterBreak="0">
    <w:nsid w:val="35AC3F60"/>
    <w:multiLevelType w:val="hybridMultilevel"/>
    <w:tmpl w:val="2054ACFC"/>
    <w:lvl w:ilvl="0" w:tplc="D1F8A826">
      <w:start w:val="1"/>
      <w:numFmt w:val="lowerLetter"/>
      <w:lvlText w:val="%1)"/>
      <w:lvlJc w:val="left"/>
      <w:pPr>
        <w:ind w:left="116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tr-TR" w:bidi="tr-TR"/>
      </w:rPr>
    </w:lvl>
    <w:lvl w:ilvl="1" w:tplc="27ECCD6E">
      <w:numFmt w:val="bullet"/>
      <w:lvlText w:val="•"/>
      <w:lvlJc w:val="left"/>
      <w:pPr>
        <w:ind w:left="1070" w:hanging="252"/>
      </w:pPr>
      <w:rPr>
        <w:rFonts w:hint="default"/>
        <w:lang w:val="tr-TR" w:eastAsia="tr-TR" w:bidi="tr-TR"/>
      </w:rPr>
    </w:lvl>
    <w:lvl w:ilvl="2" w:tplc="6FF68F06">
      <w:numFmt w:val="bullet"/>
      <w:lvlText w:val="•"/>
      <w:lvlJc w:val="left"/>
      <w:pPr>
        <w:ind w:left="2021" w:hanging="252"/>
      </w:pPr>
      <w:rPr>
        <w:rFonts w:hint="default"/>
        <w:lang w:val="tr-TR" w:eastAsia="tr-TR" w:bidi="tr-TR"/>
      </w:rPr>
    </w:lvl>
    <w:lvl w:ilvl="3" w:tplc="5428F5C0">
      <w:numFmt w:val="bullet"/>
      <w:lvlText w:val="•"/>
      <w:lvlJc w:val="left"/>
      <w:pPr>
        <w:ind w:left="2972" w:hanging="252"/>
      </w:pPr>
      <w:rPr>
        <w:rFonts w:hint="default"/>
        <w:lang w:val="tr-TR" w:eastAsia="tr-TR" w:bidi="tr-TR"/>
      </w:rPr>
    </w:lvl>
    <w:lvl w:ilvl="4" w:tplc="656EA9F0">
      <w:numFmt w:val="bullet"/>
      <w:lvlText w:val="•"/>
      <w:lvlJc w:val="left"/>
      <w:pPr>
        <w:ind w:left="3923" w:hanging="252"/>
      </w:pPr>
      <w:rPr>
        <w:rFonts w:hint="default"/>
        <w:lang w:val="tr-TR" w:eastAsia="tr-TR" w:bidi="tr-TR"/>
      </w:rPr>
    </w:lvl>
    <w:lvl w:ilvl="5" w:tplc="E6526D3E">
      <w:numFmt w:val="bullet"/>
      <w:lvlText w:val="•"/>
      <w:lvlJc w:val="left"/>
      <w:pPr>
        <w:ind w:left="4874" w:hanging="252"/>
      </w:pPr>
      <w:rPr>
        <w:rFonts w:hint="default"/>
        <w:lang w:val="tr-TR" w:eastAsia="tr-TR" w:bidi="tr-TR"/>
      </w:rPr>
    </w:lvl>
    <w:lvl w:ilvl="6" w:tplc="6932037C">
      <w:numFmt w:val="bullet"/>
      <w:lvlText w:val="•"/>
      <w:lvlJc w:val="left"/>
      <w:pPr>
        <w:ind w:left="5825" w:hanging="252"/>
      </w:pPr>
      <w:rPr>
        <w:rFonts w:hint="default"/>
        <w:lang w:val="tr-TR" w:eastAsia="tr-TR" w:bidi="tr-TR"/>
      </w:rPr>
    </w:lvl>
    <w:lvl w:ilvl="7" w:tplc="00E6C22A">
      <w:numFmt w:val="bullet"/>
      <w:lvlText w:val="•"/>
      <w:lvlJc w:val="left"/>
      <w:pPr>
        <w:ind w:left="6776" w:hanging="252"/>
      </w:pPr>
      <w:rPr>
        <w:rFonts w:hint="default"/>
        <w:lang w:val="tr-TR" w:eastAsia="tr-TR" w:bidi="tr-TR"/>
      </w:rPr>
    </w:lvl>
    <w:lvl w:ilvl="8" w:tplc="658644CC">
      <w:numFmt w:val="bullet"/>
      <w:lvlText w:val="•"/>
      <w:lvlJc w:val="left"/>
      <w:pPr>
        <w:ind w:left="7727" w:hanging="252"/>
      </w:pPr>
      <w:rPr>
        <w:rFonts w:hint="default"/>
        <w:lang w:val="tr-TR" w:eastAsia="tr-TR" w:bidi="tr-TR"/>
      </w:rPr>
    </w:lvl>
  </w:abstractNum>
  <w:abstractNum w:abstractNumId="5" w15:restartNumberingAfterBreak="0">
    <w:nsid w:val="4A65475A"/>
    <w:multiLevelType w:val="hybridMultilevel"/>
    <w:tmpl w:val="19D6A966"/>
    <w:lvl w:ilvl="0" w:tplc="34586934">
      <w:start w:val="1"/>
      <w:numFmt w:val="lowerLetter"/>
      <w:lvlText w:val="%1)"/>
      <w:lvlJc w:val="left"/>
      <w:pPr>
        <w:ind w:left="116" w:hanging="28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tr-TR" w:eastAsia="tr-TR" w:bidi="tr-TR"/>
      </w:rPr>
    </w:lvl>
    <w:lvl w:ilvl="1" w:tplc="7646E530">
      <w:numFmt w:val="bullet"/>
      <w:lvlText w:val="•"/>
      <w:lvlJc w:val="left"/>
      <w:pPr>
        <w:ind w:left="1070" w:hanging="288"/>
      </w:pPr>
      <w:rPr>
        <w:rFonts w:hint="default"/>
        <w:lang w:val="tr-TR" w:eastAsia="tr-TR" w:bidi="tr-TR"/>
      </w:rPr>
    </w:lvl>
    <w:lvl w:ilvl="2" w:tplc="DDD00862">
      <w:numFmt w:val="bullet"/>
      <w:lvlText w:val="•"/>
      <w:lvlJc w:val="left"/>
      <w:pPr>
        <w:ind w:left="2021" w:hanging="288"/>
      </w:pPr>
      <w:rPr>
        <w:rFonts w:hint="default"/>
        <w:lang w:val="tr-TR" w:eastAsia="tr-TR" w:bidi="tr-TR"/>
      </w:rPr>
    </w:lvl>
    <w:lvl w:ilvl="3" w:tplc="E8E2DF86">
      <w:numFmt w:val="bullet"/>
      <w:lvlText w:val="•"/>
      <w:lvlJc w:val="left"/>
      <w:pPr>
        <w:ind w:left="2972" w:hanging="288"/>
      </w:pPr>
      <w:rPr>
        <w:rFonts w:hint="default"/>
        <w:lang w:val="tr-TR" w:eastAsia="tr-TR" w:bidi="tr-TR"/>
      </w:rPr>
    </w:lvl>
    <w:lvl w:ilvl="4" w:tplc="A79C9EBC">
      <w:numFmt w:val="bullet"/>
      <w:lvlText w:val="•"/>
      <w:lvlJc w:val="left"/>
      <w:pPr>
        <w:ind w:left="3923" w:hanging="288"/>
      </w:pPr>
      <w:rPr>
        <w:rFonts w:hint="default"/>
        <w:lang w:val="tr-TR" w:eastAsia="tr-TR" w:bidi="tr-TR"/>
      </w:rPr>
    </w:lvl>
    <w:lvl w:ilvl="5" w:tplc="173E12EE">
      <w:numFmt w:val="bullet"/>
      <w:lvlText w:val="•"/>
      <w:lvlJc w:val="left"/>
      <w:pPr>
        <w:ind w:left="4874" w:hanging="288"/>
      </w:pPr>
      <w:rPr>
        <w:rFonts w:hint="default"/>
        <w:lang w:val="tr-TR" w:eastAsia="tr-TR" w:bidi="tr-TR"/>
      </w:rPr>
    </w:lvl>
    <w:lvl w:ilvl="6" w:tplc="A404C368">
      <w:numFmt w:val="bullet"/>
      <w:lvlText w:val="•"/>
      <w:lvlJc w:val="left"/>
      <w:pPr>
        <w:ind w:left="5825" w:hanging="288"/>
      </w:pPr>
      <w:rPr>
        <w:rFonts w:hint="default"/>
        <w:lang w:val="tr-TR" w:eastAsia="tr-TR" w:bidi="tr-TR"/>
      </w:rPr>
    </w:lvl>
    <w:lvl w:ilvl="7" w:tplc="0B5E99F2">
      <w:numFmt w:val="bullet"/>
      <w:lvlText w:val="•"/>
      <w:lvlJc w:val="left"/>
      <w:pPr>
        <w:ind w:left="6776" w:hanging="288"/>
      </w:pPr>
      <w:rPr>
        <w:rFonts w:hint="default"/>
        <w:lang w:val="tr-TR" w:eastAsia="tr-TR" w:bidi="tr-TR"/>
      </w:rPr>
    </w:lvl>
    <w:lvl w:ilvl="8" w:tplc="5C34A0D2">
      <w:numFmt w:val="bullet"/>
      <w:lvlText w:val="•"/>
      <w:lvlJc w:val="left"/>
      <w:pPr>
        <w:ind w:left="7727" w:hanging="288"/>
      </w:pPr>
      <w:rPr>
        <w:rFonts w:hint="default"/>
        <w:lang w:val="tr-TR" w:eastAsia="tr-TR" w:bidi="tr-TR"/>
      </w:rPr>
    </w:lvl>
  </w:abstractNum>
  <w:abstractNum w:abstractNumId="6" w15:restartNumberingAfterBreak="0">
    <w:nsid w:val="78A52BC5"/>
    <w:multiLevelType w:val="hybridMultilevel"/>
    <w:tmpl w:val="A77A9B80"/>
    <w:lvl w:ilvl="0" w:tplc="0F4088A8">
      <w:start w:val="1"/>
      <w:numFmt w:val="decimal"/>
      <w:lvlText w:val="%1."/>
      <w:lvlJc w:val="left"/>
      <w:pPr>
        <w:ind w:left="4293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1" w:tplc="0B365CCE">
      <w:numFmt w:val="bullet"/>
      <w:lvlText w:val="•"/>
      <w:lvlJc w:val="left"/>
      <w:pPr>
        <w:ind w:left="4809" w:hanging="181"/>
      </w:pPr>
      <w:rPr>
        <w:rFonts w:hint="default"/>
        <w:lang w:val="tr-TR" w:eastAsia="tr-TR" w:bidi="tr-TR"/>
      </w:rPr>
    </w:lvl>
    <w:lvl w:ilvl="2" w:tplc="C5026AAE">
      <w:numFmt w:val="bullet"/>
      <w:lvlText w:val="•"/>
      <w:lvlJc w:val="left"/>
      <w:pPr>
        <w:ind w:left="5327" w:hanging="181"/>
      </w:pPr>
      <w:rPr>
        <w:rFonts w:hint="default"/>
        <w:lang w:val="tr-TR" w:eastAsia="tr-TR" w:bidi="tr-TR"/>
      </w:rPr>
    </w:lvl>
    <w:lvl w:ilvl="3" w:tplc="1CC63592">
      <w:numFmt w:val="bullet"/>
      <w:lvlText w:val="•"/>
      <w:lvlJc w:val="left"/>
      <w:pPr>
        <w:ind w:left="5844" w:hanging="181"/>
      </w:pPr>
      <w:rPr>
        <w:rFonts w:hint="default"/>
        <w:lang w:val="tr-TR" w:eastAsia="tr-TR" w:bidi="tr-TR"/>
      </w:rPr>
    </w:lvl>
    <w:lvl w:ilvl="4" w:tplc="800CC1F6">
      <w:numFmt w:val="bullet"/>
      <w:lvlText w:val="•"/>
      <w:lvlJc w:val="left"/>
      <w:pPr>
        <w:ind w:left="6362" w:hanging="181"/>
      </w:pPr>
      <w:rPr>
        <w:rFonts w:hint="default"/>
        <w:lang w:val="tr-TR" w:eastAsia="tr-TR" w:bidi="tr-TR"/>
      </w:rPr>
    </w:lvl>
    <w:lvl w:ilvl="5" w:tplc="94388CC6">
      <w:numFmt w:val="bullet"/>
      <w:lvlText w:val="•"/>
      <w:lvlJc w:val="left"/>
      <w:pPr>
        <w:ind w:left="6879" w:hanging="181"/>
      </w:pPr>
      <w:rPr>
        <w:rFonts w:hint="default"/>
        <w:lang w:val="tr-TR" w:eastAsia="tr-TR" w:bidi="tr-TR"/>
      </w:rPr>
    </w:lvl>
    <w:lvl w:ilvl="6" w:tplc="22B6285C">
      <w:numFmt w:val="bullet"/>
      <w:lvlText w:val="•"/>
      <w:lvlJc w:val="left"/>
      <w:pPr>
        <w:ind w:left="7397" w:hanging="181"/>
      </w:pPr>
      <w:rPr>
        <w:rFonts w:hint="default"/>
        <w:lang w:val="tr-TR" w:eastAsia="tr-TR" w:bidi="tr-TR"/>
      </w:rPr>
    </w:lvl>
    <w:lvl w:ilvl="7" w:tplc="C9C07E24">
      <w:numFmt w:val="bullet"/>
      <w:lvlText w:val="•"/>
      <w:lvlJc w:val="left"/>
      <w:pPr>
        <w:ind w:left="7914" w:hanging="181"/>
      </w:pPr>
      <w:rPr>
        <w:rFonts w:hint="default"/>
        <w:lang w:val="tr-TR" w:eastAsia="tr-TR" w:bidi="tr-TR"/>
      </w:rPr>
    </w:lvl>
    <w:lvl w:ilvl="8" w:tplc="C388BA56">
      <w:numFmt w:val="bullet"/>
      <w:lvlText w:val="•"/>
      <w:lvlJc w:val="left"/>
      <w:pPr>
        <w:ind w:left="8432" w:hanging="181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C8"/>
    <w:rsid w:val="005912C8"/>
    <w:rsid w:val="00897C23"/>
    <w:rsid w:val="00E2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04430"/>
  <w15:docId w15:val="{4C8770F0-8682-41A4-ABF5-4971CB73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04" w:hanging="28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97C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7C23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97C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7C23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 Müşavirliğiğ</dc:creator>
  <cp:lastModifiedBy>GÜNEŞ</cp:lastModifiedBy>
  <cp:revision>2</cp:revision>
  <dcterms:created xsi:type="dcterms:W3CDTF">2021-11-11T06:15:00Z</dcterms:created>
  <dcterms:modified xsi:type="dcterms:W3CDTF">2021-11-11T06:15:00Z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2021-11-10T00:00:00Z</vt:filetime>
  </property>
</Properties>
</file>