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FE4B" w14:textId="77777777" w:rsidR="00ED37EB" w:rsidRPr="00ED3D4D" w:rsidRDefault="00ED37EB" w:rsidP="00317E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2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57"/>
      </w:tblGrid>
      <w:tr w:rsidR="00ED37EB" w:rsidRPr="004F1C7B" w14:paraId="4280272A" w14:textId="77777777" w:rsidTr="00752FB4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4E19" w14:textId="77777777" w:rsidR="00ED37EB" w:rsidRPr="004F1C7B" w:rsidRDefault="00447BA7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0088" w14:textId="77777777" w:rsidR="00ED37EB" w:rsidRPr="004F1C7B" w:rsidRDefault="004232EA" w:rsidP="00317EC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TEKNİK </w:t>
            </w:r>
            <w:r w:rsidR="009A79DD" w:rsidRPr="004F1C7B">
              <w:rPr>
                <w:rFonts w:eastAsia="Calibri"/>
                <w:sz w:val="24"/>
                <w:szCs w:val="24"/>
              </w:rPr>
              <w:t>SERVİS BİRİM SORUMLUSU</w:t>
            </w:r>
          </w:p>
        </w:tc>
      </w:tr>
      <w:tr w:rsidR="00ED37EB" w:rsidRPr="004F1C7B" w14:paraId="2600A57E" w14:textId="77777777" w:rsidTr="00752FB4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5438" w14:textId="77777777" w:rsidR="00ED37EB" w:rsidRPr="004F1C7B" w:rsidRDefault="00447BA7" w:rsidP="00317EC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B9A4" w14:textId="77777777" w:rsidR="00ED37EB" w:rsidRPr="004F1C7B" w:rsidRDefault="00247A1E" w:rsidP="00317EC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ED37EB" w:rsidRPr="004F1C7B" w14:paraId="7C7DD801" w14:textId="77777777" w:rsidTr="00752FB4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8F3F" w14:textId="77777777" w:rsidR="00ED37EB" w:rsidRPr="004F1C7B" w:rsidRDefault="00447BA7" w:rsidP="00317EC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b/>
                <w:sz w:val="24"/>
                <w:szCs w:val="24"/>
              </w:rPr>
              <w:t>Vekalet Eden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0768" w14:textId="77777777" w:rsidR="00ED37EB" w:rsidRPr="004F1C7B" w:rsidRDefault="009A79DD" w:rsidP="00317EC9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ED37EB" w:rsidRPr="004F1C7B" w14:paraId="3D48CCD5" w14:textId="77777777">
        <w:trPr>
          <w:trHeight w:val="636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8A30" w14:textId="77777777" w:rsidR="00ED37EB" w:rsidRPr="004F1C7B" w:rsidRDefault="00ED37EB" w:rsidP="00317EC9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2EC6159A" w14:textId="77777777" w:rsidR="00ED37EB" w:rsidRPr="004F1C7B" w:rsidRDefault="00447BA7" w:rsidP="00317EC9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4F1C7B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00377757" w14:textId="77777777" w:rsidR="00ED37EB" w:rsidRPr="004F1C7B" w:rsidRDefault="00ED37EB" w:rsidP="00317EC9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14:paraId="6AE9E62C" w14:textId="77777777" w:rsidR="006A2721" w:rsidRPr="004F1C7B" w:rsidRDefault="00447BA7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 </w:t>
            </w:r>
            <w:r w:rsidR="006A2721" w:rsidRPr="004F1C7B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2A300E36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Üniversitelerin ilgili bölümlerinden</w:t>
            </w:r>
            <w:r w:rsidR="00BC00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C001F">
              <w:rPr>
                <w:rFonts w:eastAsia="Calibri"/>
                <w:sz w:val="24"/>
                <w:szCs w:val="24"/>
              </w:rPr>
              <w:t>önlisans</w:t>
            </w:r>
            <w:proofErr w:type="spellEnd"/>
            <w:r w:rsidR="00BC001F">
              <w:rPr>
                <w:rFonts w:eastAsia="Calibri"/>
                <w:sz w:val="24"/>
                <w:szCs w:val="24"/>
              </w:rPr>
              <w:t xml:space="preserve">, </w:t>
            </w:r>
            <w:r w:rsidRPr="004F1C7B">
              <w:rPr>
                <w:rFonts w:eastAsia="Calibri"/>
                <w:sz w:val="24"/>
                <w:szCs w:val="24"/>
              </w:rPr>
              <w:t>lisans veya yüksek lisans mezunu olmak</w:t>
            </w:r>
          </w:p>
          <w:p w14:paraId="109E08F5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9CA6298" w14:textId="77777777" w:rsidR="006A2721" w:rsidRPr="004F1C7B" w:rsidRDefault="006A2721" w:rsidP="00317EC9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4F1C7B">
              <w:rPr>
                <w:rFonts w:eastAsia="Calibri"/>
              </w:rPr>
              <w:t>DENEYİM:</w:t>
            </w:r>
            <w:r w:rsidRPr="004F1C7B">
              <w:rPr>
                <w:rFonts w:eastAsia="Calibri"/>
                <w:b w:val="0"/>
              </w:rPr>
              <w:t xml:space="preserve"> </w:t>
            </w:r>
          </w:p>
          <w:p w14:paraId="04350E8E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En az 10.000 kullanıcılı bilgi işlem merkezlerinde, kurum çalışanı veya bu kurumlarda danışmanlık yapan firma personeli olarak en az </w:t>
            </w:r>
            <w:r w:rsidR="00BC001F">
              <w:rPr>
                <w:rFonts w:eastAsia="Calibri"/>
                <w:sz w:val="24"/>
                <w:szCs w:val="24"/>
              </w:rPr>
              <w:t>2</w:t>
            </w:r>
            <w:r w:rsidRPr="004F1C7B">
              <w:rPr>
                <w:rFonts w:eastAsia="Calibri"/>
                <w:sz w:val="24"/>
                <w:szCs w:val="24"/>
              </w:rPr>
              <w:t xml:space="preserve"> (</w:t>
            </w:r>
            <w:r w:rsidR="00BC001F">
              <w:rPr>
                <w:rFonts w:eastAsia="Calibri"/>
                <w:sz w:val="24"/>
                <w:szCs w:val="24"/>
              </w:rPr>
              <w:t>iki</w:t>
            </w:r>
            <w:r w:rsidRPr="004F1C7B">
              <w:rPr>
                <w:rFonts w:eastAsia="Calibri"/>
                <w:sz w:val="24"/>
                <w:szCs w:val="24"/>
              </w:rPr>
              <w:t>) yıl çalışmış olmak</w:t>
            </w:r>
          </w:p>
          <w:p w14:paraId="027C0CF2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C094B98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BC001F" w:rsidRPr="004F1C7B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4F1C7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3BA60274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AB8ECD6" w14:textId="77777777" w:rsidR="006A2721" w:rsidRPr="004F1C7B" w:rsidRDefault="00BF3A14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Kurum bünyesinde sunulan tüm teknik hizmetler</w:t>
            </w:r>
            <w:r w:rsidR="006A2721" w:rsidRPr="004F1C7B">
              <w:rPr>
                <w:rFonts w:eastAsia="Calibri"/>
                <w:sz w:val="24"/>
                <w:szCs w:val="24"/>
              </w:rPr>
              <w:t xml:space="preserve"> hakkında bilgi ve deneyim sahibi olmak</w:t>
            </w:r>
          </w:p>
          <w:p w14:paraId="5362BFA2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İyi düzeyde İngilizce bilgisine sahip olmak </w:t>
            </w:r>
          </w:p>
          <w:p w14:paraId="0E5E874A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Çözüm odaklı olmak</w:t>
            </w:r>
          </w:p>
          <w:p w14:paraId="5B78E8C3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Araştırmacı olmak</w:t>
            </w:r>
          </w:p>
          <w:p w14:paraId="48867A99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6A1A1FCA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Liderlik vasıflarına sahip olmak </w:t>
            </w:r>
          </w:p>
          <w:p w14:paraId="07426AEB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1A0C6761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68E6BBF1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Erkek aday ise askerliğini tamamlamış olmak</w:t>
            </w:r>
          </w:p>
          <w:p w14:paraId="76C5063B" w14:textId="77777777" w:rsidR="002C73AD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7F8D0508" w14:textId="77777777" w:rsidR="006A2721" w:rsidRPr="004F1C7B" w:rsidRDefault="00CC440C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>Ağ Donanım ve Teknik Servis</w:t>
            </w:r>
            <w:r w:rsidR="006A2721" w:rsidRPr="004F1C7B">
              <w:rPr>
                <w:sz w:val="24"/>
                <w:szCs w:val="24"/>
              </w:rPr>
              <w:t xml:space="preserve"> konularına </w:t>
            </w:r>
            <w:r w:rsidR="00A633D7" w:rsidRPr="004F1C7B">
              <w:rPr>
                <w:sz w:val="24"/>
                <w:szCs w:val="24"/>
              </w:rPr>
              <w:t>hâkim</w:t>
            </w:r>
            <w:r w:rsidR="006A2721" w:rsidRPr="004F1C7B">
              <w:rPr>
                <w:sz w:val="24"/>
                <w:szCs w:val="24"/>
              </w:rPr>
              <w:t xml:space="preserve"> olmak, kurulum, konfigürasyon ve sorun çözümleme tecrübelerine sahip olmak</w:t>
            </w:r>
          </w:p>
          <w:p w14:paraId="600710FF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lastRenderedPageBreak/>
              <w:t>Teknik şartname oluşturma konusunda bilgi ve tecrübeye sahip olmak</w:t>
            </w:r>
          </w:p>
          <w:p w14:paraId="0A23E1AE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>İş sürekliliği sistemleri konusunda tecrübe sahibi olmak</w:t>
            </w:r>
          </w:p>
          <w:p w14:paraId="1D9577ED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A267CEB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192F13B" w14:textId="77777777" w:rsidR="006A2721" w:rsidRPr="004F1C7B" w:rsidRDefault="006A2721" w:rsidP="00317EC9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4F1C7B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7D3D1E33" w14:textId="77777777" w:rsidR="006A2721" w:rsidRPr="004F1C7B" w:rsidRDefault="006A2721" w:rsidP="00317EC9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CBC8C75" w14:textId="77777777" w:rsidR="006A2721" w:rsidRPr="004F1C7B" w:rsidRDefault="006A2721" w:rsidP="00317EC9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4F1C7B">
              <w:rPr>
                <w:rFonts w:eastAsia="Calibri"/>
                <w:b w:val="0"/>
                <w:i/>
              </w:rPr>
              <w:t>Ağ</w:t>
            </w:r>
            <w:r w:rsidR="00D65560" w:rsidRPr="004F1C7B">
              <w:rPr>
                <w:rFonts w:eastAsia="Calibri"/>
                <w:b w:val="0"/>
                <w:i/>
              </w:rPr>
              <w:t xml:space="preserve"> Donanım</w:t>
            </w:r>
            <w:r w:rsidRPr="004F1C7B">
              <w:rPr>
                <w:rFonts w:eastAsia="Calibri"/>
                <w:b w:val="0"/>
                <w:i/>
              </w:rPr>
              <w:t xml:space="preserve"> ve </w:t>
            </w:r>
            <w:r w:rsidR="00D65560" w:rsidRPr="004F1C7B">
              <w:rPr>
                <w:rFonts w:eastAsia="Calibri"/>
                <w:b w:val="0"/>
                <w:i/>
              </w:rPr>
              <w:t>Teknik Servis</w:t>
            </w:r>
            <w:r w:rsidRPr="004F1C7B">
              <w:rPr>
                <w:rFonts w:eastAsia="Calibri"/>
                <w:b w:val="0"/>
                <w:i/>
              </w:rPr>
              <w:t xml:space="preserve"> yapısının kaliteli, güvenli ve kesintisiz hizmet vermesini sağlamak, kullanıcıların istek ve taleplerine uygun ağ</w:t>
            </w:r>
            <w:r w:rsidR="00300C37" w:rsidRPr="004F1C7B">
              <w:rPr>
                <w:rFonts w:eastAsia="Calibri"/>
                <w:b w:val="0"/>
                <w:i/>
              </w:rPr>
              <w:t xml:space="preserve"> donanım</w:t>
            </w:r>
            <w:r w:rsidRPr="004F1C7B">
              <w:rPr>
                <w:rFonts w:eastAsia="Calibri"/>
                <w:b w:val="0"/>
                <w:i/>
              </w:rPr>
              <w:t xml:space="preserve"> ve </w:t>
            </w:r>
            <w:r w:rsidR="00300C37" w:rsidRPr="004F1C7B">
              <w:rPr>
                <w:rFonts w:eastAsia="Calibri"/>
                <w:b w:val="0"/>
                <w:i/>
              </w:rPr>
              <w:t>teknik servis</w:t>
            </w:r>
            <w:r w:rsidRPr="004F1C7B">
              <w:rPr>
                <w:rFonts w:eastAsia="Calibri"/>
                <w:b w:val="0"/>
                <w:i/>
              </w:rPr>
              <w:t xml:space="preserve"> yapısı geliştirmek, </w:t>
            </w:r>
            <w:r w:rsidR="00944422" w:rsidRPr="004F1C7B">
              <w:rPr>
                <w:rFonts w:eastAsia="Calibri"/>
                <w:b w:val="0"/>
                <w:i/>
              </w:rPr>
              <w:t xml:space="preserve">ağ donanım ve teknik servis </w:t>
            </w:r>
            <w:r w:rsidRPr="004F1C7B">
              <w:rPr>
                <w:rFonts w:eastAsia="Calibri"/>
                <w:b w:val="0"/>
                <w:i/>
              </w:rPr>
              <w:t>ekiplerine liderlik etmek ve koordinasyonu sağlamak</w:t>
            </w:r>
          </w:p>
          <w:p w14:paraId="5865222B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İyileştirme veya </w:t>
            </w:r>
            <w:proofErr w:type="spellStart"/>
            <w:r w:rsidRPr="004F1C7B">
              <w:rPr>
                <w:rFonts w:eastAsia="Calibri"/>
                <w:sz w:val="24"/>
                <w:szCs w:val="24"/>
              </w:rPr>
              <w:t>otomatize</w:t>
            </w:r>
            <w:proofErr w:type="spellEnd"/>
            <w:r w:rsidRPr="004F1C7B">
              <w:rPr>
                <w:rFonts w:eastAsia="Calibri"/>
                <w:sz w:val="24"/>
                <w:szCs w:val="24"/>
              </w:rPr>
              <w:t xml:space="preserve"> etme amacıyla mevcut süreçleri incelemek </w:t>
            </w:r>
            <w:r w:rsidR="00B74EDB" w:rsidRPr="004F1C7B">
              <w:rPr>
                <w:rFonts w:eastAsia="Calibri"/>
                <w:sz w:val="24"/>
                <w:szCs w:val="24"/>
              </w:rPr>
              <w:t>ve yeni çözümler ortaya koymak</w:t>
            </w:r>
          </w:p>
          <w:p w14:paraId="3ADCB845" w14:textId="77777777" w:rsidR="00B74EDB" w:rsidRPr="004F1C7B" w:rsidRDefault="006D40A2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>Teknik Hiz</w:t>
            </w:r>
            <w:r w:rsidR="00B74EDB" w:rsidRPr="004F1C7B">
              <w:rPr>
                <w:sz w:val="24"/>
                <w:szCs w:val="24"/>
              </w:rPr>
              <w:t>metler ile ilgili cihaz alımları için teknik şartname</w:t>
            </w:r>
            <w:r w:rsidR="00F25AD5" w:rsidRPr="004F1C7B">
              <w:rPr>
                <w:sz w:val="24"/>
                <w:szCs w:val="24"/>
              </w:rPr>
              <w:t xml:space="preserve"> hazırlamak, </w:t>
            </w:r>
            <w:r w:rsidR="00B74EDB" w:rsidRPr="004F1C7B">
              <w:rPr>
                <w:sz w:val="24"/>
                <w:szCs w:val="24"/>
              </w:rPr>
              <w:t>hazırlanmasını sağlamak</w:t>
            </w:r>
          </w:p>
          <w:p w14:paraId="4095F114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 xml:space="preserve">Ağ üzerinden çalışan tüm </w:t>
            </w:r>
            <w:r w:rsidR="00E41C97" w:rsidRPr="004F1C7B">
              <w:rPr>
                <w:sz w:val="24"/>
                <w:szCs w:val="24"/>
              </w:rPr>
              <w:t>cihazların</w:t>
            </w:r>
            <w:r w:rsidRPr="004F1C7B">
              <w:rPr>
                <w:sz w:val="24"/>
                <w:szCs w:val="24"/>
              </w:rPr>
              <w:t xml:space="preserve"> sağlıklı, güvenli, performanslı ve </w:t>
            </w:r>
            <w:r w:rsidR="00E41C97" w:rsidRPr="004F1C7B">
              <w:rPr>
                <w:sz w:val="24"/>
                <w:szCs w:val="24"/>
              </w:rPr>
              <w:t>kesintisiz</w:t>
            </w:r>
            <w:r w:rsidRPr="004F1C7B">
              <w:rPr>
                <w:sz w:val="24"/>
                <w:szCs w:val="24"/>
              </w:rPr>
              <w:t xml:space="preserve"> bir şekilde hizmet vermesi için gerekli çalışmaları yapmak,</w:t>
            </w:r>
          </w:p>
          <w:p w14:paraId="534E6714" w14:textId="77777777" w:rsidR="00E41C97" w:rsidRPr="004F1C7B" w:rsidRDefault="00E41C97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 xml:space="preserve">Kamera ve Kart Okuyucu gibi dış birimlere bağlı sistemlerin </w:t>
            </w:r>
            <w:r w:rsidR="005E11F5" w:rsidRPr="004F1C7B">
              <w:rPr>
                <w:sz w:val="24"/>
                <w:szCs w:val="24"/>
              </w:rPr>
              <w:t>sorunsuz</w:t>
            </w:r>
            <w:r w:rsidRPr="004F1C7B">
              <w:rPr>
                <w:sz w:val="24"/>
                <w:szCs w:val="24"/>
              </w:rPr>
              <w:t>, performanslı ve kesintisiz bir şek</w:t>
            </w:r>
            <w:r w:rsidR="005E11F5" w:rsidRPr="004F1C7B">
              <w:rPr>
                <w:sz w:val="24"/>
                <w:szCs w:val="24"/>
              </w:rPr>
              <w:t>ilde hizmet vermesi için gereken</w:t>
            </w:r>
            <w:r w:rsidRPr="004F1C7B">
              <w:rPr>
                <w:sz w:val="24"/>
                <w:szCs w:val="24"/>
              </w:rPr>
              <w:t xml:space="preserve"> </w:t>
            </w:r>
            <w:r w:rsidR="005E11F5" w:rsidRPr="004F1C7B">
              <w:rPr>
                <w:sz w:val="24"/>
                <w:szCs w:val="24"/>
              </w:rPr>
              <w:t xml:space="preserve">teknik şartname ve destek </w:t>
            </w:r>
            <w:r w:rsidRPr="004F1C7B">
              <w:rPr>
                <w:sz w:val="24"/>
                <w:szCs w:val="24"/>
              </w:rPr>
              <w:t>çalışmaları</w:t>
            </w:r>
            <w:r w:rsidR="005E11F5" w:rsidRPr="004F1C7B">
              <w:rPr>
                <w:sz w:val="24"/>
                <w:szCs w:val="24"/>
              </w:rPr>
              <w:t>nı</w:t>
            </w:r>
            <w:r w:rsidRPr="004F1C7B">
              <w:rPr>
                <w:sz w:val="24"/>
                <w:szCs w:val="24"/>
              </w:rPr>
              <w:t xml:space="preserve"> yapmak,</w:t>
            </w:r>
          </w:p>
          <w:p w14:paraId="01D549CE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Ağ </w:t>
            </w:r>
            <w:r w:rsidR="00132C5B" w:rsidRPr="004F1C7B">
              <w:rPr>
                <w:rFonts w:eastAsia="Calibri"/>
                <w:sz w:val="24"/>
                <w:szCs w:val="24"/>
              </w:rPr>
              <w:t xml:space="preserve">Donanım </w:t>
            </w:r>
            <w:r w:rsidRPr="004F1C7B">
              <w:rPr>
                <w:rFonts w:eastAsia="Calibri"/>
                <w:sz w:val="24"/>
                <w:szCs w:val="24"/>
              </w:rPr>
              <w:t xml:space="preserve">ve </w:t>
            </w:r>
            <w:r w:rsidR="00132C5B" w:rsidRPr="004F1C7B">
              <w:rPr>
                <w:rFonts w:eastAsia="Calibri"/>
                <w:sz w:val="24"/>
                <w:szCs w:val="24"/>
              </w:rPr>
              <w:t>Teknik Servis</w:t>
            </w:r>
            <w:r w:rsidRPr="004F1C7B">
              <w:rPr>
                <w:rFonts w:eastAsia="Calibri"/>
                <w:sz w:val="24"/>
                <w:szCs w:val="24"/>
              </w:rPr>
              <w:t xml:space="preserve"> yönetimi için ihtiyaç duyulan tasarımları gerçekleştirmek</w:t>
            </w:r>
          </w:p>
          <w:p w14:paraId="6E7D07A6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Gerekli eğitim dokümanlarının hazırlanmasına katkıda bulunmak</w:t>
            </w:r>
          </w:p>
          <w:p w14:paraId="4D9B64C4" w14:textId="77777777" w:rsidR="006A2721" w:rsidRPr="004F1C7B" w:rsidRDefault="00CB1CC2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Ağ Donanım ve Teknik Servis </w:t>
            </w:r>
            <w:r w:rsidR="006A2721" w:rsidRPr="004F1C7B">
              <w:rPr>
                <w:rFonts w:eastAsia="Calibri"/>
                <w:sz w:val="24"/>
                <w:szCs w:val="24"/>
              </w:rPr>
              <w:t xml:space="preserve">ile ilgili kullanıcı ihtiyaçlarını anlamak için süreç sahipleriyle, kullanıcılarla, Bölüm Yetkilileriyle konuşmak ve birlikte çalışmak, </w:t>
            </w:r>
          </w:p>
          <w:p w14:paraId="5D758E8A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İhtiyaçlar doğrultusunda </w:t>
            </w:r>
            <w:r w:rsidR="00264102" w:rsidRPr="004F1C7B">
              <w:rPr>
                <w:rFonts w:eastAsia="Calibri"/>
                <w:sz w:val="24"/>
                <w:szCs w:val="24"/>
              </w:rPr>
              <w:t>Ağ Donanım ve Teknik Servis projelerini</w:t>
            </w:r>
            <w:r w:rsidRPr="004F1C7B">
              <w:rPr>
                <w:rFonts w:eastAsia="Calibri"/>
                <w:sz w:val="24"/>
                <w:szCs w:val="24"/>
              </w:rPr>
              <w:t xml:space="preserve"> yönetmek</w:t>
            </w:r>
          </w:p>
          <w:p w14:paraId="01EA2E16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İlgili Departmanlarla ihtiyaçlar doğrultusunda koordinasyon sağlanmak</w:t>
            </w:r>
          </w:p>
          <w:p w14:paraId="0FF6AF54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Tüm </w:t>
            </w:r>
            <w:r w:rsidR="00D544D1" w:rsidRPr="004F1C7B">
              <w:rPr>
                <w:rFonts w:eastAsia="Calibri"/>
                <w:sz w:val="24"/>
                <w:szCs w:val="24"/>
              </w:rPr>
              <w:t xml:space="preserve">Ağ Donanım ve Teknik Servis </w:t>
            </w:r>
            <w:r w:rsidRPr="004F1C7B">
              <w:rPr>
                <w:rFonts w:eastAsia="Calibri"/>
                <w:sz w:val="24"/>
                <w:szCs w:val="24"/>
              </w:rPr>
              <w:t>yönetimi süreçlerinden sorumlu olmak</w:t>
            </w:r>
          </w:p>
          <w:p w14:paraId="05B0D8E0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İhtiyaçlara</w:t>
            </w:r>
            <w:r w:rsidR="00B934ED" w:rsidRPr="004F1C7B">
              <w:rPr>
                <w:rFonts w:eastAsia="Calibri"/>
                <w:sz w:val="24"/>
                <w:szCs w:val="24"/>
              </w:rPr>
              <w:t xml:space="preserve"> göre eleman alım görüşmelerini</w:t>
            </w:r>
            <w:r w:rsidRPr="004F1C7B">
              <w:rPr>
                <w:rFonts w:eastAsia="Calibri"/>
                <w:sz w:val="24"/>
                <w:szCs w:val="24"/>
              </w:rPr>
              <w:t xml:space="preserve"> yapmak ve değerlendirmek</w:t>
            </w:r>
          </w:p>
          <w:p w14:paraId="6C7CCC0F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Yaşanılabilecek teknik krizlerde çözüme katkıda bulunmak</w:t>
            </w:r>
          </w:p>
          <w:p w14:paraId="0AAD4E9E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Ku</w:t>
            </w:r>
            <w:r w:rsidR="000F1086" w:rsidRPr="004F1C7B">
              <w:rPr>
                <w:rFonts w:eastAsia="Calibri"/>
                <w:sz w:val="24"/>
                <w:szCs w:val="24"/>
              </w:rPr>
              <w:t>llanılan altyapı teknolojilerini</w:t>
            </w:r>
            <w:r w:rsidRPr="004F1C7B">
              <w:rPr>
                <w:rFonts w:eastAsia="Calibri"/>
                <w:sz w:val="24"/>
                <w:szCs w:val="24"/>
              </w:rPr>
              <w:t xml:space="preserve"> güncel tutmak</w:t>
            </w:r>
          </w:p>
          <w:p w14:paraId="35ADBDEB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lastRenderedPageBreak/>
              <w:t xml:space="preserve">Gelişen teknolojiye göre </w:t>
            </w:r>
            <w:r w:rsidR="00E2378B" w:rsidRPr="004F1C7B">
              <w:rPr>
                <w:rFonts w:eastAsia="Calibri"/>
                <w:sz w:val="24"/>
                <w:szCs w:val="24"/>
              </w:rPr>
              <w:t>Ağ Donanım ve Teknik Servis</w:t>
            </w:r>
            <w:r w:rsidRPr="004F1C7B">
              <w:rPr>
                <w:rFonts w:eastAsia="Calibri"/>
                <w:sz w:val="24"/>
                <w:szCs w:val="24"/>
              </w:rPr>
              <w:t xml:space="preserve"> altyapı ve cihazlarının revize edilmesini sağlamak</w:t>
            </w:r>
          </w:p>
          <w:p w14:paraId="655BB4E3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Kendisine bağlı ekip arkada</w:t>
            </w:r>
            <w:r w:rsidR="00764009" w:rsidRPr="004F1C7B">
              <w:rPr>
                <w:rFonts w:eastAsia="Calibri"/>
                <w:sz w:val="24"/>
                <w:szCs w:val="24"/>
              </w:rPr>
              <w:t>şlarının performans hedeflerini</w:t>
            </w:r>
            <w:r w:rsidRPr="004F1C7B">
              <w:rPr>
                <w:rFonts w:eastAsia="Calibri"/>
                <w:sz w:val="24"/>
                <w:szCs w:val="24"/>
              </w:rPr>
              <w:t xml:space="preserve"> belirlemek ve performans değerlendirmelerini yapmak </w:t>
            </w:r>
          </w:p>
          <w:p w14:paraId="0A37647A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Kendisine bağlı personelin izin, avans, iş avansı vb. taleplerini onaylamak</w:t>
            </w:r>
          </w:p>
          <w:p w14:paraId="0A16410A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Yaptıkları işlerde hukuki anlamda sıkıntılı oluşabilecek​ ​​durumlardan kaçınmak ve bu durumlarda üst amirine bilgi vermek.​ </w:t>
            </w:r>
          </w:p>
          <w:p w14:paraId="12C9D043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Kendisine bağlı çalışanların iş sonuçlarına ulaşmalarına yönelik performanslarının yönetimi</w:t>
            </w:r>
            <w:r w:rsidR="00FF305F" w:rsidRPr="004F1C7B">
              <w:rPr>
                <w:rFonts w:eastAsia="Calibri"/>
                <w:sz w:val="24"/>
                <w:szCs w:val="24"/>
              </w:rPr>
              <w:t>ni ve</w:t>
            </w:r>
            <w:r w:rsidRPr="004F1C7B">
              <w:rPr>
                <w:rFonts w:eastAsia="Calibri"/>
                <w:sz w:val="24"/>
                <w:szCs w:val="24"/>
              </w:rPr>
              <w:t xml:space="preserve"> gerekli yönlendirmeyi sağlamak </w:t>
            </w:r>
          </w:p>
          <w:p w14:paraId="63475395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Belirtilen görevlerle ilgili olarak ortaya çıkan sorunlar</w:t>
            </w:r>
            <w:r w:rsidR="004C3F0A" w:rsidRPr="004F1C7B">
              <w:rPr>
                <w:rFonts w:eastAsia="Calibri"/>
                <w:sz w:val="24"/>
                <w:szCs w:val="24"/>
              </w:rPr>
              <w:t>ı</w:t>
            </w:r>
            <w:r w:rsidRPr="004F1C7B">
              <w:rPr>
                <w:rFonts w:eastAsia="Calibri"/>
                <w:sz w:val="24"/>
                <w:szCs w:val="24"/>
              </w:rPr>
              <w:t xml:space="preserve"> üstüne rapor etmek ve faaliyetler konusunda bilgi vermek. </w:t>
            </w:r>
          </w:p>
          <w:p w14:paraId="425E72A4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Sorumlu olduğu ekip kapsamında ilgili raporların zamanında hazırlanmasını sağlamak</w:t>
            </w:r>
          </w:p>
          <w:p w14:paraId="3C60CC8E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 xml:space="preserve">Kendisine bağlı çalışan insan kaynağının motivasyon ve performansını sürekli kılmak amacıyla eğitim çalışmalarına </w:t>
            </w:r>
            <w:r w:rsidR="00BC001F" w:rsidRPr="004F1C7B">
              <w:rPr>
                <w:rFonts w:eastAsia="Calibri"/>
                <w:sz w:val="24"/>
                <w:szCs w:val="24"/>
              </w:rPr>
              <w:t>imkân</w:t>
            </w:r>
            <w:r w:rsidRPr="004F1C7B">
              <w:rPr>
                <w:rFonts w:eastAsia="Calibri"/>
                <w:sz w:val="24"/>
                <w:szCs w:val="24"/>
              </w:rPr>
              <w:t xml:space="preserve"> ve destek sağlamak </w:t>
            </w:r>
          </w:p>
          <w:p w14:paraId="6894284B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16DAB4BE" w14:textId="77777777" w:rsidR="0087728F" w:rsidRPr="004F1C7B" w:rsidRDefault="0087728F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5F549B4A" w14:textId="77777777" w:rsidR="009F7A2F" w:rsidRPr="004F1C7B" w:rsidRDefault="009F7A2F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4BD63D8C" w14:textId="77777777" w:rsidR="0087728F" w:rsidRPr="004F1C7B" w:rsidRDefault="0087728F" w:rsidP="00317EC9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750411A0" w14:textId="77777777" w:rsidR="006A2721" w:rsidRPr="004F1C7B" w:rsidRDefault="006A2721" w:rsidP="00317EC9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38252B4D" w14:textId="77777777" w:rsidR="006A2721" w:rsidRPr="004F1C7B" w:rsidRDefault="006A2721" w:rsidP="00317EC9">
            <w:pPr>
              <w:spacing w:line="360" w:lineRule="auto"/>
              <w:rPr>
                <w:b/>
                <w:sz w:val="24"/>
                <w:szCs w:val="24"/>
              </w:rPr>
            </w:pPr>
            <w:r w:rsidRPr="004F1C7B">
              <w:rPr>
                <w:b/>
                <w:sz w:val="24"/>
                <w:szCs w:val="24"/>
              </w:rPr>
              <w:t>Yetkiler:</w:t>
            </w:r>
          </w:p>
          <w:p w14:paraId="04FAEC56" w14:textId="77777777" w:rsidR="006A2721" w:rsidRPr="004F1C7B" w:rsidRDefault="006A2721" w:rsidP="00317EC9">
            <w:pPr>
              <w:spacing w:line="360" w:lineRule="auto"/>
              <w:rPr>
                <w:b/>
                <w:sz w:val="24"/>
                <w:szCs w:val="24"/>
              </w:rPr>
            </w:pPr>
            <w:r w:rsidRPr="004F1C7B">
              <w:rPr>
                <w:b/>
                <w:sz w:val="24"/>
                <w:szCs w:val="24"/>
              </w:rPr>
              <w:t xml:space="preserve"> </w:t>
            </w:r>
          </w:p>
          <w:p w14:paraId="29495E09" w14:textId="77777777" w:rsidR="006A2721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>Bilgi İşlem Daire Başkanlığı Şube Müdürlüğü yetkileri doğrultusunda görev yapmak</w:t>
            </w:r>
          </w:p>
          <w:p w14:paraId="7EA93AFC" w14:textId="77777777" w:rsidR="00ED37EB" w:rsidRPr="004F1C7B" w:rsidRDefault="006A2721" w:rsidP="00317EC9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F1C7B">
              <w:rPr>
                <w:sz w:val="24"/>
                <w:szCs w:val="24"/>
              </w:rPr>
              <w:t>Daire Başkanı tarafından kendisine verilmiş olan görevleri yapmak, takip etmek ve sonuçlandırmak.</w:t>
            </w:r>
          </w:p>
        </w:tc>
      </w:tr>
    </w:tbl>
    <w:p w14:paraId="2CE6E7D0" w14:textId="77777777" w:rsidR="00ED37EB" w:rsidRPr="004F1C7B" w:rsidRDefault="00ED37EB" w:rsidP="00317EC9">
      <w:pPr>
        <w:spacing w:line="360" w:lineRule="auto"/>
        <w:rPr>
          <w:rFonts w:eastAsia="Calibri"/>
          <w:sz w:val="24"/>
          <w:szCs w:val="24"/>
        </w:rPr>
      </w:pPr>
    </w:p>
    <w:p w14:paraId="3157E7A3" w14:textId="77777777" w:rsidR="00ED37EB" w:rsidRPr="004F1C7B" w:rsidRDefault="00447BA7" w:rsidP="00317EC9">
      <w:pPr>
        <w:spacing w:line="360" w:lineRule="auto"/>
        <w:rPr>
          <w:sz w:val="24"/>
          <w:szCs w:val="24"/>
        </w:rPr>
      </w:pPr>
      <w:r w:rsidRPr="004F1C7B">
        <w:rPr>
          <w:sz w:val="24"/>
          <w:szCs w:val="24"/>
        </w:rPr>
        <w:t xml:space="preserve"> </w:t>
      </w:r>
    </w:p>
    <w:sectPr w:rsidR="00ED37EB" w:rsidRPr="004F1C7B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7937" w14:textId="77777777" w:rsidR="003C6183" w:rsidRDefault="003C6183">
      <w:r>
        <w:separator/>
      </w:r>
    </w:p>
  </w:endnote>
  <w:endnote w:type="continuationSeparator" w:id="0">
    <w:p w14:paraId="256BD399" w14:textId="77777777" w:rsidR="003C6183" w:rsidRDefault="003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527E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2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5"/>
      <w:gridCol w:w="5445"/>
    </w:tblGrid>
    <w:tr w:rsidR="00ED37EB" w14:paraId="10CE0A3A" w14:textId="77777777" w:rsidTr="004C7282">
      <w:trPr>
        <w:trHeight w:val="400"/>
        <w:jc w:val="center"/>
      </w:trPr>
      <w:tc>
        <w:tcPr>
          <w:tcW w:w="4815" w:type="dxa"/>
          <w:vAlign w:val="center"/>
        </w:tcPr>
        <w:p w14:paraId="2C55A948" w14:textId="77777777" w:rsidR="00ED37EB" w:rsidRDefault="00447BA7" w:rsidP="004C7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5445" w:type="dxa"/>
          <w:vAlign w:val="center"/>
        </w:tcPr>
        <w:p w14:paraId="6D4BEC38" w14:textId="77777777" w:rsidR="00ED37EB" w:rsidRDefault="00ED37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14B221F9" w14:textId="77777777" w:rsidR="00ED37EB" w:rsidRDefault="00447B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D37EB" w14:paraId="2CE1D16A" w14:textId="77777777" w:rsidTr="00CA04FE">
      <w:trPr>
        <w:jc w:val="center"/>
      </w:trPr>
      <w:tc>
        <w:tcPr>
          <w:tcW w:w="4815" w:type="dxa"/>
          <w:vAlign w:val="center"/>
        </w:tcPr>
        <w:p w14:paraId="4B6B1276" w14:textId="77777777" w:rsidR="00ED37EB" w:rsidRDefault="00124EB1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5445" w:type="dxa"/>
          <w:vAlign w:val="center"/>
        </w:tcPr>
        <w:p w14:paraId="65B005F7" w14:textId="77777777" w:rsidR="00ED37EB" w:rsidRDefault="00124EB1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6E2B8C92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6AB3" w14:textId="77777777" w:rsidR="003C6183" w:rsidRDefault="003C6183">
      <w:r>
        <w:separator/>
      </w:r>
    </w:p>
  </w:footnote>
  <w:footnote w:type="continuationSeparator" w:id="0">
    <w:p w14:paraId="23D8074C" w14:textId="77777777" w:rsidR="003C6183" w:rsidRDefault="003C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859E" w14:textId="77777777" w:rsidR="00ED37EB" w:rsidRDefault="00447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11FF6D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7253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30" w:type="dxa"/>
      <w:tblInd w:w="-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0"/>
      <w:gridCol w:w="4815"/>
      <w:gridCol w:w="1425"/>
      <w:gridCol w:w="1440"/>
    </w:tblGrid>
    <w:tr w:rsidR="00D02F74" w14:paraId="251DD4C8" w14:textId="77777777" w:rsidTr="00186C47">
      <w:trPr>
        <w:trHeight w:val="360"/>
      </w:trPr>
      <w:tc>
        <w:tcPr>
          <w:tcW w:w="2550" w:type="dxa"/>
          <w:vMerge w:val="restart"/>
          <w:vAlign w:val="center"/>
        </w:tcPr>
        <w:p w14:paraId="6931CA9E" w14:textId="77777777" w:rsidR="00D02F74" w:rsidRDefault="00D02F74" w:rsidP="00D02F74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390AC0C" wp14:editId="20252B58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363701F7" w14:textId="77777777" w:rsidR="00D02F74" w:rsidRPr="00C03879" w:rsidRDefault="00D02F74" w:rsidP="00D02F74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C03879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77533027" w14:textId="481E2928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Doküman No</w:t>
          </w:r>
        </w:p>
      </w:tc>
      <w:tc>
        <w:tcPr>
          <w:tcW w:w="1440" w:type="dxa"/>
        </w:tcPr>
        <w:p w14:paraId="4D6B36B0" w14:textId="3AF634A7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EYS-GT-009</w:t>
          </w:r>
        </w:p>
      </w:tc>
    </w:tr>
    <w:tr w:rsidR="00D02F74" w14:paraId="04BA67FB" w14:textId="77777777" w:rsidTr="00186C47">
      <w:trPr>
        <w:trHeight w:val="360"/>
      </w:trPr>
      <w:tc>
        <w:tcPr>
          <w:tcW w:w="2550" w:type="dxa"/>
          <w:vMerge/>
          <w:vAlign w:val="center"/>
        </w:tcPr>
        <w:p w14:paraId="0478C424" w14:textId="77777777" w:rsidR="00D02F74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2809577F" w14:textId="77777777" w:rsidR="00D02F74" w:rsidRPr="00C03879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096E6261" w14:textId="124ED046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Yayın Tarihi</w:t>
          </w:r>
        </w:p>
      </w:tc>
      <w:tc>
        <w:tcPr>
          <w:tcW w:w="1440" w:type="dxa"/>
        </w:tcPr>
        <w:p w14:paraId="6AC0E267" w14:textId="7498CC97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07.09.2018</w:t>
          </w:r>
        </w:p>
      </w:tc>
    </w:tr>
    <w:tr w:rsidR="00D02F74" w14:paraId="28D4C837" w14:textId="77777777" w:rsidTr="00186C47">
      <w:trPr>
        <w:trHeight w:val="360"/>
      </w:trPr>
      <w:tc>
        <w:tcPr>
          <w:tcW w:w="2550" w:type="dxa"/>
          <w:vMerge/>
          <w:vAlign w:val="center"/>
        </w:tcPr>
        <w:p w14:paraId="7E33C47F" w14:textId="77777777" w:rsidR="00D02F74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230644CF" w14:textId="77777777" w:rsidR="00D02F74" w:rsidRPr="00C03879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428A78AA" w14:textId="24EDC1C8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Revizyon No</w:t>
          </w:r>
        </w:p>
      </w:tc>
      <w:tc>
        <w:tcPr>
          <w:tcW w:w="1440" w:type="dxa"/>
        </w:tcPr>
        <w:p w14:paraId="5543E5D4" w14:textId="502FD21F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01</w:t>
          </w:r>
        </w:p>
      </w:tc>
    </w:tr>
    <w:tr w:rsidR="00D02F74" w14:paraId="7C264E08" w14:textId="77777777" w:rsidTr="00186C47">
      <w:trPr>
        <w:trHeight w:val="360"/>
      </w:trPr>
      <w:tc>
        <w:tcPr>
          <w:tcW w:w="2550" w:type="dxa"/>
          <w:vMerge/>
          <w:vAlign w:val="center"/>
        </w:tcPr>
        <w:p w14:paraId="0611A36D" w14:textId="77777777" w:rsidR="00D02F74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6DB73DF9" w14:textId="77777777" w:rsidR="00D02F74" w:rsidRPr="00C03879" w:rsidRDefault="00D02F74" w:rsidP="00D0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29D16E32" w14:textId="559CDF81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Revizyon Tarihi</w:t>
          </w:r>
        </w:p>
      </w:tc>
      <w:tc>
        <w:tcPr>
          <w:tcW w:w="1440" w:type="dxa"/>
        </w:tcPr>
        <w:p w14:paraId="627D4E00" w14:textId="7E373572" w:rsidR="00D02F74" w:rsidRPr="00C03879" w:rsidRDefault="00D02F74" w:rsidP="00D02F74">
          <w:pPr>
            <w:jc w:val="center"/>
            <w:rPr>
              <w:rFonts w:eastAsia="Calibri"/>
            </w:rPr>
          </w:pPr>
          <w:r w:rsidRPr="00DE4D23">
            <w:t>12.11.2021</w:t>
          </w:r>
        </w:p>
      </w:tc>
    </w:tr>
    <w:tr w:rsidR="00ED37EB" w14:paraId="6F41C68B" w14:textId="77777777">
      <w:trPr>
        <w:trHeight w:val="360"/>
      </w:trPr>
      <w:tc>
        <w:tcPr>
          <w:tcW w:w="2550" w:type="dxa"/>
          <w:vMerge/>
          <w:vAlign w:val="center"/>
        </w:tcPr>
        <w:p w14:paraId="648C88A8" w14:textId="77777777" w:rsidR="00ED37EB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7E6389B1" w14:textId="77777777" w:rsidR="00ED37EB" w:rsidRPr="00C03879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4BA64462" w14:textId="68B9D8CA" w:rsidR="00ED37EB" w:rsidRPr="00C03879" w:rsidRDefault="00D02F74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449A51D2" w14:textId="3CBEBE09" w:rsidR="00ED37EB" w:rsidRPr="00C03879" w:rsidRDefault="00D02F74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3</w:t>
          </w:r>
        </w:p>
      </w:tc>
    </w:tr>
  </w:tbl>
  <w:p w14:paraId="496AB9DB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9BF"/>
    <w:multiLevelType w:val="multilevel"/>
    <w:tmpl w:val="97948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F94D08"/>
    <w:multiLevelType w:val="multilevel"/>
    <w:tmpl w:val="D3B2F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DC4CC8"/>
    <w:multiLevelType w:val="multilevel"/>
    <w:tmpl w:val="BE6CC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6448A4"/>
    <w:multiLevelType w:val="multilevel"/>
    <w:tmpl w:val="FFAAE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EB"/>
    <w:rsid w:val="00007260"/>
    <w:rsid w:val="00012798"/>
    <w:rsid w:val="00022827"/>
    <w:rsid w:val="0002304D"/>
    <w:rsid w:val="000259D3"/>
    <w:rsid w:val="00030980"/>
    <w:rsid w:val="000478B7"/>
    <w:rsid w:val="00051568"/>
    <w:rsid w:val="000E761C"/>
    <w:rsid w:val="000F1086"/>
    <w:rsid w:val="001117C0"/>
    <w:rsid w:val="0012199C"/>
    <w:rsid w:val="00124EB1"/>
    <w:rsid w:val="00125703"/>
    <w:rsid w:val="00132C5B"/>
    <w:rsid w:val="0017410F"/>
    <w:rsid w:val="00192CAF"/>
    <w:rsid w:val="001958C8"/>
    <w:rsid w:val="001B3893"/>
    <w:rsid w:val="00247A1E"/>
    <w:rsid w:val="00264102"/>
    <w:rsid w:val="002C73AD"/>
    <w:rsid w:val="002E7012"/>
    <w:rsid w:val="00300C37"/>
    <w:rsid w:val="00315901"/>
    <w:rsid w:val="00317EC9"/>
    <w:rsid w:val="00372301"/>
    <w:rsid w:val="003C6183"/>
    <w:rsid w:val="00403FF7"/>
    <w:rsid w:val="004232EA"/>
    <w:rsid w:val="00434CAD"/>
    <w:rsid w:val="00447BA7"/>
    <w:rsid w:val="00484112"/>
    <w:rsid w:val="004C3F0A"/>
    <w:rsid w:val="004C7282"/>
    <w:rsid w:val="004F1C7B"/>
    <w:rsid w:val="00513519"/>
    <w:rsid w:val="00524880"/>
    <w:rsid w:val="0054092A"/>
    <w:rsid w:val="00564819"/>
    <w:rsid w:val="00567FBE"/>
    <w:rsid w:val="005C23EC"/>
    <w:rsid w:val="005E11F5"/>
    <w:rsid w:val="00636044"/>
    <w:rsid w:val="00640FAB"/>
    <w:rsid w:val="006A1208"/>
    <w:rsid w:val="006A2721"/>
    <w:rsid w:val="006D40A2"/>
    <w:rsid w:val="006E2C99"/>
    <w:rsid w:val="007102BB"/>
    <w:rsid w:val="00752FB4"/>
    <w:rsid w:val="00764009"/>
    <w:rsid w:val="0077140A"/>
    <w:rsid w:val="0087728F"/>
    <w:rsid w:val="008934DD"/>
    <w:rsid w:val="00895B74"/>
    <w:rsid w:val="008B2A49"/>
    <w:rsid w:val="00906BD2"/>
    <w:rsid w:val="00944422"/>
    <w:rsid w:val="009677C9"/>
    <w:rsid w:val="009A79DD"/>
    <w:rsid w:val="009E232D"/>
    <w:rsid w:val="009F0148"/>
    <w:rsid w:val="009F7A2F"/>
    <w:rsid w:val="00A50802"/>
    <w:rsid w:val="00A633D7"/>
    <w:rsid w:val="00B74EDB"/>
    <w:rsid w:val="00B934ED"/>
    <w:rsid w:val="00BC001F"/>
    <w:rsid w:val="00BF3A14"/>
    <w:rsid w:val="00BF6F16"/>
    <w:rsid w:val="00C03879"/>
    <w:rsid w:val="00C63986"/>
    <w:rsid w:val="00C704C7"/>
    <w:rsid w:val="00CA04FE"/>
    <w:rsid w:val="00CB1CC2"/>
    <w:rsid w:val="00CC440C"/>
    <w:rsid w:val="00D02F74"/>
    <w:rsid w:val="00D362B5"/>
    <w:rsid w:val="00D544D1"/>
    <w:rsid w:val="00D65560"/>
    <w:rsid w:val="00DB1D01"/>
    <w:rsid w:val="00E2378B"/>
    <w:rsid w:val="00E41C97"/>
    <w:rsid w:val="00E571D7"/>
    <w:rsid w:val="00E903FD"/>
    <w:rsid w:val="00EC12A0"/>
    <w:rsid w:val="00ED37EB"/>
    <w:rsid w:val="00ED3D4D"/>
    <w:rsid w:val="00F05AFF"/>
    <w:rsid w:val="00F25AD5"/>
    <w:rsid w:val="00F50C0B"/>
    <w:rsid w:val="00FA2143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8495"/>
  <w15:docId w15:val="{BEDAA658-E968-44C8-ACCB-3913EEBE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893"/>
  </w:style>
  <w:style w:type="paragraph" w:styleId="stBilgi">
    <w:name w:val="header"/>
    <w:basedOn w:val="Normal"/>
    <w:link w:val="s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3893"/>
  </w:style>
  <w:style w:type="paragraph" w:styleId="BalonMetni">
    <w:name w:val="Balloon Text"/>
    <w:basedOn w:val="Normal"/>
    <w:link w:val="BalonMetniChar"/>
    <w:uiPriority w:val="99"/>
    <w:semiHidden/>
    <w:unhideWhenUsed/>
    <w:rsid w:val="00E90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Kerpe</dc:creator>
  <cp:lastModifiedBy>Özlem Evrim GÜNDOĞDU</cp:lastModifiedBy>
  <cp:revision>17</cp:revision>
  <dcterms:created xsi:type="dcterms:W3CDTF">2018-10-16T08:58:00Z</dcterms:created>
  <dcterms:modified xsi:type="dcterms:W3CDTF">2021-11-12T11:34:00Z</dcterms:modified>
</cp:coreProperties>
</file>