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164"/>
        <w:gridCol w:w="1726"/>
        <w:gridCol w:w="1825"/>
      </w:tblGrid>
      <w:tr w:rsidR="00A50997" w:rsidRPr="004C4A7F" w14:paraId="3D1A10EC" w14:textId="77777777" w:rsidTr="00A50997">
        <w:trPr>
          <w:trHeight w:val="274"/>
        </w:trPr>
        <w:tc>
          <w:tcPr>
            <w:tcW w:w="1937" w:type="dxa"/>
            <w:vMerge w:val="restart"/>
            <w:tcBorders>
              <w:top w:val="single" w:sz="4" w:space="0" w:color="auto"/>
              <w:left w:val="single" w:sz="4" w:space="0" w:color="auto"/>
              <w:right w:val="single" w:sz="6" w:space="0" w:color="000000"/>
            </w:tcBorders>
          </w:tcPr>
          <w:p w14:paraId="5B209C57" w14:textId="20B9E820" w:rsidR="00A50997" w:rsidRPr="004C4A7F" w:rsidRDefault="00A50997"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56C143A1" wp14:editId="4C87A7B4">
                  <wp:simplePos x="0" y="0"/>
                  <wp:positionH relativeFrom="column">
                    <wp:posOffset>79375</wp:posOffset>
                  </wp:positionH>
                  <wp:positionV relativeFrom="paragraph">
                    <wp:posOffset>59690</wp:posOffset>
                  </wp:positionV>
                  <wp:extent cx="1104900"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895350"/>
                          </a:xfrm>
                          <a:prstGeom prst="rect">
                            <a:avLst/>
                          </a:prstGeom>
                        </pic:spPr>
                      </pic:pic>
                    </a:graphicData>
                  </a:graphic>
                  <wp14:sizeRelH relativeFrom="margin">
                    <wp14:pctWidth>0</wp14:pctWidth>
                  </wp14:sizeRelH>
                </wp:anchor>
              </w:drawing>
            </w:r>
          </w:p>
          <w:p w14:paraId="0D1AA361" w14:textId="7E04FF0F" w:rsidR="00A50997" w:rsidRPr="004C4A7F" w:rsidRDefault="00A50997" w:rsidP="0043313E">
            <w:pPr>
              <w:ind w:left="323"/>
              <w:rPr>
                <w:rFonts w:eastAsia="Calibri" w:hAnsi="Calibri" w:cs="Calibri"/>
                <w:sz w:val="20"/>
              </w:rPr>
            </w:pPr>
          </w:p>
        </w:tc>
        <w:tc>
          <w:tcPr>
            <w:tcW w:w="4164" w:type="dxa"/>
            <w:vMerge w:val="restart"/>
            <w:tcBorders>
              <w:top w:val="single" w:sz="4" w:space="0" w:color="auto"/>
              <w:left w:val="single" w:sz="6" w:space="0" w:color="000000"/>
              <w:right w:val="single" w:sz="6" w:space="0" w:color="000000"/>
            </w:tcBorders>
            <w:vAlign w:val="center"/>
          </w:tcPr>
          <w:p w14:paraId="51FA77AF" w14:textId="6538F034" w:rsidR="00A50997" w:rsidRPr="004C4A7F" w:rsidRDefault="00A50997" w:rsidP="00A50997">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YEMEK BURSU YÖNERGESİ</w:t>
            </w:r>
          </w:p>
        </w:tc>
        <w:tc>
          <w:tcPr>
            <w:tcW w:w="1726" w:type="dxa"/>
            <w:tcBorders>
              <w:top w:val="single" w:sz="4" w:space="0" w:color="auto"/>
              <w:left w:val="single" w:sz="6" w:space="0" w:color="000000"/>
              <w:bottom w:val="single" w:sz="6" w:space="0" w:color="000000"/>
              <w:right w:val="single" w:sz="6" w:space="0" w:color="000000"/>
            </w:tcBorders>
            <w:vAlign w:val="center"/>
          </w:tcPr>
          <w:p w14:paraId="10CE5E4D" w14:textId="77777777" w:rsidR="00A50997" w:rsidRPr="00A50997" w:rsidRDefault="00A50997" w:rsidP="0043313E">
            <w:pPr>
              <w:spacing w:before="1" w:line="174" w:lineRule="exact"/>
              <w:ind w:left="34"/>
              <w:rPr>
                <w:rFonts w:eastAsia="Calibri"/>
                <w:sz w:val="20"/>
                <w:szCs w:val="20"/>
              </w:rPr>
            </w:pPr>
            <w:r w:rsidRPr="00A50997">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58046EC3" w14:textId="1BD5FFF8" w:rsidR="00A50997" w:rsidRPr="00A50997" w:rsidRDefault="00A50997" w:rsidP="00A50997">
            <w:pPr>
              <w:spacing w:line="176" w:lineRule="exact"/>
              <w:ind w:right="446"/>
              <w:rPr>
                <w:rFonts w:eastAsia="Calibri"/>
                <w:sz w:val="20"/>
                <w:szCs w:val="20"/>
              </w:rPr>
            </w:pPr>
            <w:r>
              <w:rPr>
                <w:rFonts w:eastAsia="Calibri"/>
                <w:sz w:val="20"/>
                <w:szCs w:val="20"/>
              </w:rPr>
              <w:t xml:space="preserve"> </w:t>
            </w:r>
            <w:r w:rsidRPr="00A50997">
              <w:rPr>
                <w:rFonts w:eastAsia="Calibri"/>
                <w:sz w:val="20"/>
                <w:szCs w:val="20"/>
              </w:rPr>
              <w:t>EYS-YNG-072</w:t>
            </w:r>
          </w:p>
        </w:tc>
      </w:tr>
      <w:tr w:rsidR="00A50997" w:rsidRPr="004C4A7F" w14:paraId="3D0A85CD" w14:textId="77777777" w:rsidTr="00A50997">
        <w:trPr>
          <w:trHeight w:val="252"/>
        </w:trPr>
        <w:tc>
          <w:tcPr>
            <w:tcW w:w="1937" w:type="dxa"/>
            <w:vMerge/>
            <w:tcBorders>
              <w:top w:val="nil"/>
              <w:left w:val="single" w:sz="4" w:space="0" w:color="auto"/>
              <w:right w:val="single" w:sz="6" w:space="0" w:color="000000"/>
            </w:tcBorders>
          </w:tcPr>
          <w:p w14:paraId="2C07FEA9" w14:textId="77777777" w:rsidR="00A50997" w:rsidRPr="004C4A7F" w:rsidRDefault="00A50997" w:rsidP="0043313E">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49C15377" w14:textId="77777777" w:rsidR="00A50997" w:rsidRPr="004C4A7F" w:rsidRDefault="00A50997" w:rsidP="0043313E">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18ABCD4E" w14:textId="77777777" w:rsidR="00A50997" w:rsidRPr="00A50997" w:rsidRDefault="00A50997" w:rsidP="0043313E">
            <w:pPr>
              <w:spacing w:line="176" w:lineRule="exact"/>
              <w:ind w:left="34"/>
              <w:rPr>
                <w:rFonts w:eastAsia="Calibri"/>
                <w:sz w:val="20"/>
                <w:szCs w:val="20"/>
              </w:rPr>
            </w:pPr>
            <w:r w:rsidRPr="00A50997">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1EFF158" w14:textId="7BC9983E" w:rsidR="00A50997" w:rsidRPr="00A50997" w:rsidRDefault="00A50997" w:rsidP="00A50997">
            <w:pPr>
              <w:spacing w:line="176" w:lineRule="exact"/>
              <w:ind w:right="446"/>
              <w:rPr>
                <w:rFonts w:eastAsia="Calibri"/>
                <w:sz w:val="20"/>
                <w:szCs w:val="20"/>
              </w:rPr>
            </w:pPr>
            <w:r>
              <w:rPr>
                <w:rFonts w:eastAsia="Calibri"/>
                <w:sz w:val="20"/>
                <w:szCs w:val="20"/>
              </w:rPr>
              <w:t xml:space="preserve"> </w:t>
            </w:r>
            <w:r w:rsidRPr="00A50997">
              <w:rPr>
                <w:rFonts w:eastAsia="Calibri"/>
                <w:sz w:val="20"/>
                <w:szCs w:val="20"/>
              </w:rPr>
              <w:t>01.11.2021</w:t>
            </w:r>
          </w:p>
        </w:tc>
      </w:tr>
      <w:tr w:rsidR="00A50997" w:rsidRPr="004C4A7F" w14:paraId="03EE42E2" w14:textId="77777777" w:rsidTr="00A50997">
        <w:trPr>
          <w:trHeight w:val="256"/>
        </w:trPr>
        <w:tc>
          <w:tcPr>
            <w:tcW w:w="1937" w:type="dxa"/>
            <w:vMerge/>
            <w:tcBorders>
              <w:top w:val="nil"/>
              <w:left w:val="single" w:sz="4" w:space="0" w:color="auto"/>
              <w:right w:val="single" w:sz="6" w:space="0" w:color="000000"/>
            </w:tcBorders>
          </w:tcPr>
          <w:p w14:paraId="57BBD23A" w14:textId="77777777" w:rsidR="00A50997" w:rsidRPr="004C4A7F" w:rsidRDefault="00A50997" w:rsidP="0043313E">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5B7CE338" w14:textId="77777777" w:rsidR="00A50997" w:rsidRPr="004C4A7F" w:rsidRDefault="00A50997" w:rsidP="0043313E">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6125C79D" w14:textId="77777777" w:rsidR="00A50997" w:rsidRPr="00A50997" w:rsidRDefault="00A50997" w:rsidP="0043313E">
            <w:pPr>
              <w:spacing w:line="176" w:lineRule="exact"/>
              <w:ind w:left="34"/>
              <w:rPr>
                <w:rFonts w:eastAsia="Calibri"/>
                <w:sz w:val="20"/>
                <w:szCs w:val="20"/>
              </w:rPr>
            </w:pPr>
            <w:r w:rsidRPr="00A50997">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167BDF0" w14:textId="7FE289D7" w:rsidR="00A50997" w:rsidRPr="00A50997" w:rsidRDefault="00A50997" w:rsidP="00A50997">
            <w:pPr>
              <w:spacing w:line="176" w:lineRule="exact"/>
              <w:ind w:right="444"/>
              <w:rPr>
                <w:rFonts w:eastAsia="Calibri"/>
                <w:sz w:val="20"/>
                <w:szCs w:val="20"/>
              </w:rPr>
            </w:pPr>
            <w:r>
              <w:rPr>
                <w:rFonts w:eastAsia="Calibri"/>
                <w:sz w:val="20"/>
                <w:szCs w:val="20"/>
              </w:rPr>
              <w:t xml:space="preserve"> </w:t>
            </w:r>
            <w:r w:rsidRPr="00A50997">
              <w:rPr>
                <w:rFonts w:eastAsia="Calibri"/>
                <w:sz w:val="20"/>
                <w:szCs w:val="20"/>
              </w:rPr>
              <w:t>--</w:t>
            </w:r>
          </w:p>
        </w:tc>
      </w:tr>
      <w:tr w:rsidR="00A50997" w:rsidRPr="004C4A7F" w14:paraId="2905098D" w14:textId="77777777" w:rsidTr="00A50997">
        <w:trPr>
          <w:trHeight w:val="246"/>
        </w:trPr>
        <w:tc>
          <w:tcPr>
            <w:tcW w:w="1937" w:type="dxa"/>
            <w:vMerge/>
            <w:tcBorders>
              <w:top w:val="nil"/>
              <w:left w:val="single" w:sz="4" w:space="0" w:color="auto"/>
              <w:right w:val="single" w:sz="6" w:space="0" w:color="000000"/>
            </w:tcBorders>
          </w:tcPr>
          <w:p w14:paraId="66888F66" w14:textId="77777777" w:rsidR="00A50997" w:rsidRPr="004C4A7F" w:rsidRDefault="00A50997" w:rsidP="0043313E">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1FF22357" w14:textId="77777777" w:rsidR="00A50997" w:rsidRPr="004C4A7F" w:rsidRDefault="00A50997" w:rsidP="0043313E">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7428EAF" w14:textId="77777777" w:rsidR="00A50997" w:rsidRPr="00A50997" w:rsidRDefault="00A50997" w:rsidP="0043313E">
            <w:pPr>
              <w:spacing w:line="176" w:lineRule="exact"/>
              <w:ind w:left="34"/>
              <w:rPr>
                <w:rFonts w:eastAsia="Calibri"/>
                <w:sz w:val="20"/>
                <w:szCs w:val="20"/>
              </w:rPr>
            </w:pPr>
            <w:r w:rsidRPr="00A50997">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3F688D64" w14:textId="30CEFF1B" w:rsidR="00A50997" w:rsidRPr="00A50997" w:rsidRDefault="00A50997" w:rsidP="00A50997">
            <w:pPr>
              <w:spacing w:line="176" w:lineRule="exact"/>
              <w:ind w:right="444"/>
              <w:rPr>
                <w:rFonts w:eastAsia="Calibri"/>
                <w:sz w:val="20"/>
                <w:szCs w:val="20"/>
              </w:rPr>
            </w:pPr>
            <w:r>
              <w:rPr>
                <w:rFonts w:eastAsia="Calibri"/>
                <w:sz w:val="20"/>
                <w:szCs w:val="20"/>
              </w:rPr>
              <w:t xml:space="preserve"> </w:t>
            </w:r>
            <w:r w:rsidRPr="00A50997">
              <w:rPr>
                <w:rFonts w:eastAsia="Calibri"/>
                <w:sz w:val="20"/>
                <w:szCs w:val="20"/>
              </w:rPr>
              <w:t>0</w:t>
            </w:r>
          </w:p>
        </w:tc>
      </w:tr>
      <w:tr w:rsidR="00A50997" w:rsidRPr="004C4A7F" w14:paraId="41F107B3" w14:textId="77777777" w:rsidTr="00A50997">
        <w:trPr>
          <w:trHeight w:val="464"/>
        </w:trPr>
        <w:tc>
          <w:tcPr>
            <w:tcW w:w="1937" w:type="dxa"/>
            <w:vMerge/>
            <w:tcBorders>
              <w:top w:val="nil"/>
              <w:left w:val="single" w:sz="4" w:space="0" w:color="auto"/>
              <w:bottom w:val="single" w:sz="4" w:space="0" w:color="auto"/>
              <w:right w:val="single" w:sz="6" w:space="0" w:color="000000"/>
            </w:tcBorders>
          </w:tcPr>
          <w:p w14:paraId="414C1FFE" w14:textId="77777777" w:rsidR="00A50997" w:rsidRPr="004C4A7F" w:rsidRDefault="00A50997" w:rsidP="0043313E">
            <w:pPr>
              <w:rPr>
                <w:rFonts w:ascii="Calibri" w:eastAsia="Calibri" w:hAnsi="Calibri" w:cs="Calibri"/>
                <w:sz w:val="2"/>
                <w:szCs w:val="2"/>
              </w:rPr>
            </w:pPr>
          </w:p>
        </w:tc>
        <w:tc>
          <w:tcPr>
            <w:tcW w:w="4164" w:type="dxa"/>
            <w:vMerge/>
            <w:tcBorders>
              <w:top w:val="nil"/>
              <w:left w:val="single" w:sz="6" w:space="0" w:color="000000"/>
              <w:bottom w:val="single" w:sz="4" w:space="0" w:color="auto"/>
              <w:right w:val="single" w:sz="6" w:space="0" w:color="000000"/>
            </w:tcBorders>
          </w:tcPr>
          <w:p w14:paraId="20742ED7" w14:textId="77777777" w:rsidR="00A50997" w:rsidRPr="004C4A7F" w:rsidRDefault="00A50997" w:rsidP="0043313E">
            <w:pPr>
              <w:rPr>
                <w:rFonts w:ascii="Calibri" w:eastAsia="Calibri" w:hAnsi="Calibri" w:cs="Calibri"/>
                <w:sz w:val="2"/>
                <w:szCs w:val="2"/>
              </w:rPr>
            </w:pPr>
          </w:p>
        </w:tc>
        <w:tc>
          <w:tcPr>
            <w:tcW w:w="1726" w:type="dxa"/>
            <w:tcBorders>
              <w:top w:val="single" w:sz="6" w:space="0" w:color="000000"/>
              <w:left w:val="single" w:sz="6" w:space="0" w:color="000000"/>
              <w:bottom w:val="single" w:sz="4" w:space="0" w:color="auto"/>
              <w:right w:val="single" w:sz="6" w:space="0" w:color="000000"/>
            </w:tcBorders>
            <w:vAlign w:val="center"/>
          </w:tcPr>
          <w:p w14:paraId="2435A03C" w14:textId="77777777" w:rsidR="00A50997" w:rsidRPr="00A50997" w:rsidRDefault="00A50997" w:rsidP="0043313E">
            <w:pPr>
              <w:spacing w:before="22"/>
              <w:ind w:left="34"/>
              <w:rPr>
                <w:rFonts w:eastAsia="Calibri"/>
                <w:sz w:val="20"/>
                <w:szCs w:val="20"/>
              </w:rPr>
            </w:pPr>
            <w:r w:rsidRPr="00A50997">
              <w:rPr>
                <w:rFonts w:eastAsia="Calibri"/>
                <w:w w:val="105"/>
                <w:sz w:val="20"/>
                <w:szCs w:val="20"/>
              </w:rPr>
              <w:t>Toplam Sayfa</w:t>
            </w:r>
          </w:p>
          <w:p w14:paraId="3850E521" w14:textId="77777777" w:rsidR="00A50997" w:rsidRPr="00A50997" w:rsidRDefault="00A50997" w:rsidP="0043313E">
            <w:pPr>
              <w:spacing w:before="25" w:line="189" w:lineRule="exact"/>
              <w:ind w:left="34"/>
              <w:rPr>
                <w:rFonts w:eastAsia="Calibri"/>
                <w:sz w:val="20"/>
                <w:szCs w:val="20"/>
              </w:rPr>
            </w:pPr>
            <w:r w:rsidRPr="00A50997">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1272F9D5" w14:textId="101D8E58" w:rsidR="00A50997" w:rsidRPr="00A50997" w:rsidRDefault="00A50997" w:rsidP="0043313E">
            <w:pPr>
              <w:spacing w:before="11"/>
              <w:rPr>
                <w:rFonts w:eastAsia="Calibri"/>
                <w:sz w:val="20"/>
                <w:szCs w:val="20"/>
              </w:rPr>
            </w:pPr>
            <w:r>
              <w:rPr>
                <w:rFonts w:eastAsia="Calibri"/>
                <w:sz w:val="20"/>
                <w:szCs w:val="20"/>
              </w:rPr>
              <w:t xml:space="preserve"> </w:t>
            </w:r>
            <w:r w:rsidRPr="00A50997">
              <w:rPr>
                <w:rFonts w:eastAsia="Calibri"/>
                <w:sz w:val="20"/>
                <w:szCs w:val="20"/>
              </w:rPr>
              <w:t>2</w:t>
            </w:r>
          </w:p>
          <w:p w14:paraId="5FE727DC" w14:textId="77777777" w:rsidR="00A50997" w:rsidRPr="00A50997" w:rsidRDefault="00A50997" w:rsidP="0043313E">
            <w:pPr>
              <w:spacing w:line="192" w:lineRule="exact"/>
              <w:ind w:left="501" w:right="444"/>
              <w:rPr>
                <w:rFonts w:eastAsia="Calibri"/>
                <w:sz w:val="20"/>
                <w:szCs w:val="20"/>
              </w:rPr>
            </w:pPr>
          </w:p>
        </w:tc>
      </w:tr>
    </w:tbl>
    <w:p w14:paraId="7E2CF322" w14:textId="77777777" w:rsidR="003E5143" w:rsidRDefault="003E5143">
      <w:pPr>
        <w:pStyle w:val="GvdeMetni"/>
        <w:spacing w:before="3"/>
        <w:ind w:left="0" w:firstLine="0"/>
        <w:rPr>
          <w:b/>
          <w:sz w:val="16"/>
        </w:rPr>
      </w:pPr>
    </w:p>
    <w:p w14:paraId="1D784CF9" w14:textId="77777777" w:rsidR="003E5143" w:rsidRDefault="00A50997">
      <w:pPr>
        <w:spacing w:before="90"/>
        <w:ind w:left="2391" w:right="2391"/>
        <w:jc w:val="center"/>
        <w:rPr>
          <w:b/>
          <w:sz w:val="24"/>
        </w:rPr>
      </w:pPr>
      <w:r>
        <w:rPr>
          <w:b/>
          <w:sz w:val="24"/>
        </w:rPr>
        <w:t>BİRİNCİ BÖLÜM</w:t>
      </w:r>
    </w:p>
    <w:p w14:paraId="2B2DBC68" w14:textId="77777777" w:rsidR="003E5143" w:rsidRDefault="00A50997">
      <w:pPr>
        <w:ind w:left="2329" w:right="2391"/>
        <w:jc w:val="center"/>
        <w:rPr>
          <w:b/>
          <w:sz w:val="24"/>
        </w:rPr>
      </w:pPr>
      <w:r>
        <w:rPr>
          <w:b/>
          <w:sz w:val="24"/>
        </w:rPr>
        <w:t>Amaç, Kapsam, Dayanak ve Tanımlar</w:t>
      </w:r>
    </w:p>
    <w:p w14:paraId="14A1B45B" w14:textId="77777777" w:rsidR="003E5143" w:rsidRDefault="00A50997">
      <w:pPr>
        <w:ind w:left="824"/>
        <w:rPr>
          <w:b/>
          <w:sz w:val="24"/>
        </w:rPr>
      </w:pPr>
      <w:r>
        <w:rPr>
          <w:b/>
          <w:sz w:val="24"/>
        </w:rPr>
        <w:t>Amaç</w:t>
      </w:r>
    </w:p>
    <w:p w14:paraId="1A90C0FB" w14:textId="77777777" w:rsidR="003E5143" w:rsidRDefault="00A50997">
      <w:pPr>
        <w:pStyle w:val="GvdeMetni"/>
      </w:pPr>
      <w:r>
        <w:rPr>
          <w:b/>
        </w:rPr>
        <w:t xml:space="preserve">MADDE </w:t>
      </w:r>
      <w:proofErr w:type="gramStart"/>
      <w:r>
        <w:rPr>
          <w:b/>
        </w:rPr>
        <w:t>1 -</w:t>
      </w:r>
      <w:proofErr w:type="gramEnd"/>
      <w:r>
        <w:rPr>
          <w:b/>
        </w:rPr>
        <w:t xml:space="preserve"> </w:t>
      </w:r>
      <w:r>
        <w:t>(1)Bu Yönergenin amacı, başarılı ve gelir düzeyi düşük öğrencilerin öğle veya akşam yemeği ihtiyaçlarının karşılanması ile ilgili usul ve esasları belirlemektir.</w:t>
      </w:r>
    </w:p>
    <w:p w14:paraId="3E482052" w14:textId="77777777" w:rsidR="003E5143" w:rsidRDefault="00A50997">
      <w:pPr>
        <w:pStyle w:val="Balk1"/>
      </w:pPr>
      <w:r>
        <w:t>Kapsam</w:t>
      </w:r>
    </w:p>
    <w:p w14:paraId="700CBA09" w14:textId="465DCE9D" w:rsidR="003E5143" w:rsidRDefault="00A50997">
      <w:pPr>
        <w:pStyle w:val="GvdeMetni"/>
        <w:ind w:right="48"/>
      </w:pPr>
      <w:r>
        <w:rPr>
          <w:b/>
        </w:rPr>
        <w:t xml:space="preserve">MADDE </w:t>
      </w:r>
      <w:proofErr w:type="gramStart"/>
      <w:r>
        <w:rPr>
          <w:b/>
        </w:rPr>
        <w:t xml:space="preserve">2 </w:t>
      </w:r>
      <w:r>
        <w:t>-</w:t>
      </w:r>
      <w:proofErr w:type="gramEnd"/>
      <w:r>
        <w:t xml:space="preserve"> (1)Bu Yönerge Tekirdağ </w:t>
      </w:r>
      <w:r>
        <w:t xml:space="preserve">Namık Kemal Üniversitesinde </w:t>
      </w:r>
      <w:proofErr w:type="spellStart"/>
      <w:r>
        <w:t>önlisans</w:t>
      </w:r>
      <w:proofErr w:type="spellEnd"/>
      <w:r>
        <w:t>, lisans ve lisansüstü öğre</w:t>
      </w:r>
      <w:r>
        <w:t>nimi gören öğrencileri kapsar.</w:t>
      </w:r>
    </w:p>
    <w:p w14:paraId="3349D9B7" w14:textId="77777777" w:rsidR="003E5143" w:rsidRDefault="00A50997">
      <w:pPr>
        <w:pStyle w:val="Balk1"/>
        <w:spacing w:before="2"/>
      </w:pPr>
      <w:r>
        <w:t>Dayanak</w:t>
      </w:r>
    </w:p>
    <w:p w14:paraId="3332116E" w14:textId="77777777" w:rsidR="003E5143" w:rsidRDefault="00A50997">
      <w:pPr>
        <w:pStyle w:val="GvdeMetni"/>
        <w:ind w:right="115"/>
        <w:jc w:val="both"/>
      </w:pPr>
      <w:r>
        <w:rPr>
          <w:b/>
        </w:rPr>
        <w:t xml:space="preserve">MADDE 3- </w:t>
      </w:r>
      <w:r>
        <w:t xml:space="preserve">(1) Bu Yönerge 2547 sayılı Yükseköğretim Kanununun 46’ıncı maddesi ve Yükseköğretim Kurumları, </w:t>
      </w:r>
      <w:proofErr w:type="spellStart"/>
      <w:r>
        <w:t>Mediko</w:t>
      </w:r>
      <w:proofErr w:type="spellEnd"/>
      <w:r>
        <w:t>-Sosyal, Sağlık Kültür ve Spor İşleri Dairesi Uygulama Yönetmeliğinin 15’inci maddesine dayandırılarak hazı</w:t>
      </w:r>
      <w:r>
        <w:t>rlanmıştır.</w:t>
      </w:r>
    </w:p>
    <w:p w14:paraId="22D37B89" w14:textId="77777777" w:rsidR="003E5143" w:rsidRDefault="00A50997">
      <w:pPr>
        <w:pStyle w:val="Balk1"/>
        <w:spacing w:before="3"/>
      </w:pPr>
      <w:r>
        <w:t>Tanımlar</w:t>
      </w:r>
    </w:p>
    <w:p w14:paraId="2636F0B1" w14:textId="77777777" w:rsidR="003E5143" w:rsidRDefault="00A50997">
      <w:pPr>
        <w:spacing w:line="274" w:lineRule="exact"/>
        <w:ind w:left="824"/>
        <w:rPr>
          <w:sz w:val="24"/>
        </w:rPr>
      </w:pPr>
      <w:r>
        <w:rPr>
          <w:b/>
          <w:sz w:val="24"/>
        </w:rPr>
        <w:t xml:space="preserve">MADDE 4- </w:t>
      </w:r>
      <w:r>
        <w:rPr>
          <w:sz w:val="24"/>
        </w:rPr>
        <w:t>(1) Bu Yönergede geçen;</w:t>
      </w:r>
    </w:p>
    <w:p w14:paraId="24BC7970" w14:textId="17A0A647" w:rsidR="003E5143" w:rsidRDefault="00A50997">
      <w:pPr>
        <w:pStyle w:val="ListeParagraf"/>
        <w:numPr>
          <w:ilvl w:val="0"/>
          <w:numId w:val="6"/>
        </w:numPr>
        <w:tabs>
          <w:tab w:val="left" w:pos="1249"/>
          <w:tab w:val="left" w:pos="1250"/>
        </w:tabs>
        <w:ind w:hanging="426"/>
        <w:rPr>
          <w:sz w:val="24"/>
        </w:rPr>
      </w:pPr>
      <w:r>
        <w:rPr>
          <w:sz w:val="24"/>
        </w:rPr>
        <w:t xml:space="preserve">Üniversite: Tekirdağ </w:t>
      </w:r>
      <w:r>
        <w:rPr>
          <w:sz w:val="24"/>
        </w:rPr>
        <w:t>Namık Kemal</w:t>
      </w:r>
      <w:r>
        <w:rPr>
          <w:spacing w:val="-1"/>
          <w:sz w:val="24"/>
        </w:rPr>
        <w:t xml:space="preserve"> </w:t>
      </w:r>
      <w:r>
        <w:rPr>
          <w:sz w:val="24"/>
        </w:rPr>
        <w:t>Üniversitesini,</w:t>
      </w:r>
    </w:p>
    <w:p w14:paraId="6D8B8DEF" w14:textId="603215D8" w:rsidR="003E5143" w:rsidRDefault="00A50997">
      <w:pPr>
        <w:pStyle w:val="ListeParagraf"/>
        <w:numPr>
          <w:ilvl w:val="0"/>
          <w:numId w:val="6"/>
        </w:numPr>
        <w:tabs>
          <w:tab w:val="left" w:pos="1249"/>
          <w:tab w:val="left" w:pos="1250"/>
        </w:tabs>
        <w:ind w:hanging="426"/>
        <w:rPr>
          <w:sz w:val="24"/>
        </w:rPr>
      </w:pPr>
      <w:r>
        <w:rPr>
          <w:sz w:val="24"/>
        </w:rPr>
        <w:t xml:space="preserve">Senato: Tekirdağ </w:t>
      </w:r>
      <w:r>
        <w:rPr>
          <w:sz w:val="24"/>
        </w:rPr>
        <w:t>Namık Kemal Üniversitesi Senatosunu,</w:t>
      </w:r>
    </w:p>
    <w:p w14:paraId="1DD0F845" w14:textId="2D6190AC" w:rsidR="003E5143" w:rsidRDefault="00A50997">
      <w:pPr>
        <w:pStyle w:val="ListeParagraf"/>
        <w:numPr>
          <w:ilvl w:val="0"/>
          <w:numId w:val="6"/>
        </w:numPr>
        <w:tabs>
          <w:tab w:val="left" w:pos="1249"/>
          <w:tab w:val="left" w:pos="1250"/>
        </w:tabs>
        <w:ind w:hanging="426"/>
        <w:rPr>
          <w:sz w:val="24"/>
        </w:rPr>
      </w:pPr>
      <w:r>
        <w:rPr>
          <w:sz w:val="24"/>
        </w:rPr>
        <w:t xml:space="preserve">Üniversite Yönetim Kurulu: Tekirdağ </w:t>
      </w:r>
      <w:r>
        <w:rPr>
          <w:sz w:val="24"/>
        </w:rPr>
        <w:t>Namık Kemal Üniversitesi Yönetim</w:t>
      </w:r>
      <w:r>
        <w:rPr>
          <w:spacing w:val="-9"/>
          <w:sz w:val="24"/>
        </w:rPr>
        <w:t xml:space="preserve"> </w:t>
      </w:r>
      <w:r>
        <w:rPr>
          <w:sz w:val="24"/>
        </w:rPr>
        <w:t>Kurulunu,</w:t>
      </w:r>
    </w:p>
    <w:p w14:paraId="74D13F03" w14:textId="3C4BEC8B" w:rsidR="003E5143" w:rsidRDefault="00A50997">
      <w:pPr>
        <w:pStyle w:val="ListeParagraf"/>
        <w:numPr>
          <w:ilvl w:val="0"/>
          <w:numId w:val="6"/>
        </w:numPr>
        <w:tabs>
          <w:tab w:val="left" w:pos="1249"/>
          <w:tab w:val="left" w:pos="1250"/>
        </w:tabs>
        <w:ind w:left="824" w:right="117" w:firstLine="0"/>
        <w:rPr>
          <w:sz w:val="24"/>
        </w:rPr>
      </w:pPr>
      <w:r>
        <w:rPr>
          <w:sz w:val="24"/>
        </w:rPr>
        <w:t xml:space="preserve">SKS Daire Başkanlığı: Tekirdağ </w:t>
      </w:r>
      <w:r>
        <w:rPr>
          <w:sz w:val="24"/>
        </w:rPr>
        <w:t>Namık Kemal Üniversitesi Rektörlüğü, Sağlık, Kültür ve Spor Daire Başkanlığını,</w:t>
      </w:r>
    </w:p>
    <w:p w14:paraId="1A6B4F07" w14:textId="77777777" w:rsidR="003E5143" w:rsidRDefault="00A50997">
      <w:pPr>
        <w:pStyle w:val="ListeParagraf"/>
        <w:numPr>
          <w:ilvl w:val="0"/>
          <w:numId w:val="6"/>
        </w:numPr>
        <w:tabs>
          <w:tab w:val="left" w:pos="1249"/>
          <w:tab w:val="left" w:pos="1250"/>
        </w:tabs>
        <w:ind w:hanging="426"/>
        <w:rPr>
          <w:sz w:val="24"/>
        </w:rPr>
      </w:pPr>
      <w:r>
        <w:rPr>
          <w:sz w:val="24"/>
        </w:rPr>
        <w:t>Birim: Fakülte, Enstitü, Yüksekokul, Konservatuar ve Meslek</w:t>
      </w:r>
      <w:r>
        <w:rPr>
          <w:spacing w:val="-7"/>
          <w:sz w:val="24"/>
        </w:rPr>
        <w:t xml:space="preserve"> </w:t>
      </w:r>
      <w:r>
        <w:rPr>
          <w:sz w:val="24"/>
        </w:rPr>
        <w:t>Yüksekokulunu,</w:t>
      </w:r>
    </w:p>
    <w:p w14:paraId="21C3799D" w14:textId="77777777" w:rsidR="003E5143" w:rsidRDefault="00A50997">
      <w:pPr>
        <w:pStyle w:val="ListeParagraf"/>
        <w:numPr>
          <w:ilvl w:val="0"/>
          <w:numId w:val="6"/>
        </w:numPr>
        <w:tabs>
          <w:tab w:val="left" w:pos="1249"/>
          <w:tab w:val="left" w:pos="1250"/>
        </w:tabs>
        <w:ind w:left="824" w:right="1857" w:firstLine="0"/>
        <w:rPr>
          <w:sz w:val="24"/>
        </w:rPr>
      </w:pPr>
      <w:r>
        <w:rPr>
          <w:sz w:val="24"/>
        </w:rPr>
        <w:t>Birim Yön</w:t>
      </w:r>
      <w:r>
        <w:rPr>
          <w:sz w:val="24"/>
        </w:rPr>
        <w:t>eticisi: Yukarıda adı geçen birimlerin üst yöneticisini, İfade eder.</w:t>
      </w:r>
    </w:p>
    <w:p w14:paraId="631D4D1B" w14:textId="77777777" w:rsidR="003E5143" w:rsidRDefault="00A50997">
      <w:pPr>
        <w:pStyle w:val="Balk1"/>
        <w:spacing w:before="5" w:line="240" w:lineRule="auto"/>
        <w:ind w:left="2390" w:right="2391"/>
        <w:jc w:val="center"/>
      </w:pPr>
      <w:r>
        <w:t>İKİNCİ BÖLÜM</w:t>
      </w:r>
    </w:p>
    <w:p w14:paraId="7623F32D" w14:textId="77777777" w:rsidR="003E5143" w:rsidRDefault="00A50997">
      <w:pPr>
        <w:ind w:left="2390" w:right="2391"/>
        <w:jc w:val="center"/>
        <w:rPr>
          <w:b/>
          <w:sz w:val="24"/>
        </w:rPr>
      </w:pPr>
      <w:r>
        <w:rPr>
          <w:b/>
          <w:sz w:val="24"/>
        </w:rPr>
        <w:t>Yemek Bursu Verilmesi</w:t>
      </w:r>
    </w:p>
    <w:p w14:paraId="5C34F48A" w14:textId="77777777" w:rsidR="003E5143" w:rsidRDefault="003E5143">
      <w:pPr>
        <w:pStyle w:val="GvdeMetni"/>
        <w:ind w:left="0" w:firstLine="0"/>
        <w:rPr>
          <w:b/>
        </w:rPr>
      </w:pPr>
    </w:p>
    <w:p w14:paraId="76964140" w14:textId="77777777" w:rsidR="003E5143" w:rsidRDefault="00A50997">
      <w:pPr>
        <w:spacing w:line="274" w:lineRule="exact"/>
        <w:ind w:left="824"/>
        <w:jc w:val="both"/>
        <w:rPr>
          <w:b/>
          <w:sz w:val="24"/>
        </w:rPr>
      </w:pPr>
      <w:r>
        <w:rPr>
          <w:b/>
          <w:sz w:val="24"/>
        </w:rPr>
        <w:t>Yemek bursu verilecek öğrencilerin sayılarının belirlenmesi</w:t>
      </w:r>
    </w:p>
    <w:p w14:paraId="7D521C66" w14:textId="77777777" w:rsidR="003E5143" w:rsidRDefault="00A50997">
      <w:pPr>
        <w:pStyle w:val="GvdeMetni"/>
        <w:ind w:right="116"/>
        <w:jc w:val="both"/>
      </w:pPr>
      <w:r>
        <w:rPr>
          <w:b/>
        </w:rPr>
        <w:t xml:space="preserve">MADDE </w:t>
      </w:r>
      <w:proofErr w:type="gramStart"/>
      <w:r>
        <w:rPr>
          <w:b/>
        </w:rPr>
        <w:t>5 -</w:t>
      </w:r>
      <w:proofErr w:type="gramEnd"/>
      <w:r>
        <w:rPr>
          <w:b/>
        </w:rPr>
        <w:t xml:space="preserve"> </w:t>
      </w:r>
      <w:r>
        <w:t>(1) Her akademik yılın başında, geçmiş yıllardaki uygulamalar, gözlenen ihtiyaçla</w:t>
      </w:r>
      <w:r>
        <w:t>r ve elde edilen performanslar ile bütçe imkânları ve 2547 sayılı Yükseköğretim Kanununun 46’ıncı maddesinde belirtilen sınırlar dikkate alınarak, kaç öğrenciye yemek bursu verileceği, SKS Daire Başkanlığının önerisi üzerine Yönetim Kurulu tarafından belir</w:t>
      </w:r>
      <w:r>
        <w:t>lenir.</w:t>
      </w:r>
    </w:p>
    <w:p w14:paraId="5218617A" w14:textId="77777777" w:rsidR="003E5143" w:rsidRDefault="00A50997">
      <w:pPr>
        <w:pStyle w:val="Balk1"/>
        <w:spacing w:before="3"/>
        <w:jc w:val="both"/>
      </w:pPr>
      <w:r>
        <w:t>Başvuru şekli, başvuru zamanı ve öğrencilerin seçimi</w:t>
      </w:r>
    </w:p>
    <w:p w14:paraId="0C6058DE" w14:textId="77777777" w:rsidR="003E5143" w:rsidRDefault="00A50997">
      <w:pPr>
        <w:pStyle w:val="GvdeMetni"/>
        <w:ind w:right="117"/>
        <w:jc w:val="both"/>
      </w:pPr>
      <w:r>
        <w:rPr>
          <w:b/>
        </w:rPr>
        <w:t xml:space="preserve">MADDE </w:t>
      </w:r>
      <w:proofErr w:type="gramStart"/>
      <w:r>
        <w:rPr>
          <w:b/>
        </w:rPr>
        <w:t>6 -</w:t>
      </w:r>
      <w:proofErr w:type="gramEnd"/>
      <w:r>
        <w:rPr>
          <w:b/>
        </w:rPr>
        <w:t xml:space="preserve"> </w:t>
      </w:r>
      <w:r>
        <w:t>(1) Yemek bursuna başvuru şekli, başvuru formu ve şartları SKS Daire Başkanlığı tarafından her akademik yılın başında Üniversitenin web sitesinde yayımlanır.</w:t>
      </w:r>
    </w:p>
    <w:p w14:paraId="673E046D" w14:textId="77777777" w:rsidR="003E5143" w:rsidRDefault="00A50997">
      <w:pPr>
        <w:pStyle w:val="ListeParagraf"/>
        <w:numPr>
          <w:ilvl w:val="0"/>
          <w:numId w:val="5"/>
        </w:numPr>
        <w:tabs>
          <w:tab w:val="left" w:pos="1288"/>
        </w:tabs>
        <w:ind w:right="117" w:firstLine="767"/>
        <w:jc w:val="both"/>
        <w:rPr>
          <w:sz w:val="24"/>
        </w:rPr>
      </w:pPr>
      <w:r>
        <w:rPr>
          <w:sz w:val="24"/>
        </w:rPr>
        <w:t>Yemek bursundan faydalanmak isteyen öğrenciler, belirlenen sürede Başvuru Formu nu doldurarak istenen belgelerle birlikte öğrenim gördükleri birime başvuru</w:t>
      </w:r>
      <w:r>
        <w:rPr>
          <w:spacing w:val="-9"/>
          <w:sz w:val="24"/>
        </w:rPr>
        <w:t xml:space="preserve"> </w:t>
      </w:r>
      <w:r>
        <w:rPr>
          <w:sz w:val="24"/>
        </w:rPr>
        <w:t>yapar.</w:t>
      </w:r>
    </w:p>
    <w:p w14:paraId="513CCA40" w14:textId="77777777" w:rsidR="003E5143" w:rsidRDefault="00A50997">
      <w:pPr>
        <w:pStyle w:val="ListeParagraf"/>
        <w:numPr>
          <w:ilvl w:val="0"/>
          <w:numId w:val="5"/>
        </w:numPr>
        <w:tabs>
          <w:tab w:val="left" w:pos="1197"/>
        </w:tabs>
        <w:ind w:right="115" w:firstLine="707"/>
        <w:jc w:val="both"/>
        <w:rPr>
          <w:sz w:val="24"/>
        </w:rPr>
      </w:pPr>
      <w:r>
        <w:rPr>
          <w:sz w:val="24"/>
        </w:rPr>
        <w:t xml:space="preserve">Yemek Bursu Başvuru formlarını eksik, yanlış veya yanıltıcı bilgilerle dolduran </w:t>
      </w:r>
      <w:proofErr w:type="gramStart"/>
      <w:r>
        <w:rPr>
          <w:sz w:val="24"/>
        </w:rPr>
        <w:t>öğrencilerin</w:t>
      </w:r>
      <w:proofErr w:type="gramEnd"/>
      <w:r>
        <w:rPr>
          <w:sz w:val="24"/>
        </w:rPr>
        <w:t xml:space="preserve"> </w:t>
      </w:r>
      <w:r>
        <w:rPr>
          <w:sz w:val="24"/>
        </w:rPr>
        <w:t>başvuruları kabul edilmez ve geçersiz sayılır. Bu öğrenciler hakkında disiplin hükümleri</w:t>
      </w:r>
      <w:r>
        <w:rPr>
          <w:spacing w:val="-1"/>
          <w:sz w:val="24"/>
        </w:rPr>
        <w:t xml:space="preserve"> </w:t>
      </w:r>
      <w:r>
        <w:rPr>
          <w:sz w:val="24"/>
        </w:rPr>
        <w:t>uygulanır.</w:t>
      </w:r>
    </w:p>
    <w:p w14:paraId="2427CE5F" w14:textId="77777777" w:rsidR="003E5143" w:rsidRDefault="00A50997">
      <w:pPr>
        <w:pStyle w:val="Balk1"/>
        <w:spacing w:before="3"/>
        <w:jc w:val="both"/>
      </w:pPr>
      <w:r>
        <w:t>Başvuruların değerlendirilmesi</w:t>
      </w:r>
    </w:p>
    <w:p w14:paraId="2624D32D" w14:textId="77777777" w:rsidR="003E5143" w:rsidRDefault="00A50997">
      <w:pPr>
        <w:pStyle w:val="GvdeMetni"/>
        <w:ind w:right="121"/>
        <w:jc w:val="both"/>
      </w:pPr>
      <w:r>
        <w:rPr>
          <w:b/>
        </w:rPr>
        <w:t xml:space="preserve">MADDE </w:t>
      </w:r>
      <w:proofErr w:type="gramStart"/>
      <w:r>
        <w:rPr>
          <w:b/>
        </w:rPr>
        <w:t>7 -</w:t>
      </w:r>
      <w:proofErr w:type="gramEnd"/>
      <w:r>
        <w:rPr>
          <w:b/>
        </w:rPr>
        <w:t xml:space="preserve"> </w:t>
      </w:r>
      <w:r>
        <w:t>(1) Birim yöneticileri üç kişiden oluşan yemek bursu değerlendirme komisyonunu oluşturur.</w:t>
      </w:r>
    </w:p>
    <w:p w14:paraId="6DC635D1" w14:textId="77777777" w:rsidR="003E5143" w:rsidRDefault="00A50997">
      <w:pPr>
        <w:pStyle w:val="ListeParagraf"/>
        <w:numPr>
          <w:ilvl w:val="0"/>
          <w:numId w:val="4"/>
        </w:numPr>
        <w:tabs>
          <w:tab w:val="left" w:pos="1106"/>
        </w:tabs>
        <w:ind w:right="114" w:firstLine="707"/>
        <w:jc w:val="both"/>
        <w:rPr>
          <w:sz w:val="24"/>
        </w:rPr>
      </w:pPr>
      <w:r>
        <w:rPr>
          <w:sz w:val="24"/>
        </w:rPr>
        <w:t>Başvuru formları, komisyo</w:t>
      </w:r>
      <w:r>
        <w:rPr>
          <w:sz w:val="24"/>
        </w:rPr>
        <w:t>n tarafından değerlendirilir. Yemek Bursu Değerlendirme Formunda belirtilen puanlamaya göre adaylar en yüksek puandan en düşük puana doğru sıralanarak belirlenir. Puan eşitliğinin olması durumunda yaşı küçük olan aday tercih</w:t>
      </w:r>
      <w:r>
        <w:rPr>
          <w:spacing w:val="-1"/>
          <w:sz w:val="24"/>
        </w:rPr>
        <w:t xml:space="preserve"> </w:t>
      </w:r>
      <w:r>
        <w:rPr>
          <w:sz w:val="24"/>
        </w:rPr>
        <w:t>edilir.</w:t>
      </w:r>
    </w:p>
    <w:p w14:paraId="680B9646" w14:textId="77777777" w:rsidR="003E5143" w:rsidRDefault="00A50997">
      <w:pPr>
        <w:pStyle w:val="ListeParagraf"/>
        <w:numPr>
          <w:ilvl w:val="0"/>
          <w:numId w:val="4"/>
        </w:numPr>
        <w:tabs>
          <w:tab w:val="left" w:pos="1166"/>
        </w:tabs>
        <w:ind w:left="1165" w:hanging="342"/>
        <w:jc w:val="both"/>
        <w:rPr>
          <w:sz w:val="24"/>
        </w:rPr>
      </w:pPr>
      <w:r>
        <w:rPr>
          <w:sz w:val="24"/>
        </w:rPr>
        <w:t>İlgili birimler, listel</w:t>
      </w:r>
      <w:r>
        <w:rPr>
          <w:sz w:val="24"/>
        </w:rPr>
        <w:t>eri en geç 5 iş günü içinde SKS Daire Başkanlığına</w:t>
      </w:r>
      <w:r>
        <w:rPr>
          <w:spacing w:val="-12"/>
          <w:sz w:val="24"/>
        </w:rPr>
        <w:t xml:space="preserve"> </w:t>
      </w:r>
      <w:r>
        <w:rPr>
          <w:sz w:val="24"/>
        </w:rPr>
        <w:t>bildirir.</w:t>
      </w:r>
    </w:p>
    <w:p w14:paraId="1F90E54E" w14:textId="77777777" w:rsidR="003E5143" w:rsidRDefault="003E5143">
      <w:pPr>
        <w:jc w:val="both"/>
        <w:rPr>
          <w:sz w:val="24"/>
        </w:rPr>
        <w:sectPr w:rsidR="003E5143" w:rsidSect="00A50997">
          <w:type w:val="continuous"/>
          <w:pgSz w:w="11910" w:h="16840"/>
          <w:pgMar w:top="1320" w:right="995" w:bottom="280" w:left="1300" w:header="708" w:footer="708" w:gutter="0"/>
          <w:cols w:space="708"/>
        </w:sectPr>
      </w:pPr>
    </w:p>
    <w:p w14:paraId="14B9AE11" w14:textId="77777777" w:rsidR="003E5143" w:rsidRDefault="00A50997">
      <w:pPr>
        <w:pStyle w:val="ListeParagraf"/>
        <w:numPr>
          <w:ilvl w:val="0"/>
          <w:numId w:val="4"/>
        </w:numPr>
        <w:tabs>
          <w:tab w:val="left" w:pos="1266"/>
        </w:tabs>
        <w:spacing w:before="70"/>
        <w:ind w:right="116" w:firstLine="707"/>
        <w:jc w:val="both"/>
        <w:rPr>
          <w:sz w:val="24"/>
        </w:rPr>
      </w:pPr>
      <w:r>
        <w:rPr>
          <w:sz w:val="24"/>
        </w:rPr>
        <w:lastRenderedPageBreak/>
        <w:t>Yemek bursu almaya hak kazanan öğrencilerin listesi Üniversite Yönetim Kurulunda görüşülerek karara bağlanır ve web sitesinde</w:t>
      </w:r>
      <w:r>
        <w:rPr>
          <w:spacing w:val="-2"/>
          <w:sz w:val="24"/>
        </w:rPr>
        <w:t xml:space="preserve"> </w:t>
      </w:r>
      <w:r>
        <w:rPr>
          <w:sz w:val="24"/>
        </w:rPr>
        <w:t>yayımlanır.</w:t>
      </w:r>
    </w:p>
    <w:p w14:paraId="325775A7" w14:textId="77777777" w:rsidR="003E5143" w:rsidRDefault="00A50997">
      <w:pPr>
        <w:pStyle w:val="ListeParagraf"/>
        <w:numPr>
          <w:ilvl w:val="0"/>
          <w:numId w:val="4"/>
        </w:numPr>
        <w:tabs>
          <w:tab w:val="left" w:pos="1211"/>
        </w:tabs>
        <w:ind w:right="112" w:firstLine="707"/>
        <w:jc w:val="both"/>
        <w:rPr>
          <w:sz w:val="24"/>
        </w:rPr>
      </w:pPr>
      <w:r>
        <w:rPr>
          <w:sz w:val="24"/>
        </w:rPr>
        <w:t>Öğrenciler, listelerin ilanda kaldığı süre içerisinde birimine dilekçe ve başvuru formundaki bildirimini doğrulayan be</w:t>
      </w:r>
      <w:r>
        <w:rPr>
          <w:sz w:val="24"/>
        </w:rPr>
        <w:t>lgeleriyle itiraz edebilirler. Yapılan itiraz incelenip 10 iş günü içinde karara bağlanarak ilgili öğrenciye</w:t>
      </w:r>
      <w:r>
        <w:rPr>
          <w:spacing w:val="-5"/>
          <w:sz w:val="24"/>
        </w:rPr>
        <w:t xml:space="preserve"> </w:t>
      </w:r>
      <w:r>
        <w:rPr>
          <w:sz w:val="24"/>
        </w:rPr>
        <w:t>bildirilir.</w:t>
      </w:r>
    </w:p>
    <w:p w14:paraId="60495957" w14:textId="77777777" w:rsidR="003E5143" w:rsidRDefault="00A50997">
      <w:pPr>
        <w:pStyle w:val="Balk1"/>
        <w:spacing w:before="5"/>
        <w:jc w:val="both"/>
      </w:pPr>
      <w:r>
        <w:t>Yemek bursundan doğrudan faydalanabilecek öğrenciler</w:t>
      </w:r>
    </w:p>
    <w:p w14:paraId="78F537FE" w14:textId="77777777" w:rsidR="003E5143" w:rsidRDefault="00A50997">
      <w:pPr>
        <w:pStyle w:val="GvdeMetni"/>
        <w:ind w:right="114"/>
        <w:jc w:val="both"/>
      </w:pPr>
      <w:r>
        <w:rPr>
          <w:b/>
        </w:rPr>
        <w:t xml:space="preserve">MADDE </w:t>
      </w:r>
      <w:proofErr w:type="gramStart"/>
      <w:r>
        <w:rPr>
          <w:b/>
        </w:rPr>
        <w:t>8 -</w:t>
      </w:r>
      <w:proofErr w:type="gramEnd"/>
      <w:r>
        <w:rPr>
          <w:b/>
        </w:rPr>
        <w:t xml:space="preserve"> </w:t>
      </w:r>
      <w:r>
        <w:t>(1) Aşağıda belirtilen öğrenciler ilan, değerlendirme ve kontenjan sınır</w:t>
      </w:r>
      <w:r>
        <w:t>lamasına tabi tutulmaksızın yazılı olarak talep ettikleri takdirde doğrudan yemek yardımından faydalanabilir:</w:t>
      </w:r>
    </w:p>
    <w:p w14:paraId="7271FFDC" w14:textId="77777777" w:rsidR="003E5143" w:rsidRDefault="00A50997">
      <w:pPr>
        <w:pStyle w:val="ListeParagraf"/>
        <w:numPr>
          <w:ilvl w:val="0"/>
          <w:numId w:val="3"/>
        </w:numPr>
        <w:tabs>
          <w:tab w:val="left" w:pos="1070"/>
        </w:tabs>
        <w:rPr>
          <w:sz w:val="24"/>
        </w:rPr>
      </w:pPr>
      <w:r>
        <w:rPr>
          <w:sz w:val="24"/>
        </w:rPr>
        <w:t>Sağlık Raporu ile belgelemek şartıyla engeli bulunan</w:t>
      </w:r>
      <w:r>
        <w:rPr>
          <w:spacing w:val="-1"/>
          <w:sz w:val="24"/>
        </w:rPr>
        <w:t xml:space="preserve"> </w:t>
      </w:r>
      <w:r>
        <w:rPr>
          <w:sz w:val="24"/>
        </w:rPr>
        <w:t>öğrenciler,</w:t>
      </w:r>
    </w:p>
    <w:p w14:paraId="1A718D0A" w14:textId="77777777" w:rsidR="003E5143" w:rsidRDefault="00A50997">
      <w:pPr>
        <w:pStyle w:val="ListeParagraf"/>
        <w:numPr>
          <w:ilvl w:val="0"/>
          <w:numId w:val="3"/>
        </w:numPr>
        <w:tabs>
          <w:tab w:val="left" w:pos="1084"/>
        </w:tabs>
        <w:ind w:left="1083" w:hanging="260"/>
        <w:rPr>
          <w:sz w:val="24"/>
        </w:rPr>
      </w:pPr>
      <w:r>
        <w:rPr>
          <w:sz w:val="24"/>
        </w:rPr>
        <w:t>Anne, baba veya kardeşinin şehit veya gazi olduğunu belgelendiren</w:t>
      </w:r>
      <w:r>
        <w:rPr>
          <w:spacing w:val="-7"/>
          <w:sz w:val="24"/>
        </w:rPr>
        <w:t xml:space="preserve"> </w:t>
      </w:r>
      <w:r>
        <w:rPr>
          <w:sz w:val="24"/>
        </w:rPr>
        <w:t>öğrenciler,</w:t>
      </w:r>
    </w:p>
    <w:p w14:paraId="113C84B0" w14:textId="77777777" w:rsidR="003E5143" w:rsidRDefault="00A50997">
      <w:pPr>
        <w:pStyle w:val="ListeParagraf"/>
        <w:numPr>
          <w:ilvl w:val="0"/>
          <w:numId w:val="3"/>
        </w:numPr>
        <w:tabs>
          <w:tab w:val="left" w:pos="1070"/>
        </w:tabs>
        <w:rPr>
          <w:sz w:val="24"/>
        </w:rPr>
      </w:pPr>
      <w:r>
        <w:rPr>
          <w:sz w:val="24"/>
        </w:rPr>
        <w:t>Yetiştirme yurdunda kalan</w:t>
      </w:r>
      <w:r>
        <w:rPr>
          <w:spacing w:val="1"/>
          <w:sz w:val="24"/>
        </w:rPr>
        <w:t xml:space="preserve"> </w:t>
      </w:r>
      <w:r>
        <w:rPr>
          <w:sz w:val="24"/>
        </w:rPr>
        <w:t>öğrenciler.</w:t>
      </w:r>
    </w:p>
    <w:p w14:paraId="59BB156C" w14:textId="77777777" w:rsidR="003E5143" w:rsidRDefault="00A50997">
      <w:pPr>
        <w:pStyle w:val="ListeParagraf"/>
        <w:numPr>
          <w:ilvl w:val="0"/>
          <w:numId w:val="2"/>
        </w:numPr>
        <w:tabs>
          <w:tab w:val="left" w:pos="1165"/>
        </w:tabs>
        <w:ind w:right="120" w:firstLine="707"/>
        <w:jc w:val="both"/>
        <w:rPr>
          <w:sz w:val="24"/>
        </w:rPr>
      </w:pPr>
      <w:r>
        <w:rPr>
          <w:sz w:val="24"/>
        </w:rPr>
        <w:t>Milli sporcu olduğunu belgeleyen öğrenciler ile üniversitemizi temsilen katıldıkları yarışmalarda takım halinde veya bireysel olarak ilk üçe</w:t>
      </w:r>
      <w:r>
        <w:rPr>
          <w:sz w:val="24"/>
        </w:rPr>
        <w:t xml:space="preserve"> giren öğrencilere SKS Daire Başkanlığının teklifi ve Rektör onayı ile kontenjan sınırlamasına tabi olmaksızın yemek bursu verilebilir.</w:t>
      </w:r>
    </w:p>
    <w:p w14:paraId="7931C6FE" w14:textId="77777777" w:rsidR="003E5143" w:rsidRDefault="00A50997">
      <w:pPr>
        <w:pStyle w:val="ListeParagraf"/>
        <w:numPr>
          <w:ilvl w:val="0"/>
          <w:numId w:val="2"/>
        </w:numPr>
        <w:tabs>
          <w:tab w:val="left" w:pos="1199"/>
        </w:tabs>
        <w:ind w:right="115" w:firstLine="707"/>
        <w:jc w:val="both"/>
        <w:rPr>
          <w:sz w:val="24"/>
        </w:rPr>
      </w:pPr>
      <w:r>
        <w:rPr>
          <w:sz w:val="24"/>
        </w:rPr>
        <w:t>Başarılı ve gelir düzeyi düşük öğrencilerden yıl içinde Rektörlüğe başvuranlara, akademik yılın başında belirlenen konte</w:t>
      </w:r>
      <w:r>
        <w:rPr>
          <w:sz w:val="24"/>
        </w:rPr>
        <w:t>njanın %10’unu geçmemek üzere yemek bursu verilebilir.</w:t>
      </w:r>
    </w:p>
    <w:p w14:paraId="05ABFAA9" w14:textId="77777777" w:rsidR="003E5143" w:rsidRDefault="00A50997">
      <w:pPr>
        <w:pStyle w:val="Balk1"/>
        <w:spacing w:before="3"/>
        <w:jc w:val="both"/>
      </w:pPr>
      <w:r>
        <w:t>Yemek bursu verilme şekli ve süresi</w:t>
      </w:r>
    </w:p>
    <w:p w14:paraId="31BBC697" w14:textId="77777777" w:rsidR="003E5143" w:rsidRDefault="00A50997">
      <w:pPr>
        <w:pStyle w:val="GvdeMetni"/>
        <w:ind w:right="116"/>
        <w:jc w:val="both"/>
      </w:pPr>
      <w:r>
        <w:rPr>
          <w:b/>
        </w:rPr>
        <w:t xml:space="preserve">MADDE </w:t>
      </w:r>
      <w:proofErr w:type="gramStart"/>
      <w:r>
        <w:rPr>
          <w:b/>
        </w:rPr>
        <w:t>9 -</w:t>
      </w:r>
      <w:proofErr w:type="gramEnd"/>
      <w:r>
        <w:rPr>
          <w:b/>
        </w:rPr>
        <w:t xml:space="preserve"> </w:t>
      </w:r>
      <w:r>
        <w:t>(1) Yemek bursu akademik yıl boyunca verilir. Yemek bursu alan öğrenciler günde bir kez SKS Daire Başkanlığına bağlı yemekhanelerden faydalanabilir.</w:t>
      </w:r>
    </w:p>
    <w:p w14:paraId="0BBE543E" w14:textId="77777777" w:rsidR="003E5143" w:rsidRDefault="00A50997">
      <w:pPr>
        <w:pStyle w:val="ListeParagraf"/>
        <w:numPr>
          <w:ilvl w:val="0"/>
          <w:numId w:val="1"/>
        </w:numPr>
        <w:tabs>
          <w:tab w:val="left" w:pos="1163"/>
        </w:tabs>
        <w:rPr>
          <w:sz w:val="24"/>
        </w:rPr>
      </w:pPr>
      <w:proofErr w:type="gramStart"/>
      <w:r>
        <w:rPr>
          <w:sz w:val="24"/>
        </w:rPr>
        <w:t>Resmi</w:t>
      </w:r>
      <w:proofErr w:type="gramEnd"/>
      <w:r>
        <w:rPr>
          <w:sz w:val="24"/>
        </w:rPr>
        <w:t xml:space="preserve"> </w:t>
      </w:r>
      <w:r>
        <w:rPr>
          <w:sz w:val="24"/>
        </w:rPr>
        <w:t>tatil günleri ve hafta sonu tatillerinde yemek bursundan</w:t>
      </w:r>
      <w:r>
        <w:rPr>
          <w:spacing w:val="-6"/>
          <w:sz w:val="24"/>
        </w:rPr>
        <w:t xml:space="preserve"> </w:t>
      </w:r>
      <w:r>
        <w:rPr>
          <w:sz w:val="24"/>
        </w:rPr>
        <w:t>faydalanılamaz.</w:t>
      </w:r>
    </w:p>
    <w:p w14:paraId="1FB289A5" w14:textId="77777777" w:rsidR="003E5143" w:rsidRDefault="00A50997">
      <w:pPr>
        <w:pStyle w:val="ListeParagraf"/>
        <w:numPr>
          <w:ilvl w:val="0"/>
          <w:numId w:val="1"/>
        </w:numPr>
        <w:tabs>
          <w:tab w:val="left" w:pos="1163"/>
        </w:tabs>
        <w:rPr>
          <w:sz w:val="24"/>
        </w:rPr>
      </w:pPr>
      <w:r>
        <w:rPr>
          <w:sz w:val="24"/>
        </w:rPr>
        <w:t>Öğrenciliğin sona ermesi durumunda yemek yardımı da sona</w:t>
      </w:r>
      <w:r>
        <w:rPr>
          <w:spacing w:val="-3"/>
          <w:sz w:val="24"/>
        </w:rPr>
        <w:t xml:space="preserve"> </w:t>
      </w:r>
      <w:r>
        <w:rPr>
          <w:sz w:val="24"/>
        </w:rPr>
        <w:t>erer.</w:t>
      </w:r>
    </w:p>
    <w:p w14:paraId="1F573E7C" w14:textId="77777777" w:rsidR="003E5143" w:rsidRDefault="00A50997">
      <w:pPr>
        <w:pStyle w:val="ListeParagraf"/>
        <w:numPr>
          <w:ilvl w:val="0"/>
          <w:numId w:val="1"/>
        </w:numPr>
        <w:tabs>
          <w:tab w:val="left" w:pos="1182"/>
        </w:tabs>
        <w:ind w:left="1182" w:hanging="358"/>
        <w:rPr>
          <w:sz w:val="24"/>
        </w:rPr>
      </w:pPr>
      <w:r>
        <w:rPr>
          <w:sz w:val="24"/>
        </w:rPr>
        <w:t>Burs</w:t>
      </w:r>
      <w:r>
        <w:rPr>
          <w:spacing w:val="17"/>
          <w:sz w:val="24"/>
        </w:rPr>
        <w:t xml:space="preserve"> </w:t>
      </w:r>
      <w:r>
        <w:rPr>
          <w:sz w:val="24"/>
        </w:rPr>
        <w:t>aldığı</w:t>
      </w:r>
      <w:r>
        <w:rPr>
          <w:spacing w:val="17"/>
          <w:sz w:val="24"/>
        </w:rPr>
        <w:t xml:space="preserve"> </w:t>
      </w:r>
      <w:r>
        <w:rPr>
          <w:sz w:val="24"/>
        </w:rPr>
        <w:t>süre</w:t>
      </w:r>
      <w:r>
        <w:rPr>
          <w:spacing w:val="15"/>
          <w:sz w:val="24"/>
        </w:rPr>
        <w:t xml:space="preserve"> </w:t>
      </w:r>
      <w:r>
        <w:rPr>
          <w:sz w:val="24"/>
        </w:rPr>
        <w:t>içinde</w:t>
      </w:r>
      <w:r>
        <w:rPr>
          <w:spacing w:val="17"/>
          <w:sz w:val="24"/>
        </w:rPr>
        <w:t xml:space="preserve"> </w:t>
      </w:r>
      <w:r>
        <w:rPr>
          <w:sz w:val="24"/>
        </w:rPr>
        <w:t>uyarı</w:t>
      </w:r>
      <w:r>
        <w:rPr>
          <w:spacing w:val="16"/>
          <w:sz w:val="24"/>
        </w:rPr>
        <w:t xml:space="preserve"> </w:t>
      </w:r>
      <w:r>
        <w:rPr>
          <w:sz w:val="24"/>
        </w:rPr>
        <w:t>cezası</w:t>
      </w:r>
      <w:r>
        <w:rPr>
          <w:spacing w:val="17"/>
          <w:sz w:val="24"/>
        </w:rPr>
        <w:t xml:space="preserve"> </w:t>
      </w:r>
      <w:r>
        <w:rPr>
          <w:sz w:val="24"/>
        </w:rPr>
        <w:t>hariç</w:t>
      </w:r>
      <w:r>
        <w:rPr>
          <w:spacing w:val="15"/>
          <w:sz w:val="24"/>
        </w:rPr>
        <w:t xml:space="preserve"> </w:t>
      </w:r>
      <w:r>
        <w:rPr>
          <w:sz w:val="24"/>
        </w:rPr>
        <w:t>disiplin</w:t>
      </w:r>
      <w:r>
        <w:rPr>
          <w:spacing w:val="17"/>
          <w:sz w:val="24"/>
        </w:rPr>
        <w:t xml:space="preserve"> </w:t>
      </w:r>
      <w:r>
        <w:rPr>
          <w:sz w:val="24"/>
        </w:rPr>
        <w:t>cezası</w:t>
      </w:r>
      <w:r>
        <w:rPr>
          <w:spacing w:val="22"/>
          <w:sz w:val="24"/>
        </w:rPr>
        <w:t xml:space="preserve"> </w:t>
      </w:r>
      <w:r>
        <w:rPr>
          <w:sz w:val="24"/>
        </w:rPr>
        <w:t>alan</w:t>
      </w:r>
      <w:r>
        <w:rPr>
          <w:spacing w:val="16"/>
          <w:sz w:val="24"/>
        </w:rPr>
        <w:t xml:space="preserve"> </w:t>
      </w:r>
      <w:r>
        <w:rPr>
          <w:sz w:val="24"/>
        </w:rPr>
        <w:t>öğrencilerin</w:t>
      </w:r>
      <w:r>
        <w:rPr>
          <w:spacing w:val="17"/>
          <w:sz w:val="24"/>
        </w:rPr>
        <w:t xml:space="preserve"> </w:t>
      </w:r>
      <w:r>
        <w:rPr>
          <w:sz w:val="24"/>
        </w:rPr>
        <w:t>bursları</w:t>
      </w:r>
    </w:p>
    <w:p w14:paraId="7104CFB8" w14:textId="77777777" w:rsidR="003E5143" w:rsidRDefault="003E5143">
      <w:pPr>
        <w:rPr>
          <w:sz w:val="24"/>
        </w:rPr>
        <w:sectPr w:rsidR="003E5143" w:rsidSect="00A50997">
          <w:pgSz w:w="11910" w:h="16840"/>
          <w:pgMar w:top="1320" w:right="995" w:bottom="280" w:left="1300" w:header="708" w:footer="708" w:gutter="0"/>
          <w:cols w:space="708"/>
        </w:sectPr>
      </w:pPr>
    </w:p>
    <w:p w14:paraId="60A1BA48" w14:textId="77777777" w:rsidR="003E5143" w:rsidRDefault="00A50997">
      <w:pPr>
        <w:pStyle w:val="GvdeMetni"/>
        <w:spacing w:line="274" w:lineRule="exact"/>
        <w:ind w:firstLine="0"/>
      </w:pPr>
      <w:proofErr w:type="gramStart"/>
      <w:r>
        <w:t>kesilir</w:t>
      </w:r>
      <w:proofErr w:type="gramEnd"/>
      <w:r>
        <w:t>.</w:t>
      </w:r>
    </w:p>
    <w:p w14:paraId="3774407C" w14:textId="77777777" w:rsidR="003E5143" w:rsidRDefault="00A50997">
      <w:pPr>
        <w:pStyle w:val="GvdeMetni"/>
        <w:spacing w:before="3"/>
        <w:ind w:left="0" w:firstLine="0"/>
      </w:pPr>
      <w:r>
        <w:br w:type="column"/>
      </w:r>
    </w:p>
    <w:p w14:paraId="01DAB735" w14:textId="77777777" w:rsidR="003E5143" w:rsidRDefault="00A50997">
      <w:pPr>
        <w:pStyle w:val="Balk1"/>
        <w:ind w:left="7"/>
      </w:pPr>
      <w:r>
        <w:t>Mali konular</w:t>
      </w:r>
    </w:p>
    <w:p w14:paraId="3EB31DC8" w14:textId="77777777" w:rsidR="003E5143" w:rsidRDefault="00A50997">
      <w:pPr>
        <w:pStyle w:val="GvdeMetni"/>
        <w:spacing w:line="274" w:lineRule="exact"/>
        <w:ind w:left="7" w:firstLine="0"/>
      </w:pPr>
      <w:r>
        <w:rPr>
          <w:b/>
        </w:rPr>
        <w:t xml:space="preserve">MADDE 10- </w:t>
      </w:r>
      <w:r>
        <w:t>(1) Yemek bursu SKS Daire Başkanlığı</w:t>
      </w:r>
      <w:r>
        <w:rPr>
          <w:spacing w:val="53"/>
        </w:rPr>
        <w:t xml:space="preserve"> </w:t>
      </w:r>
      <w:r>
        <w:t>yemekhanelerinden ücretsiz</w:t>
      </w:r>
    </w:p>
    <w:p w14:paraId="788A5DF8" w14:textId="77777777" w:rsidR="003E5143" w:rsidRDefault="003E5143">
      <w:pPr>
        <w:spacing w:line="274" w:lineRule="exact"/>
        <w:sectPr w:rsidR="003E5143" w:rsidSect="00A50997">
          <w:type w:val="continuous"/>
          <w:pgSz w:w="11910" w:h="16840"/>
          <w:pgMar w:top="1320" w:right="995" w:bottom="280" w:left="1300" w:header="708" w:footer="708" w:gutter="0"/>
          <w:cols w:num="2" w:space="708" w:equalWidth="0">
            <w:col w:w="777" w:space="40"/>
            <w:col w:w="8493"/>
          </w:cols>
        </w:sectPr>
      </w:pPr>
    </w:p>
    <w:p w14:paraId="6F43DB8B" w14:textId="77777777" w:rsidR="003E5143" w:rsidRDefault="00A50997">
      <w:pPr>
        <w:pStyle w:val="GvdeMetni"/>
        <w:ind w:right="117" w:firstLine="0"/>
        <w:jc w:val="both"/>
      </w:pPr>
      <w:proofErr w:type="gramStart"/>
      <w:r>
        <w:t>yararlanma</w:t>
      </w:r>
      <w:proofErr w:type="gramEnd"/>
      <w:r>
        <w:t xml:space="preserve"> şeklinde uygulanır, hizmet alımı usulü ile işletilen yemekhanelerde ihale bedeli üzerinden yüklenicilere ödeme yapılır, bunun için </w:t>
      </w:r>
      <w:r>
        <w:t>bütçe kalemleri arasında mahsuplaşma yapılmaz.</w:t>
      </w:r>
    </w:p>
    <w:p w14:paraId="194A456E" w14:textId="77777777" w:rsidR="003E5143" w:rsidRDefault="00A50997">
      <w:pPr>
        <w:pStyle w:val="Balk1"/>
        <w:spacing w:before="5"/>
      </w:pPr>
      <w:r>
        <w:t>Yürürlük</w:t>
      </w:r>
    </w:p>
    <w:p w14:paraId="51565005" w14:textId="77777777" w:rsidR="003E5143" w:rsidRDefault="00A50997">
      <w:pPr>
        <w:pStyle w:val="GvdeMetni"/>
        <w:spacing w:line="274" w:lineRule="exact"/>
        <w:ind w:left="824" w:firstLine="0"/>
      </w:pPr>
      <w:r>
        <w:rPr>
          <w:b/>
        </w:rPr>
        <w:t xml:space="preserve">MADDE 12- </w:t>
      </w:r>
      <w:r>
        <w:t>(1) Bu Yönerge, Üniversite Senatosunda kabul edildiği tarihte</w:t>
      </w:r>
      <w:r>
        <w:rPr>
          <w:spacing w:val="53"/>
        </w:rPr>
        <w:t xml:space="preserve"> </w:t>
      </w:r>
      <w:r>
        <w:t>yürürlüğe</w:t>
      </w:r>
    </w:p>
    <w:p w14:paraId="7748BF75" w14:textId="77777777" w:rsidR="003E5143" w:rsidRDefault="003E5143">
      <w:pPr>
        <w:spacing w:line="274" w:lineRule="exact"/>
        <w:sectPr w:rsidR="003E5143" w:rsidSect="00A50997">
          <w:type w:val="continuous"/>
          <w:pgSz w:w="11910" w:h="16840"/>
          <w:pgMar w:top="1320" w:right="995" w:bottom="280" w:left="1300" w:header="708" w:footer="708" w:gutter="0"/>
          <w:cols w:space="708"/>
        </w:sectPr>
      </w:pPr>
    </w:p>
    <w:p w14:paraId="3CE5DE12" w14:textId="77777777" w:rsidR="003E5143" w:rsidRDefault="00A50997">
      <w:pPr>
        <w:pStyle w:val="GvdeMetni"/>
        <w:ind w:firstLine="0"/>
      </w:pPr>
      <w:proofErr w:type="gramStart"/>
      <w:r>
        <w:rPr>
          <w:spacing w:val="-1"/>
        </w:rPr>
        <w:t>girer</w:t>
      </w:r>
      <w:proofErr w:type="gramEnd"/>
      <w:r>
        <w:rPr>
          <w:spacing w:val="-1"/>
        </w:rPr>
        <w:t>.</w:t>
      </w:r>
    </w:p>
    <w:p w14:paraId="59852809" w14:textId="77777777" w:rsidR="003E5143" w:rsidRDefault="00A50997">
      <w:pPr>
        <w:pStyle w:val="GvdeMetni"/>
        <w:spacing w:before="4"/>
        <w:ind w:left="0" w:firstLine="0"/>
      </w:pPr>
      <w:r>
        <w:br w:type="column"/>
      </w:r>
    </w:p>
    <w:p w14:paraId="645DD6C1" w14:textId="77777777" w:rsidR="003E5143" w:rsidRDefault="00A50997">
      <w:pPr>
        <w:pStyle w:val="Balk1"/>
        <w:spacing w:before="1"/>
        <w:ind w:left="116"/>
      </w:pPr>
      <w:r>
        <w:t>Yürütme</w:t>
      </w:r>
    </w:p>
    <w:p w14:paraId="6FF2C383" w14:textId="22EED2F5" w:rsidR="003E5143" w:rsidRDefault="00A50997" w:rsidP="00A50997">
      <w:pPr>
        <w:pStyle w:val="GvdeMetni"/>
        <w:spacing w:line="274" w:lineRule="exact"/>
        <w:ind w:firstLine="0"/>
        <w:sectPr w:rsidR="003E5143" w:rsidSect="00A50997">
          <w:type w:val="continuous"/>
          <w:pgSz w:w="11910" w:h="16840"/>
          <w:pgMar w:top="1320" w:right="995" w:bottom="280" w:left="1300" w:header="708" w:footer="708" w:gutter="0"/>
          <w:cols w:num="2" w:space="708" w:equalWidth="0">
            <w:col w:w="629" w:space="79"/>
            <w:col w:w="8602"/>
          </w:cols>
        </w:sectPr>
      </w:pPr>
      <w:r>
        <w:rPr>
          <w:b/>
        </w:rPr>
        <w:t xml:space="preserve">MADDE 13- </w:t>
      </w:r>
      <w:r>
        <w:t>(1) Bu Yönerge hükümlerini Namık Kemal Üniversitesi Rektörü</w:t>
      </w:r>
    </w:p>
    <w:p w14:paraId="4F435E1E" w14:textId="77777777" w:rsidR="003E5143" w:rsidRDefault="00A50997" w:rsidP="00A50997">
      <w:pPr>
        <w:pStyle w:val="GvdeMetni"/>
        <w:ind w:left="0" w:firstLine="0"/>
      </w:pPr>
      <w:proofErr w:type="gramStart"/>
      <w:r>
        <w:t>y</w:t>
      </w:r>
      <w:r>
        <w:t>ürütür</w:t>
      </w:r>
      <w:proofErr w:type="gramEnd"/>
      <w:r>
        <w:t>.</w:t>
      </w:r>
    </w:p>
    <w:sectPr w:rsidR="003E5143" w:rsidSect="00A50997">
      <w:type w:val="continuous"/>
      <w:pgSz w:w="11910" w:h="16840"/>
      <w:pgMar w:top="1320" w:right="995"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3195"/>
    <w:multiLevelType w:val="hybridMultilevel"/>
    <w:tmpl w:val="9F1C775E"/>
    <w:lvl w:ilvl="0" w:tplc="F7946CDA">
      <w:start w:val="2"/>
      <w:numFmt w:val="decimal"/>
      <w:lvlText w:val="(%1)"/>
      <w:lvlJc w:val="left"/>
      <w:pPr>
        <w:ind w:left="116" w:hanging="341"/>
        <w:jc w:val="left"/>
      </w:pPr>
      <w:rPr>
        <w:rFonts w:ascii="Times New Roman" w:eastAsia="Times New Roman" w:hAnsi="Times New Roman" w:cs="Times New Roman" w:hint="default"/>
        <w:spacing w:val="-30"/>
        <w:w w:val="100"/>
        <w:sz w:val="24"/>
        <w:szCs w:val="24"/>
        <w:lang w:val="tr-TR" w:eastAsia="tr-TR" w:bidi="tr-TR"/>
      </w:rPr>
    </w:lvl>
    <w:lvl w:ilvl="1" w:tplc="56AA5284">
      <w:numFmt w:val="bullet"/>
      <w:lvlText w:val="•"/>
      <w:lvlJc w:val="left"/>
      <w:pPr>
        <w:ind w:left="1038" w:hanging="341"/>
      </w:pPr>
      <w:rPr>
        <w:rFonts w:hint="default"/>
        <w:lang w:val="tr-TR" w:eastAsia="tr-TR" w:bidi="tr-TR"/>
      </w:rPr>
    </w:lvl>
    <w:lvl w:ilvl="2" w:tplc="E40A1A50">
      <w:numFmt w:val="bullet"/>
      <w:lvlText w:val="•"/>
      <w:lvlJc w:val="left"/>
      <w:pPr>
        <w:ind w:left="1957" w:hanging="341"/>
      </w:pPr>
      <w:rPr>
        <w:rFonts w:hint="default"/>
        <w:lang w:val="tr-TR" w:eastAsia="tr-TR" w:bidi="tr-TR"/>
      </w:rPr>
    </w:lvl>
    <w:lvl w:ilvl="3" w:tplc="D2D27A26">
      <w:numFmt w:val="bullet"/>
      <w:lvlText w:val="•"/>
      <w:lvlJc w:val="left"/>
      <w:pPr>
        <w:ind w:left="2875" w:hanging="341"/>
      </w:pPr>
      <w:rPr>
        <w:rFonts w:hint="default"/>
        <w:lang w:val="tr-TR" w:eastAsia="tr-TR" w:bidi="tr-TR"/>
      </w:rPr>
    </w:lvl>
    <w:lvl w:ilvl="4" w:tplc="5E8465E0">
      <w:numFmt w:val="bullet"/>
      <w:lvlText w:val="•"/>
      <w:lvlJc w:val="left"/>
      <w:pPr>
        <w:ind w:left="3794" w:hanging="341"/>
      </w:pPr>
      <w:rPr>
        <w:rFonts w:hint="default"/>
        <w:lang w:val="tr-TR" w:eastAsia="tr-TR" w:bidi="tr-TR"/>
      </w:rPr>
    </w:lvl>
    <w:lvl w:ilvl="5" w:tplc="E16C9E56">
      <w:numFmt w:val="bullet"/>
      <w:lvlText w:val="•"/>
      <w:lvlJc w:val="left"/>
      <w:pPr>
        <w:ind w:left="4713" w:hanging="341"/>
      </w:pPr>
      <w:rPr>
        <w:rFonts w:hint="default"/>
        <w:lang w:val="tr-TR" w:eastAsia="tr-TR" w:bidi="tr-TR"/>
      </w:rPr>
    </w:lvl>
    <w:lvl w:ilvl="6" w:tplc="F49482E0">
      <w:numFmt w:val="bullet"/>
      <w:lvlText w:val="•"/>
      <w:lvlJc w:val="left"/>
      <w:pPr>
        <w:ind w:left="5631" w:hanging="341"/>
      </w:pPr>
      <w:rPr>
        <w:rFonts w:hint="default"/>
        <w:lang w:val="tr-TR" w:eastAsia="tr-TR" w:bidi="tr-TR"/>
      </w:rPr>
    </w:lvl>
    <w:lvl w:ilvl="7" w:tplc="52CA9ADC">
      <w:numFmt w:val="bullet"/>
      <w:lvlText w:val="•"/>
      <w:lvlJc w:val="left"/>
      <w:pPr>
        <w:ind w:left="6550" w:hanging="341"/>
      </w:pPr>
      <w:rPr>
        <w:rFonts w:hint="default"/>
        <w:lang w:val="tr-TR" w:eastAsia="tr-TR" w:bidi="tr-TR"/>
      </w:rPr>
    </w:lvl>
    <w:lvl w:ilvl="8" w:tplc="95A09774">
      <w:numFmt w:val="bullet"/>
      <w:lvlText w:val="•"/>
      <w:lvlJc w:val="left"/>
      <w:pPr>
        <w:ind w:left="7469" w:hanging="341"/>
      </w:pPr>
      <w:rPr>
        <w:rFonts w:hint="default"/>
        <w:lang w:val="tr-TR" w:eastAsia="tr-TR" w:bidi="tr-TR"/>
      </w:rPr>
    </w:lvl>
  </w:abstractNum>
  <w:abstractNum w:abstractNumId="1" w15:restartNumberingAfterBreak="0">
    <w:nsid w:val="33BA1C97"/>
    <w:multiLevelType w:val="hybridMultilevel"/>
    <w:tmpl w:val="EC0C4156"/>
    <w:lvl w:ilvl="0" w:tplc="E0468A28">
      <w:start w:val="1"/>
      <w:numFmt w:val="lowerLetter"/>
      <w:lvlText w:val="%1)"/>
      <w:lvlJc w:val="left"/>
      <w:pPr>
        <w:ind w:left="1249" w:hanging="425"/>
        <w:jc w:val="left"/>
      </w:pPr>
      <w:rPr>
        <w:rFonts w:ascii="Times New Roman" w:eastAsia="Times New Roman" w:hAnsi="Times New Roman" w:cs="Times New Roman" w:hint="default"/>
        <w:b/>
        <w:bCs/>
        <w:spacing w:val="0"/>
        <w:w w:val="99"/>
        <w:sz w:val="20"/>
        <w:szCs w:val="20"/>
        <w:lang w:val="tr-TR" w:eastAsia="tr-TR" w:bidi="tr-TR"/>
      </w:rPr>
    </w:lvl>
    <w:lvl w:ilvl="1" w:tplc="9246EE1C">
      <w:numFmt w:val="bullet"/>
      <w:lvlText w:val="•"/>
      <w:lvlJc w:val="left"/>
      <w:pPr>
        <w:ind w:left="2046" w:hanging="425"/>
      </w:pPr>
      <w:rPr>
        <w:rFonts w:hint="default"/>
        <w:lang w:val="tr-TR" w:eastAsia="tr-TR" w:bidi="tr-TR"/>
      </w:rPr>
    </w:lvl>
    <w:lvl w:ilvl="2" w:tplc="3FD6688A">
      <w:numFmt w:val="bullet"/>
      <w:lvlText w:val="•"/>
      <w:lvlJc w:val="left"/>
      <w:pPr>
        <w:ind w:left="2853" w:hanging="425"/>
      </w:pPr>
      <w:rPr>
        <w:rFonts w:hint="default"/>
        <w:lang w:val="tr-TR" w:eastAsia="tr-TR" w:bidi="tr-TR"/>
      </w:rPr>
    </w:lvl>
    <w:lvl w:ilvl="3" w:tplc="E5709A7E">
      <w:numFmt w:val="bullet"/>
      <w:lvlText w:val="•"/>
      <w:lvlJc w:val="left"/>
      <w:pPr>
        <w:ind w:left="3659" w:hanging="425"/>
      </w:pPr>
      <w:rPr>
        <w:rFonts w:hint="default"/>
        <w:lang w:val="tr-TR" w:eastAsia="tr-TR" w:bidi="tr-TR"/>
      </w:rPr>
    </w:lvl>
    <w:lvl w:ilvl="4" w:tplc="716CA36A">
      <w:numFmt w:val="bullet"/>
      <w:lvlText w:val="•"/>
      <w:lvlJc w:val="left"/>
      <w:pPr>
        <w:ind w:left="4466" w:hanging="425"/>
      </w:pPr>
      <w:rPr>
        <w:rFonts w:hint="default"/>
        <w:lang w:val="tr-TR" w:eastAsia="tr-TR" w:bidi="tr-TR"/>
      </w:rPr>
    </w:lvl>
    <w:lvl w:ilvl="5" w:tplc="82C41328">
      <w:numFmt w:val="bullet"/>
      <w:lvlText w:val="•"/>
      <w:lvlJc w:val="left"/>
      <w:pPr>
        <w:ind w:left="5273" w:hanging="425"/>
      </w:pPr>
      <w:rPr>
        <w:rFonts w:hint="default"/>
        <w:lang w:val="tr-TR" w:eastAsia="tr-TR" w:bidi="tr-TR"/>
      </w:rPr>
    </w:lvl>
    <w:lvl w:ilvl="6" w:tplc="437654B6">
      <w:numFmt w:val="bullet"/>
      <w:lvlText w:val="•"/>
      <w:lvlJc w:val="left"/>
      <w:pPr>
        <w:ind w:left="6079" w:hanging="425"/>
      </w:pPr>
      <w:rPr>
        <w:rFonts w:hint="default"/>
        <w:lang w:val="tr-TR" w:eastAsia="tr-TR" w:bidi="tr-TR"/>
      </w:rPr>
    </w:lvl>
    <w:lvl w:ilvl="7" w:tplc="47BAFF82">
      <w:numFmt w:val="bullet"/>
      <w:lvlText w:val="•"/>
      <w:lvlJc w:val="left"/>
      <w:pPr>
        <w:ind w:left="6886" w:hanging="425"/>
      </w:pPr>
      <w:rPr>
        <w:rFonts w:hint="default"/>
        <w:lang w:val="tr-TR" w:eastAsia="tr-TR" w:bidi="tr-TR"/>
      </w:rPr>
    </w:lvl>
    <w:lvl w:ilvl="8" w:tplc="D1AC6948">
      <w:numFmt w:val="bullet"/>
      <w:lvlText w:val="•"/>
      <w:lvlJc w:val="left"/>
      <w:pPr>
        <w:ind w:left="7693" w:hanging="425"/>
      </w:pPr>
      <w:rPr>
        <w:rFonts w:hint="default"/>
        <w:lang w:val="tr-TR" w:eastAsia="tr-TR" w:bidi="tr-TR"/>
      </w:rPr>
    </w:lvl>
  </w:abstractNum>
  <w:abstractNum w:abstractNumId="2" w15:restartNumberingAfterBreak="0">
    <w:nsid w:val="3B2B1621"/>
    <w:multiLevelType w:val="hybridMultilevel"/>
    <w:tmpl w:val="61E62380"/>
    <w:lvl w:ilvl="0" w:tplc="28FE0596">
      <w:start w:val="2"/>
      <w:numFmt w:val="decimal"/>
      <w:lvlText w:val="(%1)"/>
      <w:lvlJc w:val="left"/>
      <w:pPr>
        <w:ind w:left="116" w:hanging="281"/>
        <w:jc w:val="left"/>
      </w:pPr>
      <w:rPr>
        <w:rFonts w:ascii="Times New Roman" w:eastAsia="Times New Roman" w:hAnsi="Times New Roman" w:cs="Times New Roman" w:hint="default"/>
        <w:spacing w:val="-2"/>
        <w:w w:val="99"/>
        <w:sz w:val="22"/>
        <w:szCs w:val="22"/>
        <w:lang w:val="tr-TR" w:eastAsia="tr-TR" w:bidi="tr-TR"/>
      </w:rPr>
    </w:lvl>
    <w:lvl w:ilvl="1" w:tplc="9F80675C">
      <w:numFmt w:val="bullet"/>
      <w:lvlText w:val="•"/>
      <w:lvlJc w:val="left"/>
      <w:pPr>
        <w:ind w:left="1038" w:hanging="281"/>
      </w:pPr>
      <w:rPr>
        <w:rFonts w:hint="default"/>
        <w:lang w:val="tr-TR" w:eastAsia="tr-TR" w:bidi="tr-TR"/>
      </w:rPr>
    </w:lvl>
    <w:lvl w:ilvl="2" w:tplc="C614738E">
      <w:numFmt w:val="bullet"/>
      <w:lvlText w:val="•"/>
      <w:lvlJc w:val="left"/>
      <w:pPr>
        <w:ind w:left="1957" w:hanging="281"/>
      </w:pPr>
      <w:rPr>
        <w:rFonts w:hint="default"/>
        <w:lang w:val="tr-TR" w:eastAsia="tr-TR" w:bidi="tr-TR"/>
      </w:rPr>
    </w:lvl>
    <w:lvl w:ilvl="3" w:tplc="ADC6F52C">
      <w:numFmt w:val="bullet"/>
      <w:lvlText w:val="•"/>
      <w:lvlJc w:val="left"/>
      <w:pPr>
        <w:ind w:left="2875" w:hanging="281"/>
      </w:pPr>
      <w:rPr>
        <w:rFonts w:hint="default"/>
        <w:lang w:val="tr-TR" w:eastAsia="tr-TR" w:bidi="tr-TR"/>
      </w:rPr>
    </w:lvl>
    <w:lvl w:ilvl="4" w:tplc="2A86B8CA">
      <w:numFmt w:val="bullet"/>
      <w:lvlText w:val="•"/>
      <w:lvlJc w:val="left"/>
      <w:pPr>
        <w:ind w:left="3794" w:hanging="281"/>
      </w:pPr>
      <w:rPr>
        <w:rFonts w:hint="default"/>
        <w:lang w:val="tr-TR" w:eastAsia="tr-TR" w:bidi="tr-TR"/>
      </w:rPr>
    </w:lvl>
    <w:lvl w:ilvl="5" w:tplc="CC3A4588">
      <w:numFmt w:val="bullet"/>
      <w:lvlText w:val="•"/>
      <w:lvlJc w:val="left"/>
      <w:pPr>
        <w:ind w:left="4713" w:hanging="281"/>
      </w:pPr>
      <w:rPr>
        <w:rFonts w:hint="default"/>
        <w:lang w:val="tr-TR" w:eastAsia="tr-TR" w:bidi="tr-TR"/>
      </w:rPr>
    </w:lvl>
    <w:lvl w:ilvl="6" w:tplc="F440E89E">
      <w:numFmt w:val="bullet"/>
      <w:lvlText w:val="•"/>
      <w:lvlJc w:val="left"/>
      <w:pPr>
        <w:ind w:left="5631" w:hanging="281"/>
      </w:pPr>
      <w:rPr>
        <w:rFonts w:hint="default"/>
        <w:lang w:val="tr-TR" w:eastAsia="tr-TR" w:bidi="tr-TR"/>
      </w:rPr>
    </w:lvl>
    <w:lvl w:ilvl="7" w:tplc="8DB61D80">
      <w:numFmt w:val="bullet"/>
      <w:lvlText w:val="•"/>
      <w:lvlJc w:val="left"/>
      <w:pPr>
        <w:ind w:left="6550" w:hanging="281"/>
      </w:pPr>
      <w:rPr>
        <w:rFonts w:hint="default"/>
        <w:lang w:val="tr-TR" w:eastAsia="tr-TR" w:bidi="tr-TR"/>
      </w:rPr>
    </w:lvl>
    <w:lvl w:ilvl="8" w:tplc="03180F8C">
      <w:numFmt w:val="bullet"/>
      <w:lvlText w:val="•"/>
      <w:lvlJc w:val="left"/>
      <w:pPr>
        <w:ind w:left="7469" w:hanging="281"/>
      </w:pPr>
      <w:rPr>
        <w:rFonts w:hint="default"/>
        <w:lang w:val="tr-TR" w:eastAsia="tr-TR" w:bidi="tr-TR"/>
      </w:rPr>
    </w:lvl>
  </w:abstractNum>
  <w:abstractNum w:abstractNumId="3" w15:restartNumberingAfterBreak="0">
    <w:nsid w:val="55486008"/>
    <w:multiLevelType w:val="hybridMultilevel"/>
    <w:tmpl w:val="C7AE0342"/>
    <w:lvl w:ilvl="0" w:tplc="4CE68CF8">
      <w:start w:val="2"/>
      <w:numFmt w:val="decimal"/>
      <w:lvlText w:val="(%1)"/>
      <w:lvlJc w:val="left"/>
      <w:pPr>
        <w:ind w:left="116" w:hanging="404"/>
        <w:jc w:val="left"/>
      </w:pPr>
      <w:rPr>
        <w:rFonts w:ascii="Times New Roman" w:eastAsia="Times New Roman" w:hAnsi="Times New Roman" w:cs="Times New Roman" w:hint="default"/>
        <w:spacing w:val="-5"/>
        <w:w w:val="99"/>
        <w:sz w:val="24"/>
        <w:szCs w:val="24"/>
        <w:lang w:val="tr-TR" w:eastAsia="tr-TR" w:bidi="tr-TR"/>
      </w:rPr>
    </w:lvl>
    <w:lvl w:ilvl="1" w:tplc="9894E134">
      <w:numFmt w:val="bullet"/>
      <w:lvlText w:val="•"/>
      <w:lvlJc w:val="left"/>
      <w:pPr>
        <w:ind w:left="1038" w:hanging="404"/>
      </w:pPr>
      <w:rPr>
        <w:rFonts w:hint="default"/>
        <w:lang w:val="tr-TR" w:eastAsia="tr-TR" w:bidi="tr-TR"/>
      </w:rPr>
    </w:lvl>
    <w:lvl w:ilvl="2" w:tplc="386A98EA">
      <w:numFmt w:val="bullet"/>
      <w:lvlText w:val="•"/>
      <w:lvlJc w:val="left"/>
      <w:pPr>
        <w:ind w:left="1957" w:hanging="404"/>
      </w:pPr>
      <w:rPr>
        <w:rFonts w:hint="default"/>
        <w:lang w:val="tr-TR" w:eastAsia="tr-TR" w:bidi="tr-TR"/>
      </w:rPr>
    </w:lvl>
    <w:lvl w:ilvl="3" w:tplc="E76CB864">
      <w:numFmt w:val="bullet"/>
      <w:lvlText w:val="•"/>
      <w:lvlJc w:val="left"/>
      <w:pPr>
        <w:ind w:left="2875" w:hanging="404"/>
      </w:pPr>
      <w:rPr>
        <w:rFonts w:hint="default"/>
        <w:lang w:val="tr-TR" w:eastAsia="tr-TR" w:bidi="tr-TR"/>
      </w:rPr>
    </w:lvl>
    <w:lvl w:ilvl="4" w:tplc="500E99E4">
      <w:numFmt w:val="bullet"/>
      <w:lvlText w:val="•"/>
      <w:lvlJc w:val="left"/>
      <w:pPr>
        <w:ind w:left="3794" w:hanging="404"/>
      </w:pPr>
      <w:rPr>
        <w:rFonts w:hint="default"/>
        <w:lang w:val="tr-TR" w:eastAsia="tr-TR" w:bidi="tr-TR"/>
      </w:rPr>
    </w:lvl>
    <w:lvl w:ilvl="5" w:tplc="407EB286">
      <w:numFmt w:val="bullet"/>
      <w:lvlText w:val="•"/>
      <w:lvlJc w:val="left"/>
      <w:pPr>
        <w:ind w:left="4713" w:hanging="404"/>
      </w:pPr>
      <w:rPr>
        <w:rFonts w:hint="default"/>
        <w:lang w:val="tr-TR" w:eastAsia="tr-TR" w:bidi="tr-TR"/>
      </w:rPr>
    </w:lvl>
    <w:lvl w:ilvl="6" w:tplc="4EDE1C84">
      <w:numFmt w:val="bullet"/>
      <w:lvlText w:val="•"/>
      <w:lvlJc w:val="left"/>
      <w:pPr>
        <w:ind w:left="5631" w:hanging="404"/>
      </w:pPr>
      <w:rPr>
        <w:rFonts w:hint="default"/>
        <w:lang w:val="tr-TR" w:eastAsia="tr-TR" w:bidi="tr-TR"/>
      </w:rPr>
    </w:lvl>
    <w:lvl w:ilvl="7" w:tplc="6040D8C6">
      <w:numFmt w:val="bullet"/>
      <w:lvlText w:val="•"/>
      <w:lvlJc w:val="left"/>
      <w:pPr>
        <w:ind w:left="6550" w:hanging="404"/>
      </w:pPr>
      <w:rPr>
        <w:rFonts w:hint="default"/>
        <w:lang w:val="tr-TR" w:eastAsia="tr-TR" w:bidi="tr-TR"/>
      </w:rPr>
    </w:lvl>
    <w:lvl w:ilvl="8" w:tplc="C5ECA974">
      <w:numFmt w:val="bullet"/>
      <w:lvlText w:val="•"/>
      <w:lvlJc w:val="left"/>
      <w:pPr>
        <w:ind w:left="7469" w:hanging="404"/>
      </w:pPr>
      <w:rPr>
        <w:rFonts w:hint="default"/>
        <w:lang w:val="tr-TR" w:eastAsia="tr-TR" w:bidi="tr-TR"/>
      </w:rPr>
    </w:lvl>
  </w:abstractNum>
  <w:abstractNum w:abstractNumId="4" w15:restartNumberingAfterBreak="0">
    <w:nsid w:val="573E3DA1"/>
    <w:multiLevelType w:val="hybridMultilevel"/>
    <w:tmpl w:val="2A3485D2"/>
    <w:lvl w:ilvl="0" w:tplc="45424804">
      <w:start w:val="2"/>
      <w:numFmt w:val="decimal"/>
      <w:lvlText w:val="(%1)"/>
      <w:lvlJc w:val="left"/>
      <w:pPr>
        <w:ind w:left="1162" w:hanging="339"/>
        <w:jc w:val="left"/>
      </w:pPr>
      <w:rPr>
        <w:rFonts w:ascii="Times New Roman" w:eastAsia="Times New Roman" w:hAnsi="Times New Roman" w:cs="Times New Roman" w:hint="default"/>
        <w:w w:val="99"/>
        <w:sz w:val="24"/>
        <w:szCs w:val="24"/>
        <w:lang w:val="tr-TR" w:eastAsia="tr-TR" w:bidi="tr-TR"/>
      </w:rPr>
    </w:lvl>
    <w:lvl w:ilvl="1" w:tplc="1EBC8D0A">
      <w:numFmt w:val="bullet"/>
      <w:lvlText w:val="•"/>
      <w:lvlJc w:val="left"/>
      <w:pPr>
        <w:ind w:left="1974" w:hanging="339"/>
      </w:pPr>
      <w:rPr>
        <w:rFonts w:hint="default"/>
        <w:lang w:val="tr-TR" w:eastAsia="tr-TR" w:bidi="tr-TR"/>
      </w:rPr>
    </w:lvl>
    <w:lvl w:ilvl="2" w:tplc="415E422C">
      <w:numFmt w:val="bullet"/>
      <w:lvlText w:val="•"/>
      <w:lvlJc w:val="left"/>
      <w:pPr>
        <w:ind w:left="2789" w:hanging="339"/>
      </w:pPr>
      <w:rPr>
        <w:rFonts w:hint="default"/>
        <w:lang w:val="tr-TR" w:eastAsia="tr-TR" w:bidi="tr-TR"/>
      </w:rPr>
    </w:lvl>
    <w:lvl w:ilvl="3" w:tplc="E59E816A">
      <w:numFmt w:val="bullet"/>
      <w:lvlText w:val="•"/>
      <w:lvlJc w:val="left"/>
      <w:pPr>
        <w:ind w:left="3603" w:hanging="339"/>
      </w:pPr>
      <w:rPr>
        <w:rFonts w:hint="default"/>
        <w:lang w:val="tr-TR" w:eastAsia="tr-TR" w:bidi="tr-TR"/>
      </w:rPr>
    </w:lvl>
    <w:lvl w:ilvl="4" w:tplc="5774717C">
      <w:numFmt w:val="bullet"/>
      <w:lvlText w:val="•"/>
      <w:lvlJc w:val="left"/>
      <w:pPr>
        <w:ind w:left="4418" w:hanging="339"/>
      </w:pPr>
      <w:rPr>
        <w:rFonts w:hint="default"/>
        <w:lang w:val="tr-TR" w:eastAsia="tr-TR" w:bidi="tr-TR"/>
      </w:rPr>
    </w:lvl>
    <w:lvl w:ilvl="5" w:tplc="1926380C">
      <w:numFmt w:val="bullet"/>
      <w:lvlText w:val="•"/>
      <w:lvlJc w:val="left"/>
      <w:pPr>
        <w:ind w:left="5233" w:hanging="339"/>
      </w:pPr>
      <w:rPr>
        <w:rFonts w:hint="default"/>
        <w:lang w:val="tr-TR" w:eastAsia="tr-TR" w:bidi="tr-TR"/>
      </w:rPr>
    </w:lvl>
    <w:lvl w:ilvl="6" w:tplc="941A251A">
      <w:numFmt w:val="bullet"/>
      <w:lvlText w:val="•"/>
      <w:lvlJc w:val="left"/>
      <w:pPr>
        <w:ind w:left="6047" w:hanging="339"/>
      </w:pPr>
      <w:rPr>
        <w:rFonts w:hint="default"/>
        <w:lang w:val="tr-TR" w:eastAsia="tr-TR" w:bidi="tr-TR"/>
      </w:rPr>
    </w:lvl>
    <w:lvl w:ilvl="7" w:tplc="986A984C">
      <w:numFmt w:val="bullet"/>
      <w:lvlText w:val="•"/>
      <w:lvlJc w:val="left"/>
      <w:pPr>
        <w:ind w:left="6862" w:hanging="339"/>
      </w:pPr>
      <w:rPr>
        <w:rFonts w:hint="default"/>
        <w:lang w:val="tr-TR" w:eastAsia="tr-TR" w:bidi="tr-TR"/>
      </w:rPr>
    </w:lvl>
    <w:lvl w:ilvl="8" w:tplc="41F60ECE">
      <w:numFmt w:val="bullet"/>
      <w:lvlText w:val="•"/>
      <w:lvlJc w:val="left"/>
      <w:pPr>
        <w:ind w:left="7677" w:hanging="339"/>
      </w:pPr>
      <w:rPr>
        <w:rFonts w:hint="default"/>
        <w:lang w:val="tr-TR" w:eastAsia="tr-TR" w:bidi="tr-TR"/>
      </w:rPr>
    </w:lvl>
  </w:abstractNum>
  <w:abstractNum w:abstractNumId="5" w15:restartNumberingAfterBreak="0">
    <w:nsid w:val="6E615948"/>
    <w:multiLevelType w:val="hybridMultilevel"/>
    <w:tmpl w:val="C00C4002"/>
    <w:lvl w:ilvl="0" w:tplc="E3A61406">
      <w:start w:val="1"/>
      <w:numFmt w:val="lowerLetter"/>
      <w:lvlText w:val="%1)"/>
      <w:lvlJc w:val="left"/>
      <w:pPr>
        <w:ind w:left="1069" w:hanging="246"/>
        <w:jc w:val="left"/>
      </w:pPr>
      <w:rPr>
        <w:rFonts w:ascii="Times New Roman" w:eastAsia="Times New Roman" w:hAnsi="Times New Roman" w:cs="Times New Roman" w:hint="default"/>
        <w:spacing w:val="-5"/>
        <w:w w:val="100"/>
        <w:sz w:val="24"/>
        <w:szCs w:val="24"/>
        <w:lang w:val="tr-TR" w:eastAsia="tr-TR" w:bidi="tr-TR"/>
      </w:rPr>
    </w:lvl>
    <w:lvl w:ilvl="1" w:tplc="81225B48">
      <w:numFmt w:val="bullet"/>
      <w:lvlText w:val="•"/>
      <w:lvlJc w:val="left"/>
      <w:pPr>
        <w:ind w:left="1884" w:hanging="246"/>
      </w:pPr>
      <w:rPr>
        <w:rFonts w:hint="default"/>
        <w:lang w:val="tr-TR" w:eastAsia="tr-TR" w:bidi="tr-TR"/>
      </w:rPr>
    </w:lvl>
    <w:lvl w:ilvl="2" w:tplc="6D5A9E7A">
      <w:numFmt w:val="bullet"/>
      <w:lvlText w:val="•"/>
      <w:lvlJc w:val="left"/>
      <w:pPr>
        <w:ind w:left="2709" w:hanging="246"/>
      </w:pPr>
      <w:rPr>
        <w:rFonts w:hint="default"/>
        <w:lang w:val="tr-TR" w:eastAsia="tr-TR" w:bidi="tr-TR"/>
      </w:rPr>
    </w:lvl>
    <w:lvl w:ilvl="3" w:tplc="39FCC9DA">
      <w:numFmt w:val="bullet"/>
      <w:lvlText w:val="•"/>
      <w:lvlJc w:val="left"/>
      <w:pPr>
        <w:ind w:left="3533" w:hanging="246"/>
      </w:pPr>
      <w:rPr>
        <w:rFonts w:hint="default"/>
        <w:lang w:val="tr-TR" w:eastAsia="tr-TR" w:bidi="tr-TR"/>
      </w:rPr>
    </w:lvl>
    <w:lvl w:ilvl="4" w:tplc="2B5A8CC4">
      <w:numFmt w:val="bullet"/>
      <w:lvlText w:val="•"/>
      <w:lvlJc w:val="left"/>
      <w:pPr>
        <w:ind w:left="4358" w:hanging="246"/>
      </w:pPr>
      <w:rPr>
        <w:rFonts w:hint="default"/>
        <w:lang w:val="tr-TR" w:eastAsia="tr-TR" w:bidi="tr-TR"/>
      </w:rPr>
    </w:lvl>
    <w:lvl w:ilvl="5" w:tplc="BB3A4A2E">
      <w:numFmt w:val="bullet"/>
      <w:lvlText w:val="•"/>
      <w:lvlJc w:val="left"/>
      <w:pPr>
        <w:ind w:left="5183" w:hanging="246"/>
      </w:pPr>
      <w:rPr>
        <w:rFonts w:hint="default"/>
        <w:lang w:val="tr-TR" w:eastAsia="tr-TR" w:bidi="tr-TR"/>
      </w:rPr>
    </w:lvl>
    <w:lvl w:ilvl="6" w:tplc="53ECDF2E">
      <w:numFmt w:val="bullet"/>
      <w:lvlText w:val="•"/>
      <w:lvlJc w:val="left"/>
      <w:pPr>
        <w:ind w:left="6007" w:hanging="246"/>
      </w:pPr>
      <w:rPr>
        <w:rFonts w:hint="default"/>
        <w:lang w:val="tr-TR" w:eastAsia="tr-TR" w:bidi="tr-TR"/>
      </w:rPr>
    </w:lvl>
    <w:lvl w:ilvl="7" w:tplc="79AC454C">
      <w:numFmt w:val="bullet"/>
      <w:lvlText w:val="•"/>
      <w:lvlJc w:val="left"/>
      <w:pPr>
        <w:ind w:left="6832" w:hanging="246"/>
      </w:pPr>
      <w:rPr>
        <w:rFonts w:hint="default"/>
        <w:lang w:val="tr-TR" w:eastAsia="tr-TR" w:bidi="tr-TR"/>
      </w:rPr>
    </w:lvl>
    <w:lvl w:ilvl="8" w:tplc="CF4E7950">
      <w:numFmt w:val="bullet"/>
      <w:lvlText w:val="•"/>
      <w:lvlJc w:val="left"/>
      <w:pPr>
        <w:ind w:left="7657" w:hanging="246"/>
      </w:pPr>
      <w:rPr>
        <w:rFonts w:hint="default"/>
        <w:lang w:val="tr-TR" w:eastAsia="tr-TR" w:bidi="tr-TR"/>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43"/>
    <w:rsid w:val="003E5143"/>
    <w:rsid w:val="00A50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E20F"/>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74" w:lineRule="exact"/>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pPr>
    <w:rPr>
      <w:sz w:val="24"/>
      <w:szCs w:val="24"/>
    </w:rPr>
  </w:style>
  <w:style w:type="paragraph" w:styleId="ListeParagraf">
    <w:name w:val="List Paragraph"/>
    <w:basedOn w:val="Normal"/>
    <w:uiPriority w:val="1"/>
    <w:qFormat/>
    <w:pPr>
      <w:ind w:left="116" w:firstLine="7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ONDOKUZ MAYIS ÜNİVERSİTESİ</dc:title>
  <dc:creator>pc</dc:creator>
  <cp:lastModifiedBy>GÜNEŞ</cp:lastModifiedBy>
  <cp:revision>2</cp:revision>
  <dcterms:created xsi:type="dcterms:W3CDTF">2021-11-10T14:17:00Z</dcterms:created>
  <dcterms:modified xsi:type="dcterms:W3CDTF">2021-11-10T14:17:00Z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