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939503C" w:rsidR="003B37E3" w:rsidRPr="00FA4388" w:rsidRDefault="005A7285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A728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FA4388" w:rsidRDefault="00BB709C" w:rsidP="00BB709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85CB323" w:rsidR="003B37E3" w:rsidRPr="00FA4388" w:rsidRDefault="00E428A7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0ED32DA3" w:rsidR="00F838D8" w:rsidRPr="00FA4388" w:rsidRDefault="00E428A7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428A7">
        <w:trPr>
          <w:trHeight w:val="3026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3DC3B1A" w14:textId="26B28F5C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 xml:space="preserve">Yayınlar açısından gerekli 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düzenleme ve planlamaları yapmak,</w:t>
            </w:r>
          </w:p>
          <w:p w14:paraId="02D40F1E" w14:textId="7CAB8F5A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>Basıma hazır olarak gelen eserleri inceler ve eserlerin nitelik eğitim öğretim ihtiyaçları açısından yayına uyg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un olup olmadığına karar vermek,</w:t>
            </w:r>
          </w:p>
          <w:p w14:paraId="1C54ADFE" w14:textId="6E14468C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>Üniversitede ders aracı olarak kullanılacak olan tüm yayınlar ile ( ders kitabı, yardımcı ders kitabı, teksir/ders notu vb. gibi), Üniversitenin bilim, sanat, eğitim ve kültürel alanlardaki bilgi birikimini toplumun hizmetine sunmayı amaçlayan araştırma-inceleme, kitapları, kongre kitapları, popüler bilimler ve sanat kitapları vb. ya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yınların yayınlanmasını sağlamak,</w:t>
            </w:r>
          </w:p>
          <w:p w14:paraId="77A3B6AC" w14:textId="7FEC1AB8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 xml:space="preserve">Yayımına karar verilen eserlerin basılma sırası, baskı adedi, basılma Şekli, basılan eserlerin maliyet hesabı ve satış 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fiyatları hakkında karar vermek,</w:t>
            </w:r>
          </w:p>
          <w:p w14:paraId="5EA3EDAD" w14:textId="57C05540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>Üniversite Yayın Yönetmeliği’nin ilgili maddelerine göre telif haklarını hes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aplar ve ödeme şeklini belirlemek,</w:t>
            </w:r>
          </w:p>
          <w:p w14:paraId="51E1F62A" w14:textId="77777777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>Basılan eserlerin yönetmelikte belirlenen kurum ve kuruluşlara dağıtımını yapar veya yaptırır.</w:t>
            </w:r>
          </w:p>
          <w:p w14:paraId="64AD8DCF" w14:textId="02C9758F" w:rsidR="00F26766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>Üniversitemiz atama kriterlerinde geçen kimi maddelere uygunluk açısından hangi tür yayın olduğunun belirlenmesi için takdim edilen yay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ınları inceler ve karara bağlamak,</w:t>
            </w:r>
          </w:p>
          <w:p w14:paraId="7F8828F6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598541D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FDFB03A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</w:t>
            </w:r>
            <w:r w:rsidRPr="00E4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iyileştirilmesini sağlamak,</w:t>
            </w:r>
          </w:p>
          <w:p w14:paraId="23789D27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531B336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EB51AD9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yapmak.    </w:t>
            </w:r>
          </w:p>
          <w:p w14:paraId="79D3BFCD" w14:textId="16AF7667" w:rsidR="007106C8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 xml:space="preserve">Yayın Komisyonu Üyesi </w:t>
            </w: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Rektöre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A4388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 xml:space="preserve">bildirim formları,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7A9ADEC0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</w:t>
            </w:r>
            <w:r w:rsidR="007B6ABF">
              <w:rPr>
                <w:sz w:val="24"/>
                <w:szCs w:val="24"/>
              </w:rPr>
              <w:t>, Alt Birim Kurul ve Komisyonları</w:t>
            </w:r>
            <w:r w:rsidRPr="00FA4388">
              <w:rPr>
                <w:sz w:val="24"/>
                <w:szCs w:val="24"/>
              </w:rPr>
              <w:t xml:space="preserve"> </w:t>
            </w:r>
            <w:r w:rsidR="00BB709C">
              <w:rPr>
                <w:sz w:val="24"/>
                <w:szCs w:val="24"/>
              </w:rPr>
              <w:t>ve</w:t>
            </w:r>
            <w:r w:rsidR="00E428A7">
              <w:rPr>
                <w:sz w:val="24"/>
                <w:szCs w:val="24"/>
              </w:rPr>
              <w:t xml:space="preserve"> İlgili Dış Paydaşlar,İç ve Dış Mevzuat.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6A763D3D" w:rsidR="00FA4388" w:rsidRPr="00FA4388" w:rsidRDefault="00BB709C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</w:t>
            </w:r>
            <w:r w:rsidR="007B6ABF">
              <w:rPr>
                <w:sz w:val="24"/>
                <w:szCs w:val="24"/>
              </w:rPr>
              <w:t>, Alt Birim Kurul ve Komisyonları</w:t>
            </w:r>
            <w:r w:rsidRPr="00FA4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 w:rsidR="00E428A7">
              <w:rPr>
                <w:sz w:val="24"/>
                <w:szCs w:val="24"/>
              </w:rPr>
              <w:t xml:space="preserve"> İlgili Dış Paydaşlar, İç ve Dış Mevzuat.</w:t>
            </w:r>
            <w:bookmarkStart w:id="0" w:name="_GoBack"/>
            <w:bookmarkEnd w:id="0"/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A4388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57765" w14:textId="77777777" w:rsidR="00930277" w:rsidRDefault="00930277">
      <w:r>
        <w:separator/>
      </w:r>
    </w:p>
  </w:endnote>
  <w:endnote w:type="continuationSeparator" w:id="0">
    <w:p w14:paraId="3A2D8316" w14:textId="77777777" w:rsidR="00930277" w:rsidRDefault="0093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ED4C" w14:textId="77777777" w:rsidR="00930277" w:rsidRDefault="00930277">
      <w:r>
        <w:separator/>
      </w:r>
    </w:p>
  </w:footnote>
  <w:footnote w:type="continuationSeparator" w:id="0">
    <w:p w14:paraId="248813B6" w14:textId="77777777" w:rsidR="00930277" w:rsidRDefault="0093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1E0C60F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E428A7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E428A7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2ECFFF0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428A7">
            <w:rPr>
              <w:rFonts w:eastAsia="Calibri"/>
            </w:rPr>
            <w:t>200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7C4D612" w:rsidR="007106C8" w:rsidRPr="00B32954" w:rsidRDefault="00E428A7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23C8F0C4" w:rsidR="00F62948" w:rsidRPr="00B32954" w:rsidRDefault="00BB709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TNKÜ </w:t>
          </w:r>
          <w:r w:rsidR="000A0C6F">
            <w:rPr>
              <w:rFonts w:ascii="Times New Roman" w:hAnsi="Times New Roman" w:cs="Times New Roman"/>
              <w:b/>
              <w:sz w:val="28"/>
              <w:szCs w:val="28"/>
            </w:rPr>
            <w:t>YAYIN KOMİSYONU</w:t>
          </w:r>
          <w:r w:rsidR="00B942D6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23442"/>
    <w:rsid w:val="00033B60"/>
    <w:rsid w:val="000717BC"/>
    <w:rsid w:val="00080410"/>
    <w:rsid w:val="000A0C6F"/>
    <w:rsid w:val="000A1FF1"/>
    <w:rsid w:val="000D6934"/>
    <w:rsid w:val="000F58C4"/>
    <w:rsid w:val="0017102E"/>
    <w:rsid w:val="001722FF"/>
    <w:rsid w:val="001807E8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300CA2"/>
    <w:rsid w:val="00334636"/>
    <w:rsid w:val="00356E67"/>
    <w:rsid w:val="00373779"/>
    <w:rsid w:val="003A6390"/>
    <w:rsid w:val="003B37E3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500D9F"/>
    <w:rsid w:val="00520EF0"/>
    <w:rsid w:val="0052777A"/>
    <w:rsid w:val="00552611"/>
    <w:rsid w:val="00554B6C"/>
    <w:rsid w:val="00564DD1"/>
    <w:rsid w:val="00596226"/>
    <w:rsid w:val="005A7285"/>
    <w:rsid w:val="005E5AA9"/>
    <w:rsid w:val="005E5C1D"/>
    <w:rsid w:val="00610508"/>
    <w:rsid w:val="006419B5"/>
    <w:rsid w:val="00642A2E"/>
    <w:rsid w:val="00653C51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B6ABF"/>
    <w:rsid w:val="007E71D9"/>
    <w:rsid w:val="00805CAA"/>
    <w:rsid w:val="0081088C"/>
    <w:rsid w:val="00811CD8"/>
    <w:rsid w:val="008443BC"/>
    <w:rsid w:val="008710D7"/>
    <w:rsid w:val="00876F40"/>
    <w:rsid w:val="00881B5C"/>
    <w:rsid w:val="008C1B8F"/>
    <w:rsid w:val="008C476E"/>
    <w:rsid w:val="008E2B6F"/>
    <w:rsid w:val="008F5AF5"/>
    <w:rsid w:val="00901A5E"/>
    <w:rsid w:val="009030F8"/>
    <w:rsid w:val="00930277"/>
    <w:rsid w:val="009462E2"/>
    <w:rsid w:val="00986997"/>
    <w:rsid w:val="009C0198"/>
    <w:rsid w:val="009E184F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44E20"/>
    <w:rsid w:val="00B942D6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DE0B45"/>
    <w:rsid w:val="00E02814"/>
    <w:rsid w:val="00E049E4"/>
    <w:rsid w:val="00E253EB"/>
    <w:rsid w:val="00E40F82"/>
    <w:rsid w:val="00E428A7"/>
    <w:rsid w:val="00E67ED2"/>
    <w:rsid w:val="00E67FD5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17EC018B-2F7F-4F6E-90F6-36E10917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</cp:revision>
  <cp:lastPrinted>2021-04-27T10:03:00Z</cp:lastPrinted>
  <dcterms:created xsi:type="dcterms:W3CDTF">2021-11-05T13:21:00Z</dcterms:created>
  <dcterms:modified xsi:type="dcterms:W3CDTF">2021-11-07T10:22:00Z</dcterms:modified>
</cp:coreProperties>
</file>