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9714" w:type="dxa"/>
        <w:tblLayout w:type="fixed"/>
        <w:tblLook w:val="04A0" w:firstRow="1" w:lastRow="0" w:firstColumn="1" w:lastColumn="0" w:noHBand="0" w:noVBand="1"/>
      </w:tblPr>
      <w:tblGrid>
        <w:gridCol w:w="1702"/>
        <w:gridCol w:w="4105"/>
        <w:gridCol w:w="2206"/>
        <w:gridCol w:w="1701"/>
      </w:tblGrid>
      <w:tr w:rsidR="00FB074A" w:rsidRPr="003F363A" w14:paraId="460AF3EA" w14:textId="77777777" w:rsidTr="00365C9F">
        <w:trPr>
          <w:trHeight w:val="284"/>
        </w:trPr>
        <w:tc>
          <w:tcPr>
            <w:tcW w:w="1702" w:type="dxa"/>
            <w:vMerge w:val="restart"/>
            <w:vAlign w:val="center"/>
          </w:tcPr>
          <w:p w14:paraId="169BFD9C" w14:textId="77777777" w:rsidR="00FB074A" w:rsidRPr="003F363A" w:rsidRDefault="00FB074A" w:rsidP="00FC26C0">
            <w:pPr>
              <w:spacing w:after="0" w:line="240" w:lineRule="auto"/>
              <w:jc w:val="center"/>
              <w:rPr>
                <w:rFonts w:ascii="Times New Roman" w:eastAsia="Times New Roman" w:hAnsi="Times New Roman" w:cs="Times New Roman"/>
                <w:b/>
                <w:bCs/>
                <w:sz w:val="32"/>
                <w:szCs w:val="32"/>
                <w:lang w:eastAsia="tr-TR"/>
              </w:rPr>
            </w:pPr>
            <w:bookmarkStart w:id="0" w:name="_GoBack" w:colFirst="2" w:colLast="2"/>
            <w:r w:rsidRPr="003F363A">
              <w:rPr>
                <w:rFonts w:ascii="Times New Roman" w:hAnsi="Times New Roman" w:cs="Times New Roman"/>
                <w:noProof/>
                <w:lang w:eastAsia="tr-TR"/>
              </w:rPr>
              <w:drawing>
                <wp:inline distT="0" distB="0" distL="0" distR="0" wp14:anchorId="423492C2" wp14:editId="52A1DAD0">
                  <wp:extent cx="933450" cy="8420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40339" cy="848224"/>
                          </a:xfrm>
                          <a:prstGeom prst="rect">
                            <a:avLst/>
                          </a:prstGeom>
                          <a:noFill/>
                        </pic:spPr>
                      </pic:pic>
                    </a:graphicData>
                  </a:graphic>
                </wp:inline>
              </w:drawing>
            </w:r>
          </w:p>
        </w:tc>
        <w:tc>
          <w:tcPr>
            <w:tcW w:w="4105" w:type="dxa"/>
            <w:vMerge w:val="restart"/>
            <w:vAlign w:val="center"/>
          </w:tcPr>
          <w:p w14:paraId="795D1738" w14:textId="090B239A" w:rsidR="00FB074A" w:rsidRPr="00365C9F" w:rsidRDefault="00365C9F" w:rsidP="00365C9F">
            <w:pPr>
              <w:spacing w:after="0" w:line="240" w:lineRule="auto"/>
              <w:jc w:val="center"/>
              <w:rPr>
                <w:rFonts w:ascii="Times New Roman" w:eastAsia="Times New Roman" w:hAnsi="Times New Roman" w:cs="Times New Roman"/>
                <w:b/>
                <w:bCs/>
                <w:sz w:val="24"/>
                <w:szCs w:val="24"/>
                <w:lang w:eastAsia="tr-TR"/>
              </w:rPr>
            </w:pPr>
            <w:r w:rsidRPr="00365C9F">
              <w:rPr>
                <w:rFonts w:ascii="Times New Roman" w:eastAsia="Times New Roman" w:hAnsi="Times New Roman" w:cs="Times New Roman"/>
                <w:b/>
                <w:bCs/>
                <w:sz w:val="24"/>
                <w:szCs w:val="24"/>
                <w:lang w:eastAsia="tr-TR"/>
              </w:rPr>
              <w:t>TNKÜ ÇORLU MESLEK YÜKSEKOKULU</w:t>
            </w:r>
          </w:p>
          <w:p w14:paraId="0350BF7A" w14:textId="64E9C968" w:rsidR="000E4BF3" w:rsidRPr="003F363A" w:rsidRDefault="00365C9F" w:rsidP="00365C9F">
            <w:pPr>
              <w:spacing w:after="0" w:line="240" w:lineRule="auto"/>
              <w:jc w:val="center"/>
              <w:rPr>
                <w:rFonts w:ascii="Times New Roman" w:eastAsia="Times New Roman" w:hAnsi="Times New Roman" w:cs="Times New Roman"/>
                <w:lang w:eastAsia="tr-TR"/>
              </w:rPr>
            </w:pPr>
            <w:r w:rsidRPr="00365C9F">
              <w:rPr>
                <w:rFonts w:ascii="Times New Roman" w:eastAsia="Times New Roman" w:hAnsi="Times New Roman" w:cs="Times New Roman"/>
                <w:b/>
                <w:bCs/>
                <w:sz w:val="24"/>
                <w:szCs w:val="24"/>
                <w:lang w:eastAsia="tr-TR"/>
              </w:rPr>
              <w:t>OKSİ-ASETİLEN KAYNAĞI KULLANMA TALİMATI</w:t>
            </w:r>
          </w:p>
        </w:tc>
        <w:tc>
          <w:tcPr>
            <w:tcW w:w="2206" w:type="dxa"/>
            <w:vAlign w:val="center"/>
          </w:tcPr>
          <w:p w14:paraId="4BCE4FCF" w14:textId="77777777" w:rsidR="00FB074A" w:rsidRPr="003F363A" w:rsidRDefault="00FB074A" w:rsidP="00365C9F">
            <w:pPr>
              <w:spacing w:after="0" w:line="240" w:lineRule="auto"/>
              <w:rPr>
                <w:rFonts w:ascii="Times New Roman" w:eastAsia="Times New Roman" w:hAnsi="Times New Roman" w:cs="Times New Roman"/>
                <w:lang w:eastAsia="tr-TR"/>
              </w:rPr>
            </w:pPr>
            <w:r w:rsidRPr="003F363A">
              <w:rPr>
                <w:rFonts w:ascii="Times New Roman" w:eastAsia="Times New Roman" w:hAnsi="Times New Roman" w:cs="Times New Roman"/>
                <w:lang w:eastAsia="tr-TR"/>
              </w:rPr>
              <w:t xml:space="preserve">Doküman No: </w:t>
            </w:r>
          </w:p>
        </w:tc>
        <w:tc>
          <w:tcPr>
            <w:tcW w:w="1701" w:type="dxa"/>
            <w:vAlign w:val="center"/>
          </w:tcPr>
          <w:p w14:paraId="44D8A3A6" w14:textId="5767D930" w:rsidR="00FB074A" w:rsidRPr="003F363A" w:rsidRDefault="00FB074A" w:rsidP="00365C9F">
            <w:pPr>
              <w:spacing w:after="0" w:line="240" w:lineRule="auto"/>
              <w:rPr>
                <w:rFonts w:ascii="Times New Roman" w:eastAsia="Times New Roman" w:hAnsi="Times New Roman" w:cs="Times New Roman"/>
                <w:lang w:eastAsia="tr-TR"/>
              </w:rPr>
            </w:pPr>
            <w:r w:rsidRPr="003F363A">
              <w:rPr>
                <w:rFonts w:ascii="Times New Roman" w:eastAsia="Times New Roman" w:hAnsi="Times New Roman" w:cs="Times New Roman"/>
                <w:lang w:eastAsia="tr-TR"/>
              </w:rPr>
              <w:t>EYS-</w:t>
            </w:r>
            <w:r w:rsidR="000E4BF3">
              <w:rPr>
                <w:rFonts w:ascii="Times New Roman" w:eastAsia="Times New Roman" w:hAnsi="Times New Roman" w:cs="Times New Roman"/>
                <w:lang w:eastAsia="tr-TR"/>
              </w:rPr>
              <w:t>TL</w:t>
            </w:r>
            <w:r w:rsidRPr="003F363A">
              <w:rPr>
                <w:rFonts w:ascii="Times New Roman" w:eastAsia="Times New Roman" w:hAnsi="Times New Roman" w:cs="Times New Roman"/>
                <w:lang w:eastAsia="tr-TR"/>
              </w:rPr>
              <w:t>-</w:t>
            </w:r>
            <w:r w:rsidR="00365C9F">
              <w:rPr>
                <w:rFonts w:ascii="Times New Roman" w:eastAsia="Times New Roman" w:hAnsi="Times New Roman" w:cs="Times New Roman"/>
                <w:lang w:eastAsia="tr-TR"/>
              </w:rPr>
              <w:t>031</w:t>
            </w:r>
          </w:p>
        </w:tc>
      </w:tr>
      <w:tr w:rsidR="00FB074A" w:rsidRPr="003F363A" w14:paraId="0184EBAC" w14:textId="77777777" w:rsidTr="00365C9F">
        <w:trPr>
          <w:trHeight w:val="284"/>
        </w:trPr>
        <w:tc>
          <w:tcPr>
            <w:tcW w:w="1702" w:type="dxa"/>
            <w:vMerge/>
          </w:tcPr>
          <w:p w14:paraId="2D3C4554" w14:textId="77777777" w:rsidR="00FB074A" w:rsidRPr="003F363A" w:rsidRDefault="00FB074A" w:rsidP="00D4687A">
            <w:pPr>
              <w:spacing w:after="0" w:line="240" w:lineRule="auto"/>
              <w:jc w:val="center"/>
              <w:rPr>
                <w:rFonts w:ascii="Times New Roman" w:eastAsia="Times New Roman" w:hAnsi="Times New Roman" w:cs="Times New Roman"/>
                <w:b/>
                <w:bCs/>
                <w:sz w:val="32"/>
                <w:szCs w:val="32"/>
                <w:lang w:eastAsia="tr-TR"/>
              </w:rPr>
            </w:pPr>
          </w:p>
        </w:tc>
        <w:tc>
          <w:tcPr>
            <w:tcW w:w="4105" w:type="dxa"/>
            <w:vMerge/>
          </w:tcPr>
          <w:p w14:paraId="7C3C81E0" w14:textId="77777777" w:rsidR="00FB074A" w:rsidRPr="003F363A" w:rsidRDefault="00FB074A" w:rsidP="00D4687A">
            <w:pPr>
              <w:spacing w:after="0" w:line="240" w:lineRule="auto"/>
              <w:rPr>
                <w:rFonts w:ascii="Times New Roman" w:eastAsia="Times New Roman" w:hAnsi="Times New Roman" w:cs="Times New Roman"/>
                <w:lang w:eastAsia="tr-TR"/>
              </w:rPr>
            </w:pPr>
          </w:p>
        </w:tc>
        <w:tc>
          <w:tcPr>
            <w:tcW w:w="2206" w:type="dxa"/>
            <w:vAlign w:val="center"/>
          </w:tcPr>
          <w:p w14:paraId="384F70D3" w14:textId="77777777" w:rsidR="00FB074A" w:rsidRPr="003F363A" w:rsidRDefault="00FB074A" w:rsidP="00365C9F">
            <w:pPr>
              <w:spacing w:after="0" w:line="240" w:lineRule="auto"/>
              <w:rPr>
                <w:rFonts w:ascii="Times New Roman" w:eastAsia="Times New Roman" w:hAnsi="Times New Roman" w:cs="Times New Roman"/>
                <w:lang w:eastAsia="tr-TR"/>
              </w:rPr>
            </w:pPr>
            <w:r w:rsidRPr="003F363A">
              <w:rPr>
                <w:rFonts w:ascii="Times New Roman" w:eastAsia="Times New Roman" w:hAnsi="Times New Roman" w:cs="Times New Roman"/>
                <w:lang w:eastAsia="tr-TR"/>
              </w:rPr>
              <w:t>Hazırlama Tarihi:</w:t>
            </w:r>
          </w:p>
        </w:tc>
        <w:tc>
          <w:tcPr>
            <w:tcW w:w="1701" w:type="dxa"/>
            <w:vAlign w:val="center"/>
          </w:tcPr>
          <w:p w14:paraId="5AA831A2" w14:textId="4603F16F" w:rsidR="00FB074A" w:rsidRPr="003F363A" w:rsidRDefault="00365C9F" w:rsidP="00365C9F">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01.12.2021</w:t>
            </w:r>
          </w:p>
        </w:tc>
      </w:tr>
      <w:tr w:rsidR="00FB074A" w:rsidRPr="003F363A" w14:paraId="289438AB" w14:textId="77777777" w:rsidTr="00365C9F">
        <w:trPr>
          <w:trHeight w:val="284"/>
        </w:trPr>
        <w:tc>
          <w:tcPr>
            <w:tcW w:w="1702" w:type="dxa"/>
            <w:vMerge/>
          </w:tcPr>
          <w:p w14:paraId="6351D476" w14:textId="77777777" w:rsidR="00FB074A" w:rsidRPr="003F363A" w:rsidRDefault="00FB074A" w:rsidP="00D4687A">
            <w:pPr>
              <w:spacing w:after="0" w:line="240" w:lineRule="auto"/>
              <w:jc w:val="center"/>
              <w:rPr>
                <w:rFonts w:ascii="Times New Roman" w:eastAsia="Times New Roman" w:hAnsi="Times New Roman" w:cs="Times New Roman"/>
                <w:b/>
                <w:bCs/>
                <w:sz w:val="32"/>
                <w:szCs w:val="32"/>
                <w:lang w:eastAsia="tr-TR"/>
              </w:rPr>
            </w:pPr>
          </w:p>
        </w:tc>
        <w:tc>
          <w:tcPr>
            <w:tcW w:w="4105" w:type="dxa"/>
            <w:vMerge/>
          </w:tcPr>
          <w:p w14:paraId="5550AECC" w14:textId="77777777" w:rsidR="00FB074A" w:rsidRPr="003F363A" w:rsidRDefault="00FB074A" w:rsidP="00D4687A">
            <w:pPr>
              <w:spacing w:after="0" w:line="240" w:lineRule="auto"/>
              <w:rPr>
                <w:rFonts w:ascii="Times New Roman" w:eastAsia="Times New Roman" w:hAnsi="Times New Roman" w:cs="Times New Roman"/>
                <w:lang w:eastAsia="tr-TR"/>
              </w:rPr>
            </w:pPr>
          </w:p>
        </w:tc>
        <w:tc>
          <w:tcPr>
            <w:tcW w:w="2206" w:type="dxa"/>
            <w:vAlign w:val="center"/>
          </w:tcPr>
          <w:p w14:paraId="134EBE0D" w14:textId="77777777" w:rsidR="00FB074A" w:rsidRPr="003F363A" w:rsidRDefault="00FB074A" w:rsidP="00365C9F">
            <w:pPr>
              <w:spacing w:after="0" w:line="240" w:lineRule="auto"/>
              <w:rPr>
                <w:rFonts w:ascii="Times New Roman" w:eastAsia="Times New Roman" w:hAnsi="Times New Roman" w:cs="Times New Roman"/>
                <w:lang w:eastAsia="tr-TR"/>
              </w:rPr>
            </w:pPr>
            <w:r w:rsidRPr="003F363A">
              <w:rPr>
                <w:rFonts w:ascii="Times New Roman" w:eastAsia="Times New Roman" w:hAnsi="Times New Roman" w:cs="Times New Roman"/>
                <w:lang w:eastAsia="tr-TR"/>
              </w:rPr>
              <w:t>Rev</w:t>
            </w:r>
            <w:r>
              <w:rPr>
                <w:rFonts w:ascii="Times New Roman" w:eastAsia="Times New Roman" w:hAnsi="Times New Roman" w:cs="Times New Roman"/>
                <w:lang w:eastAsia="tr-TR"/>
              </w:rPr>
              <w:t>iz</w:t>
            </w:r>
            <w:r w:rsidRPr="003F363A">
              <w:rPr>
                <w:rFonts w:ascii="Times New Roman" w:eastAsia="Times New Roman" w:hAnsi="Times New Roman" w:cs="Times New Roman"/>
                <w:lang w:eastAsia="tr-TR"/>
              </w:rPr>
              <w:t>yon Tarihi:</w:t>
            </w:r>
          </w:p>
        </w:tc>
        <w:tc>
          <w:tcPr>
            <w:tcW w:w="1701" w:type="dxa"/>
            <w:vAlign w:val="center"/>
          </w:tcPr>
          <w:p w14:paraId="4EDDA874" w14:textId="0869C896" w:rsidR="00FB074A" w:rsidRPr="003F363A" w:rsidRDefault="00365C9F" w:rsidP="00365C9F">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w:t>
            </w:r>
          </w:p>
        </w:tc>
      </w:tr>
      <w:tr w:rsidR="00FB074A" w:rsidRPr="003F363A" w14:paraId="0BD3C182" w14:textId="77777777" w:rsidTr="00365C9F">
        <w:trPr>
          <w:trHeight w:val="284"/>
        </w:trPr>
        <w:tc>
          <w:tcPr>
            <w:tcW w:w="1702" w:type="dxa"/>
            <w:vMerge/>
          </w:tcPr>
          <w:p w14:paraId="594EB962" w14:textId="77777777" w:rsidR="00FB074A" w:rsidRPr="003F363A" w:rsidRDefault="00FB074A" w:rsidP="00D4687A">
            <w:pPr>
              <w:spacing w:after="0" w:line="240" w:lineRule="auto"/>
              <w:jc w:val="center"/>
              <w:rPr>
                <w:rFonts w:ascii="Times New Roman" w:eastAsia="Times New Roman" w:hAnsi="Times New Roman" w:cs="Times New Roman"/>
                <w:b/>
                <w:bCs/>
                <w:sz w:val="32"/>
                <w:szCs w:val="32"/>
                <w:lang w:eastAsia="tr-TR"/>
              </w:rPr>
            </w:pPr>
          </w:p>
        </w:tc>
        <w:tc>
          <w:tcPr>
            <w:tcW w:w="4105" w:type="dxa"/>
            <w:vMerge/>
          </w:tcPr>
          <w:p w14:paraId="3C2AC675" w14:textId="77777777" w:rsidR="00FB074A" w:rsidRPr="003F363A" w:rsidRDefault="00FB074A" w:rsidP="00D4687A">
            <w:pPr>
              <w:spacing w:after="0" w:line="240" w:lineRule="auto"/>
              <w:rPr>
                <w:rFonts w:ascii="Times New Roman" w:eastAsia="Times New Roman" w:hAnsi="Times New Roman" w:cs="Times New Roman"/>
                <w:lang w:eastAsia="tr-TR"/>
              </w:rPr>
            </w:pPr>
          </w:p>
        </w:tc>
        <w:tc>
          <w:tcPr>
            <w:tcW w:w="2206" w:type="dxa"/>
            <w:vAlign w:val="center"/>
          </w:tcPr>
          <w:p w14:paraId="500C58E2" w14:textId="77777777" w:rsidR="00FB074A" w:rsidRPr="003F363A" w:rsidRDefault="00FB074A" w:rsidP="00365C9F">
            <w:pPr>
              <w:spacing w:after="0" w:line="240" w:lineRule="auto"/>
              <w:rPr>
                <w:rFonts w:ascii="Times New Roman" w:eastAsia="Times New Roman" w:hAnsi="Times New Roman" w:cs="Times New Roman"/>
                <w:lang w:eastAsia="tr-TR"/>
              </w:rPr>
            </w:pPr>
            <w:r w:rsidRPr="003F363A">
              <w:rPr>
                <w:rFonts w:ascii="Times New Roman" w:eastAsia="Times New Roman" w:hAnsi="Times New Roman" w:cs="Times New Roman"/>
                <w:lang w:eastAsia="tr-TR"/>
              </w:rPr>
              <w:t>Revizyon No:</w:t>
            </w:r>
          </w:p>
        </w:tc>
        <w:tc>
          <w:tcPr>
            <w:tcW w:w="1701" w:type="dxa"/>
            <w:vAlign w:val="center"/>
          </w:tcPr>
          <w:p w14:paraId="04BAC2E7" w14:textId="1AFBA12A" w:rsidR="00FB074A" w:rsidRPr="003F363A" w:rsidRDefault="00365C9F" w:rsidP="00365C9F">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0</w:t>
            </w:r>
          </w:p>
        </w:tc>
      </w:tr>
      <w:tr w:rsidR="00FB074A" w:rsidRPr="003F363A" w14:paraId="68B8EDDB" w14:textId="77777777" w:rsidTr="00365C9F">
        <w:trPr>
          <w:trHeight w:val="284"/>
        </w:trPr>
        <w:tc>
          <w:tcPr>
            <w:tcW w:w="1702" w:type="dxa"/>
            <w:vMerge/>
          </w:tcPr>
          <w:p w14:paraId="55B3446F" w14:textId="77777777" w:rsidR="00FB074A" w:rsidRPr="003F363A" w:rsidRDefault="00FB074A" w:rsidP="00D4687A">
            <w:pPr>
              <w:spacing w:after="0" w:line="240" w:lineRule="auto"/>
              <w:jc w:val="center"/>
              <w:rPr>
                <w:rFonts w:ascii="Times New Roman" w:eastAsia="Times New Roman" w:hAnsi="Times New Roman" w:cs="Times New Roman"/>
                <w:b/>
                <w:bCs/>
                <w:sz w:val="32"/>
                <w:szCs w:val="32"/>
                <w:lang w:eastAsia="tr-TR"/>
              </w:rPr>
            </w:pPr>
          </w:p>
        </w:tc>
        <w:tc>
          <w:tcPr>
            <w:tcW w:w="4105" w:type="dxa"/>
            <w:vMerge/>
          </w:tcPr>
          <w:p w14:paraId="5955369B" w14:textId="77777777" w:rsidR="00FB074A" w:rsidRPr="003F363A" w:rsidRDefault="00FB074A" w:rsidP="00D4687A">
            <w:pPr>
              <w:spacing w:after="0" w:line="240" w:lineRule="auto"/>
              <w:rPr>
                <w:rFonts w:ascii="Times New Roman" w:eastAsia="Times New Roman" w:hAnsi="Times New Roman" w:cs="Times New Roman"/>
                <w:lang w:eastAsia="tr-TR"/>
              </w:rPr>
            </w:pPr>
          </w:p>
        </w:tc>
        <w:tc>
          <w:tcPr>
            <w:tcW w:w="2206" w:type="dxa"/>
            <w:vAlign w:val="center"/>
          </w:tcPr>
          <w:p w14:paraId="351CC1CF" w14:textId="77777777" w:rsidR="00FB074A" w:rsidRPr="003F363A" w:rsidRDefault="00FB074A" w:rsidP="00365C9F">
            <w:pPr>
              <w:spacing w:after="0" w:line="240" w:lineRule="auto"/>
              <w:rPr>
                <w:rFonts w:ascii="Times New Roman" w:eastAsia="Times New Roman" w:hAnsi="Times New Roman" w:cs="Times New Roman"/>
                <w:lang w:eastAsia="tr-TR"/>
              </w:rPr>
            </w:pPr>
            <w:r w:rsidRPr="003F363A">
              <w:rPr>
                <w:rFonts w:ascii="Times New Roman" w:eastAsia="Times New Roman" w:hAnsi="Times New Roman" w:cs="Times New Roman"/>
                <w:lang w:eastAsia="tr-TR"/>
              </w:rPr>
              <w:t>Toplam Sayfa Sayısı:</w:t>
            </w:r>
          </w:p>
        </w:tc>
        <w:tc>
          <w:tcPr>
            <w:tcW w:w="1701" w:type="dxa"/>
            <w:vAlign w:val="center"/>
          </w:tcPr>
          <w:p w14:paraId="2B43F273" w14:textId="26449DA0" w:rsidR="00FB074A" w:rsidRPr="003F363A" w:rsidRDefault="002F1CFA" w:rsidP="00365C9F">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2</w:t>
            </w:r>
          </w:p>
        </w:tc>
      </w:tr>
      <w:bookmarkEnd w:id="0"/>
    </w:tbl>
    <w:p w14:paraId="1989E0B9" w14:textId="77777777" w:rsidR="003C1167" w:rsidRDefault="003C1167">
      <w:pPr>
        <w:rPr>
          <w:rFonts w:ascii="Times New Roman" w:hAnsi="Times New Roman" w:cs="Times New Roman"/>
        </w:rPr>
      </w:pPr>
    </w:p>
    <w:tbl>
      <w:tblPr>
        <w:tblStyle w:val="TabloKlavuzu"/>
        <w:tblW w:w="9747" w:type="dxa"/>
        <w:tblLook w:val="04A0" w:firstRow="1" w:lastRow="0" w:firstColumn="1" w:lastColumn="0" w:noHBand="0" w:noVBand="1"/>
      </w:tblPr>
      <w:tblGrid>
        <w:gridCol w:w="2943"/>
        <w:gridCol w:w="6804"/>
      </w:tblGrid>
      <w:tr w:rsidR="003C1167" w14:paraId="7E0E2E3C" w14:textId="77777777" w:rsidTr="003C1167">
        <w:tc>
          <w:tcPr>
            <w:tcW w:w="2943" w:type="dxa"/>
          </w:tcPr>
          <w:p w14:paraId="597EDDD7" w14:textId="77777777" w:rsidR="003C1167" w:rsidRDefault="003C1167">
            <w:pPr>
              <w:rPr>
                <w:rFonts w:ascii="Times New Roman" w:hAnsi="Times New Roman" w:cs="Times New Roman"/>
              </w:rPr>
            </w:pPr>
            <w:r w:rsidRPr="000E4BF3">
              <w:rPr>
                <w:rFonts w:ascii="Times New Roman" w:hAnsi="Times New Roman" w:cs="Times New Roman"/>
              </w:rPr>
              <w:t>Cihazın Markası/Modeli</w:t>
            </w:r>
            <w:r w:rsidR="00E307D0">
              <w:rPr>
                <w:rFonts w:ascii="Times New Roman" w:hAnsi="Times New Roman" w:cs="Times New Roman"/>
              </w:rPr>
              <w:t>/ Taşınır Sicil No</w:t>
            </w:r>
          </w:p>
        </w:tc>
        <w:tc>
          <w:tcPr>
            <w:tcW w:w="6804" w:type="dxa"/>
          </w:tcPr>
          <w:p w14:paraId="4FA7DDEA" w14:textId="77777777" w:rsidR="003C1167" w:rsidRDefault="002D5CA2">
            <w:pPr>
              <w:rPr>
                <w:rFonts w:ascii="Times New Roman" w:hAnsi="Times New Roman" w:cs="Times New Roman"/>
              </w:rPr>
            </w:pPr>
            <w:r>
              <w:rPr>
                <w:rFonts w:ascii="Times New Roman" w:hAnsi="Times New Roman" w:cs="Times New Roman"/>
              </w:rPr>
              <w:t xml:space="preserve">Yıldız </w:t>
            </w:r>
            <w:proofErr w:type="spellStart"/>
            <w:r>
              <w:rPr>
                <w:rFonts w:ascii="Times New Roman" w:hAnsi="Times New Roman" w:cs="Times New Roman"/>
              </w:rPr>
              <w:t>Oksi</w:t>
            </w:r>
            <w:proofErr w:type="spellEnd"/>
            <w:r>
              <w:rPr>
                <w:rFonts w:ascii="Times New Roman" w:hAnsi="Times New Roman" w:cs="Times New Roman"/>
              </w:rPr>
              <w:t>-Asetilen Kaynak Seti</w:t>
            </w:r>
          </w:p>
          <w:p w14:paraId="731169A1" w14:textId="360E7E06" w:rsidR="000E36CB" w:rsidRDefault="000E36CB">
            <w:pPr>
              <w:rPr>
                <w:rFonts w:ascii="Times New Roman" w:hAnsi="Times New Roman" w:cs="Times New Roman"/>
              </w:rPr>
            </w:pPr>
            <w:r>
              <w:t>253.2.5/16/10559 - 253.2.5/16/10560</w:t>
            </w:r>
          </w:p>
        </w:tc>
      </w:tr>
      <w:tr w:rsidR="003C1167" w14:paraId="040B8440" w14:textId="77777777" w:rsidTr="003C1167">
        <w:tc>
          <w:tcPr>
            <w:tcW w:w="2943" w:type="dxa"/>
          </w:tcPr>
          <w:p w14:paraId="0110B19B" w14:textId="77777777" w:rsidR="003C1167" w:rsidRDefault="003C1167">
            <w:pPr>
              <w:rPr>
                <w:rFonts w:ascii="Times New Roman" w:hAnsi="Times New Roman" w:cs="Times New Roman"/>
              </w:rPr>
            </w:pPr>
            <w:r>
              <w:rPr>
                <w:rFonts w:ascii="Times New Roman" w:hAnsi="Times New Roman" w:cs="Times New Roman"/>
              </w:rPr>
              <w:t>Kullanım Amacı</w:t>
            </w:r>
          </w:p>
        </w:tc>
        <w:tc>
          <w:tcPr>
            <w:tcW w:w="6804" w:type="dxa"/>
          </w:tcPr>
          <w:p w14:paraId="787A39E2" w14:textId="784D7883" w:rsidR="003C1167" w:rsidRDefault="00D96F2B">
            <w:pPr>
              <w:rPr>
                <w:rFonts w:ascii="Times New Roman" w:hAnsi="Times New Roman" w:cs="Times New Roman"/>
              </w:rPr>
            </w:pPr>
            <w:r>
              <w:rPr>
                <w:rFonts w:ascii="Times New Roman" w:hAnsi="Times New Roman" w:cs="Times New Roman"/>
              </w:rPr>
              <w:t>Kaynak Yapma</w:t>
            </w:r>
          </w:p>
        </w:tc>
      </w:tr>
      <w:tr w:rsidR="003C1167" w14:paraId="4636C688" w14:textId="77777777" w:rsidTr="003C1167">
        <w:tc>
          <w:tcPr>
            <w:tcW w:w="2943" w:type="dxa"/>
          </w:tcPr>
          <w:p w14:paraId="48DD2E8B" w14:textId="77777777" w:rsidR="003C1167" w:rsidRDefault="003C1167">
            <w:pPr>
              <w:rPr>
                <w:rFonts w:ascii="Times New Roman" w:hAnsi="Times New Roman" w:cs="Times New Roman"/>
              </w:rPr>
            </w:pPr>
            <w:r>
              <w:rPr>
                <w:rFonts w:ascii="Times New Roman" w:hAnsi="Times New Roman" w:cs="Times New Roman"/>
              </w:rPr>
              <w:t>Sorumlusu</w:t>
            </w:r>
            <w:r>
              <w:rPr>
                <w:rFonts w:ascii="Times New Roman" w:hAnsi="Times New Roman" w:cs="Times New Roman"/>
              </w:rPr>
              <w:tab/>
            </w:r>
          </w:p>
        </w:tc>
        <w:tc>
          <w:tcPr>
            <w:tcW w:w="6804" w:type="dxa"/>
          </w:tcPr>
          <w:p w14:paraId="684F532D" w14:textId="103199D1" w:rsidR="003C1167" w:rsidRDefault="00D96F2B">
            <w:pPr>
              <w:rPr>
                <w:rFonts w:ascii="Times New Roman" w:hAnsi="Times New Roman" w:cs="Times New Roman"/>
              </w:rPr>
            </w:pPr>
            <w:proofErr w:type="spellStart"/>
            <w:r>
              <w:rPr>
                <w:rFonts w:ascii="Times New Roman" w:hAnsi="Times New Roman" w:cs="Times New Roman"/>
              </w:rPr>
              <w:t>Öğr</w:t>
            </w:r>
            <w:proofErr w:type="spellEnd"/>
            <w:r>
              <w:rPr>
                <w:rFonts w:ascii="Times New Roman" w:hAnsi="Times New Roman" w:cs="Times New Roman"/>
              </w:rPr>
              <w:t>. Gör. Burak Kürşad BAŞARAN</w:t>
            </w:r>
          </w:p>
        </w:tc>
      </w:tr>
      <w:tr w:rsidR="003C1167" w14:paraId="12632B69" w14:textId="77777777" w:rsidTr="003C1167">
        <w:tc>
          <w:tcPr>
            <w:tcW w:w="2943" w:type="dxa"/>
          </w:tcPr>
          <w:p w14:paraId="3E6B1970" w14:textId="77777777" w:rsidR="003C1167" w:rsidRDefault="003C1167" w:rsidP="003C1167">
            <w:pPr>
              <w:rPr>
                <w:rFonts w:ascii="Times New Roman" w:hAnsi="Times New Roman" w:cs="Times New Roman"/>
              </w:rPr>
            </w:pPr>
            <w:r>
              <w:rPr>
                <w:rFonts w:ascii="Times New Roman" w:hAnsi="Times New Roman" w:cs="Times New Roman"/>
              </w:rPr>
              <w:t>Sorumlu Personel İletişim Bilgileri (e-posta, GSM)</w:t>
            </w:r>
          </w:p>
        </w:tc>
        <w:tc>
          <w:tcPr>
            <w:tcW w:w="6804" w:type="dxa"/>
          </w:tcPr>
          <w:p w14:paraId="2DBBA2D9" w14:textId="2F3735A3" w:rsidR="003C1167" w:rsidRDefault="00365C9F" w:rsidP="00E66B38">
            <w:pPr>
              <w:rPr>
                <w:rFonts w:ascii="Times New Roman" w:hAnsi="Times New Roman" w:cs="Times New Roman"/>
              </w:rPr>
            </w:pPr>
            <w:hyperlink r:id="rId5" w:history="1">
              <w:r w:rsidR="00D96F2B" w:rsidRPr="00CF75EA">
                <w:rPr>
                  <w:rStyle w:val="Kpr"/>
                  <w:rFonts w:ascii="Times New Roman" w:hAnsi="Times New Roman" w:cs="Times New Roman"/>
                </w:rPr>
                <w:t>bkbasaran@nku.edu.tr</w:t>
              </w:r>
            </w:hyperlink>
            <w:r w:rsidR="00D96F2B">
              <w:rPr>
                <w:rFonts w:ascii="Times New Roman" w:hAnsi="Times New Roman" w:cs="Times New Roman"/>
              </w:rPr>
              <w:t xml:space="preserve"> / </w:t>
            </w:r>
            <w:r w:rsidR="00E66B38">
              <w:rPr>
                <w:rFonts w:ascii="Times New Roman" w:hAnsi="Times New Roman" w:cs="Times New Roman"/>
              </w:rPr>
              <w:t>0282 250 3538</w:t>
            </w:r>
          </w:p>
        </w:tc>
      </w:tr>
    </w:tbl>
    <w:p w14:paraId="0185270D" w14:textId="77777777" w:rsidR="003C1167" w:rsidRPr="00365C9F" w:rsidRDefault="003C1167" w:rsidP="003C1167">
      <w:pPr>
        <w:jc w:val="center"/>
        <w:rPr>
          <w:rFonts w:ascii="Times New Roman" w:hAnsi="Times New Roman" w:cs="Times New Roman"/>
          <w:b/>
          <w:sz w:val="24"/>
          <w:szCs w:val="24"/>
        </w:rPr>
      </w:pPr>
    </w:p>
    <w:p w14:paraId="6C37D145" w14:textId="066B6CC7" w:rsidR="00FC26C0" w:rsidRPr="00365C9F" w:rsidRDefault="000E4BF3" w:rsidP="003C1167">
      <w:pPr>
        <w:jc w:val="center"/>
        <w:rPr>
          <w:rFonts w:ascii="Times New Roman" w:hAnsi="Times New Roman" w:cs="Times New Roman"/>
          <w:b/>
          <w:sz w:val="24"/>
          <w:szCs w:val="24"/>
        </w:rPr>
      </w:pPr>
      <w:r w:rsidRPr="00365C9F">
        <w:rPr>
          <w:rFonts w:ascii="Times New Roman" w:hAnsi="Times New Roman" w:cs="Times New Roman"/>
          <w:b/>
          <w:sz w:val="24"/>
          <w:szCs w:val="24"/>
        </w:rPr>
        <w:t>C</w:t>
      </w:r>
      <w:r w:rsidR="003C1167" w:rsidRPr="00365C9F">
        <w:rPr>
          <w:rFonts w:ascii="Times New Roman" w:hAnsi="Times New Roman" w:cs="Times New Roman"/>
          <w:b/>
          <w:sz w:val="24"/>
          <w:szCs w:val="24"/>
        </w:rPr>
        <w:t xml:space="preserve">İHAZIN </w:t>
      </w:r>
      <w:r w:rsidR="00365C9F" w:rsidRPr="00365C9F">
        <w:rPr>
          <w:rFonts w:ascii="Times New Roman" w:hAnsi="Times New Roman" w:cs="Times New Roman"/>
          <w:b/>
          <w:sz w:val="24"/>
          <w:szCs w:val="24"/>
        </w:rPr>
        <w:t>KULLANMA</w:t>
      </w:r>
      <w:r w:rsidR="003C1167" w:rsidRPr="00365C9F">
        <w:rPr>
          <w:rFonts w:ascii="Times New Roman" w:hAnsi="Times New Roman" w:cs="Times New Roman"/>
          <w:b/>
          <w:sz w:val="24"/>
          <w:szCs w:val="24"/>
        </w:rPr>
        <w:t xml:space="preserve"> TALİMATI</w:t>
      </w:r>
    </w:p>
    <w:p w14:paraId="47993CB2" w14:textId="77777777" w:rsidR="002F1CFA" w:rsidRPr="00365C9F" w:rsidRDefault="002F1CFA" w:rsidP="00365C9F">
      <w:pPr>
        <w:jc w:val="both"/>
        <w:rPr>
          <w:rFonts w:ascii="Times New Roman" w:hAnsi="Times New Roman" w:cs="Times New Roman"/>
          <w:sz w:val="24"/>
          <w:szCs w:val="24"/>
        </w:rPr>
      </w:pPr>
      <w:r w:rsidRPr="00365C9F">
        <w:rPr>
          <w:rFonts w:ascii="Times New Roman" w:hAnsi="Times New Roman" w:cs="Times New Roman"/>
          <w:sz w:val="24"/>
          <w:szCs w:val="24"/>
        </w:rPr>
        <w:t xml:space="preserve">1- Oksijen kaynak takımındaki tüplere, gaz kaçağı bulunup bulunmadığına, üzerlerindeki emniyet </w:t>
      </w:r>
      <w:proofErr w:type="spellStart"/>
      <w:r w:rsidRPr="00365C9F">
        <w:rPr>
          <w:rFonts w:ascii="Times New Roman" w:hAnsi="Times New Roman" w:cs="Times New Roman"/>
          <w:sz w:val="24"/>
          <w:szCs w:val="24"/>
        </w:rPr>
        <w:t>ventillerinin</w:t>
      </w:r>
      <w:proofErr w:type="spellEnd"/>
      <w:r w:rsidRPr="00365C9F">
        <w:rPr>
          <w:rFonts w:ascii="Times New Roman" w:hAnsi="Times New Roman" w:cs="Times New Roman"/>
          <w:sz w:val="24"/>
          <w:szCs w:val="24"/>
        </w:rPr>
        <w:t xml:space="preserve"> işler durumda olup olmadığına, manometre ve basınç düşürücünün bulunup bulunmadığına dikkat edilmelidir. </w:t>
      </w:r>
    </w:p>
    <w:p w14:paraId="5CBA50EE" w14:textId="77777777" w:rsidR="002F1CFA" w:rsidRPr="00365C9F" w:rsidRDefault="002F1CFA" w:rsidP="00365C9F">
      <w:pPr>
        <w:jc w:val="both"/>
        <w:rPr>
          <w:rFonts w:ascii="Times New Roman" w:hAnsi="Times New Roman" w:cs="Times New Roman"/>
          <w:sz w:val="24"/>
          <w:szCs w:val="24"/>
        </w:rPr>
      </w:pPr>
      <w:r w:rsidRPr="00365C9F">
        <w:rPr>
          <w:rFonts w:ascii="Times New Roman" w:hAnsi="Times New Roman" w:cs="Times New Roman"/>
          <w:sz w:val="24"/>
          <w:szCs w:val="24"/>
        </w:rPr>
        <w:t xml:space="preserve">2- Hortumlar kontrol edilmelidir. Yıpranmış hortumlar kullanılmamalıdır. </w:t>
      </w:r>
    </w:p>
    <w:p w14:paraId="72BF9340" w14:textId="77777777" w:rsidR="002F1CFA" w:rsidRPr="00365C9F" w:rsidRDefault="002F1CFA" w:rsidP="00365C9F">
      <w:pPr>
        <w:jc w:val="both"/>
        <w:rPr>
          <w:rFonts w:ascii="Times New Roman" w:hAnsi="Times New Roman" w:cs="Times New Roman"/>
          <w:sz w:val="24"/>
          <w:szCs w:val="24"/>
        </w:rPr>
      </w:pPr>
      <w:r w:rsidRPr="00365C9F">
        <w:rPr>
          <w:rFonts w:ascii="Times New Roman" w:hAnsi="Times New Roman" w:cs="Times New Roman"/>
          <w:sz w:val="24"/>
          <w:szCs w:val="24"/>
        </w:rPr>
        <w:t xml:space="preserve">3- Yanıcı gaz tüpü hortumu ile oksijen tüpü hortumu farklı renkte olmalıdır. Yanıcı gaz tüpü hortumu kırmızı, yakıcı gaz (Oksijen) hortumu mavi veya gri renk olabilir. Hortumlar tüp ve </w:t>
      </w:r>
      <w:proofErr w:type="spellStart"/>
      <w:r w:rsidRPr="00365C9F">
        <w:rPr>
          <w:rFonts w:ascii="Times New Roman" w:hAnsi="Times New Roman" w:cs="Times New Roman"/>
          <w:sz w:val="24"/>
          <w:szCs w:val="24"/>
        </w:rPr>
        <w:t>şalomaya</w:t>
      </w:r>
      <w:proofErr w:type="spellEnd"/>
      <w:r w:rsidRPr="00365C9F">
        <w:rPr>
          <w:rFonts w:ascii="Times New Roman" w:hAnsi="Times New Roman" w:cs="Times New Roman"/>
          <w:sz w:val="24"/>
          <w:szCs w:val="24"/>
        </w:rPr>
        <w:t xml:space="preserve"> çift kelepçe ile bağlanmalı ve tel kullanılmamalıdır. </w:t>
      </w:r>
    </w:p>
    <w:p w14:paraId="3A80E175" w14:textId="77777777" w:rsidR="002F1CFA" w:rsidRPr="00365C9F" w:rsidRDefault="002F1CFA" w:rsidP="00365C9F">
      <w:pPr>
        <w:jc w:val="both"/>
        <w:rPr>
          <w:rFonts w:ascii="Times New Roman" w:hAnsi="Times New Roman" w:cs="Times New Roman"/>
          <w:sz w:val="24"/>
          <w:szCs w:val="24"/>
        </w:rPr>
      </w:pPr>
      <w:r w:rsidRPr="00365C9F">
        <w:rPr>
          <w:rFonts w:ascii="Times New Roman" w:hAnsi="Times New Roman" w:cs="Times New Roman"/>
          <w:sz w:val="24"/>
          <w:szCs w:val="24"/>
        </w:rPr>
        <w:t xml:space="preserve">4- Tüpler taşınırken özel arabaları ile taşınmalı, atılarak veya yuvarlanarak taşınmamalıdır. </w:t>
      </w:r>
    </w:p>
    <w:p w14:paraId="7D560BDC" w14:textId="77777777" w:rsidR="002F1CFA" w:rsidRPr="00365C9F" w:rsidRDefault="002F1CFA" w:rsidP="00365C9F">
      <w:pPr>
        <w:jc w:val="both"/>
        <w:rPr>
          <w:rFonts w:ascii="Times New Roman" w:hAnsi="Times New Roman" w:cs="Times New Roman"/>
          <w:sz w:val="24"/>
          <w:szCs w:val="24"/>
        </w:rPr>
      </w:pPr>
      <w:r w:rsidRPr="00365C9F">
        <w:rPr>
          <w:rFonts w:ascii="Times New Roman" w:hAnsi="Times New Roman" w:cs="Times New Roman"/>
          <w:sz w:val="24"/>
          <w:szCs w:val="24"/>
        </w:rPr>
        <w:t xml:space="preserve">5- Seyyar oksijen kaynak takımlarının özel arabaları olmalı, tüpler arabaya dik olarak konulmalı ve devrilmeyecek şekilde bağlanmalıdır. </w:t>
      </w:r>
    </w:p>
    <w:p w14:paraId="6911E643" w14:textId="77777777" w:rsidR="002F1CFA" w:rsidRPr="00365C9F" w:rsidRDefault="002F1CFA" w:rsidP="00365C9F">
      <w:pPr>
        <w:jc w:val="both"/>
        <w:rPr>
          <w:rFonts w:ascii="Times New Roman" w:hAnsi="Times New Roman" w:cs="Times New Roman"/>
          <w:sz w:val="24"/>
          <w:szCs w:val="24"/>
        </w:rPr>
      </w:pPr>
      <w:r w:rsidRPr="00365C9F">
        <w:rPr>
          <w:rFonts w:ascii="Times New Roman" w:hAnsi="Times New Roman" w:cs="Times New Roman"/>
          <w:sz w:val="24"/>
          <w:szCs w:val="24"/>
        </w:rPr>
        <w:t xml:space="preserve">6- Sabit sistemlerde de yine tüpler dik olarak konulmalı ve sarsıntılardan devrilmemesi için bağlanmalıdır. </w:t>
      </w:r>
    </w:p>
    <w:p w14:paraId="6EBB958B" w14:textId="77777777" w:rsidR="002F1CFA" w:rsidRPr="00365C9F" w:rsidRDefault="002F1CFA" w:rsidP="00365C9F">
      <w:pPr>
        <w:jc w:val="both"/>
        <w:rPr>
          <w:rFonts w:ascii="Times New Roman" w:hAnsi="Times New Roman" w:cs="Times New Roman"/>
          <w:sz w:val="24"/>
          <w:szCs w:val="24"/>
        </w:rPr>
      </w:pPr>
      <w:r w:rsidRPr="00365C9F">
        <w:rPr>
          <w:rFonts w:ascii="Times New Roman" w:hAnsi="Times New Roman" w:cs="Times New Roman"/>
          <w:sz w:val="24"/>
          <w:szCs w:val="24"/>
        </w:rPr>
        <w:t xml:space="preserve">7- Oksijen tüplerinde </w:t>
      </w:r>
      <w:proofErr w:type="spellStart"/>
      <w:r w:rsidRPr="00365C9F">
        <w:rPr>
          <w:rFonts w:ascii="Times New Roman" w:hAnsi="Times New Roman" w:cs="Times New Roman"/>
          <w:sz w:val="24"/>
          <w:szCs w:val="24"/>
        </w:rPr>
        <w:t>ventillerin</w:t>
      </w:r>
      <w:proofErr w:type="spellEnd"/>
      <w:r w:rsidRPr="00365C9F">
        <w:rPr>
          <w:rFonts w:ascii="Times New Roman" w:hAnsi="Times New Roman" w:cs="Times New Roman"/>
          <w:sz w:val="24"/>
          <w:szCs w:val="24"/>
        </w:rPr>
        <w:t xml:space="preserve"> takılmasını ve dönmesini kolaylaştırmak için yağ ve gres gibi maddeler sürülmemeli, yağlı bezle silinmemeli ve yağlı elle tutulmamalıdır. Oksijen tüplerinde lastik conta kesinlikle kullanılmamalıdır. </w:t>
      </w:r>
    </w:p>
    <w:p w14:paraId="2D64E358" w14:textId="77777777" w:rsidR="002F1CFA" w:rsidRPr="00365C9F" w:rsidRDefault="002F1CFA" w:rsidP="00365C9F">
      <w:pPr>
        <w:jc w:val="both"/>
        <w:rPr>
          <w:rFonts w:ascii="Times New Roman" w:hAnsi="Times New Roman" w:cs="Times New Roman"/>
          <w:sz w:val="24"/>
          <w:szCs w:val="24"/>
        </w:rPr>
      </w:pPr>
      <w:r w:rsidRPr="00365C9F">
        <w:rPr>
          <w:rFonts w:ascii="Times New Roman" w:hAnsi="Times New Roman" w:cs="Times New Roman"/>
          <w:sz w:val="24"/>
          <w:szCs w:val="24"/>
        </w:rPr>
        <w:t xml:space="preserve">8- Üflecin tıkanık olup-olmadığı kontrol edilmeli, basınç ayarlayıcı </w:t>
      </w:r>
      <w:proofErr w:type="spellStart"/>
      <w:r w:rsidRPr="00365C9F">
        <w:rPr>
          <w:rFonts w:ascii="Times New Roman" w:hAnsi="Times New Roman" w:cs="Times New Roman"/>
          <w:sz w:val="24"/>
          <w:szCs w:val="24"/>
        </w:rPr>
        <w:t>ventil</w:t>
      </w:r>
      <w:proofErr w:type="spellEnd"/>
      <w:r w:rsidRPr="00365C9F">
        <w:rPr>
          <w:rFonts w:ascii="Times New Roman" w:hAnsi="Times New Roman" w:cs="Times New Roman"/>
          <w:sz w:val="24"/>
          <w:szCs w:val="24"/>
        </w:rPr>
        <w:t xml:space="preserve"> sıkılmadan önce, tüp kısa bir an açılarak pas ve pislik dışarı atılmalıdır. </w:t>
      </w:r>
    </w:p>
    <w:p w14:paraId="12726589" w14:textId="77777777" w:rsidR="002F1CFA" w:rsidRPr="00365C9F" w:rsidRDefault="002F1CFA" w:rsidP="00365C9F">
      <w:pPr>
        <w:jc w:val="both"/>
        <w:rPr>
          <w:rFonts w:ascii="Times New Roman" w:hAnsi="Times New Roman" w:cs="Times New Roman"/>
          <w:sz w:val="24"/>
          <w:szCs w:val="24"/>
        </w:rPr>
      </w:pPr>
      <w:r w:rsidRPr="00365C9F">
        <w:rPr>
          <w:rFonts w:ascii="Times New Roman" w:hAnsi="Times New Roman" w:cs="Times New Roman"/>
          <w:sz w:val="24"/>
          <w:szCs w:val="24"/>
        </w:rPr>
        <w:t xml:space="preserve">9- </w:t>
      </w:r>
      <w:proofErr w:type="spellStart"/>
      <w:r w:rsidRPr="00365C9F">
        <w:rPr>
          <w:rFonts w:ascii="Times New Roman" w:hAnsi="Times New Roman" w:cs="Times New Roman"/>
          <w:sz w:val="24"/>
          <w:szCs w:val="24"/>
        </w:rPr>
        <w:t>Şalomanın</w:t>
      </w:r>
      <w:proofErr w:type="spellEnd"/>
      <w:r w:rsidRPr="00365C9F">
        <w:rPr>
          <w:rFonts w:ascii="Times New Roman" w:hAnsi="Times New Roman" w:cs="Times New Roman"/>
          <w:sz w:val="24"/>
          <w:szCs w:val="24"/>
        </w:rPr>
        <w:t xml:space="preserve"> tıkalı olması halinde el veya parmaklar şaloma ağzına konarak kontrol yapılmamalıdır. Tazyikle galen gaz parmağı kopardığı gibi eli de parçalayabilir. </w:t>
      </w:r>
    </w:p>
    <w:p w14:paraId="49AE05F2" w14:textId="77777777" w:rsidR="002F1CFA" w:rsidRPr="00365C9F" w:rsidRDefault="002F1CFA" w:rsidP="00365C9F">
      <w:pPr>
        <w:jc w:val="both"/>
        <w:rPr>
          <w:rFonts w:ascii="Times New Roman" w:hAnsi="Times New Roman" w:cs="Times New Roman"/>
          <w:sz w:val="24"/>
          <w:szCs w:val="24"/>
        </w:rPr>
      </w:pPr>
      <w:r w:rsidRPr="00365C9F">
        <w:rPr>
          <w:rFonts w:ascii="Times New Roman" w:hAnsi="Times New Roman" w:cs="Times New Roman"/>
          <w:sz w:val="24"/>
          <w:szCs w:val="24"/>
        </w:rPr>
        <w:t xml:space="preserve">10- </w:t>
      </w:r>
      <w:proofErr w:type="spellStart"/>
      <w:r w:rsidRPr="00365C9F">
        <w:rPr>
          <w:rFonts w:ascii="Times New Roman" w:hAnsi="Times New Roman" w:cs="Times New Roman"/>
          <w:sz w:val="24"/>
          <w:szCs w:val="24"/>
        </w:rPr>
        <w:t>Ventil</w:t>
      </w:r>
      <w:proofErr w:type="spellEnd"/>
      <w:r w:rsidRPr="00365C9F">
        <w:rPr>
          <w:rFonts w:ascii="Times New Roman" w:hAnsi="Times New Roman" w:cs="Times New Roman"/>
          <w:sz w:val="24"/>
          <w:szCs w:val="24"/>
        </w:rPr>
        <w:t xml:space="preserve"> açılırken gaz çıkışı yönünde durulmamalı ve </w:t>
      </w:r>
      <w:proofErr w:type="spellStart"/>
      <w:r w:rsidRPr="00365C9F">
        <w:rPr>
          <w:rFonts w:ascii="Times New Roman" w:hAnsi="Times New Roman" w:cs="Times New Roman"/>
          <w:sz w:val="24"/>
          <w:szCs w:val="24"/>
        </w:rPr>
        <w:t>şalomayı</w:t>
      </w:r>
      <w:proofErr w:type="spellEnd"/>
      <w:r w:rsidRPr="00365C9F">
        <w:rPr>
          <w:rFonts w:ascii="Times New Roman" w:hAnsi="Times New Roman" w:cs="Times New Roman"/>
          <w:sz w:val="24"/>
          <w:szCs w:val="24"/>
        </w:rPr>
        <w:t xml:space="preserve"> vücuda tutarak kontrol yapılmamalıdır. Bir kıvılcımla tutuşma olabilir. Üzerindeki elbise oksijen-yanıcı gaz karışımı ile de zenginleşmiş olacağından ani alevler içinde kalabilirsiniz. Ayrıca, </w:t>
      </w:r>
      <w:proofErr w:type="spellStart"/>
      <w:r w:rsidRPr="00365C9F">
        <w:rPr>
          <w:rFonts w:ascii="Times New Roman" w:hAnsi="Times New Roman" w:cs="Times New Roman"/>
          <w:sz w:val="24"/>
          <w:szCs w:val="24"/>
        </w:rPr>
        <w:t>ventilden</w:t>
      </w:r>
      <w:proofErr w:type="spellEnd"/>
      <w:r w:rsidRPr="00365C9F">
        <w:rPr>
          <w:rFonts w:ascii="Times New Roman" w:hAnsi="Times New Roman" w:cs="Times New Roman"/>
          <w:sz w:val="24"/>
          <w:szCs w:val="24"/>
        </w:rPr>
        <w:t xml:space="preserve"> gaz çıkışı tüplerden de uzaklaşacak yönde olmalıdır. </w:t>
      </w:r>
    </w:p>
    <w:p w14:paraId="3426F233" w14:textId="77777777" w:rsidR="002F1CFA" w:rsidRPr="00365C9F" w:rsidRDefault="002F1CFA" w:rsidP="00365C9F">
      <w:pPr>
        <w:jc w:val="both"/>
        <w:rPr>
          <w:rFonts w:ascii="Times New Roman" w:hAnsi="Times New Roman" w:cs="Times New Roman"/>
          <w:sz w:val="24"/>
          <w:szCs w:val="24"/>
        </w:rPr>
      </w:pPr>
      <w:r w:rsidRPr="00365C9F">
        <w:rPr>
          <w:rFonts w:ascii="Times New Roman" w:hAnsi="Times New Roman" w:cs="Times New Roman"/>
          <w:sz w:val="24"/>
          <w:szCs w:val="24"/>
        </w:rPr>
        <w:lastRenderedPageBreak/>
        <w:t xml:space="preserve">11- Üfleç, önce yanıcı gaz açılarak tutuşturulmalı ve daha sonra da yakıcı gaz verilerek basınçlandırılmalıdır. </w:t>
      </w:r>
    </w:p>
    <w:p w14:paraId="55266DD6" w14:textId="77777777" w:rsidR="002F1CFA" w:rsidRPr="00365C9F" w:rsidRDefault="002F1CFA" w:rsidP="00365C9F">
      <w:pPr>
        <w:jc w:val="both"/>
        <w:rPr>
          <w:rFonts w:ascii="Times New Roman" w:hAnsi="Times New Roman" w:cs="Times New Roman"/>
          <w:sz w:val="24"/>
          <w:szCs w:val="24"/>
        </w:rPr>
      </w:pPr>
      <w:r w:rsidRPr="00365C9F">
        <w:rPr>
          <w:rFonts w:ascii="Times New Roman" w:hAnsi="Times New Roman" w:cs="Times New Roman"/>
          <w:sz w:val="24"/>
          <w:szCs w:val="24"/>
        </w:rPr>
        <w:t xml:space="preserve">12- Donmuş </w:t>
      </w:r>
      <w:proofErr w:type="spellStart"/>
      <w:r w:rsidRPr="00365C9F">
        <w:rPr>
          <w:rFonts w:ascii="Times New Roman" w:hAnsi="Times New Roman" w:cs="Times New Roman"/>
          <w:sz w:val="24"/>
          <w:szCs w:val="24"/>
        </w:rPr>
        <w:t>ventiller</w:t>
      </w:r>
      <w:proofErr w:type="spellEnd"/>
      <w:r w:rsidRPr="00365C9F">
        <w:rPr>
          <w:rFonts w:ascii="Times New Roman" w:hAnsi="Times New Roman" w:cs="Times New Roman"/>
          <w:sz w:val="24"/>
          <w:szCs w:val="24"/>
        </w:rPr>
        <w:t xml:space="preserve"> sadece sıcak su veya buharla ısıtılarak açılmalı, hiç bir surette açık alev yaklaştırılmamalıdır. </w:t>
      </w:r>
    </w:p>
    <w:p w14:paraId="3E508661" w14:textId="77777777" w:rsidR="002F1CFA" w:rsidRPr="00365C9F" w:rsidRDefault="002F1CFA" w:rsidP="00365C9F">
      <w:pPr>
        <w:jc w:val="both"/>
        <w:rPr>
          <w:rFonts w:ascii="Times New Roman" w:hAnsi="Times New Roman" w:cs="Times New Roman"/>
          <w:sz w:val="24"/>
          <w:szCs w:val="24"/>
        </w:rPr>
      </w:pPr>
      <w:r w:rsidRPr="00365C9F">
        <w:rPr>
          <w:rFonts w:ascii="Times New Roman" w:hAnsi="Times New Roman" w:cs="Times New Roman"/>
          <w:sz w:val="24"/>
          <w:szCs w:val="24"/>
        </w:rPr>
        <w:t xml:space="preserve">13- Kaynak işinde kullanılan oksijen, asetilen veya LPG tüpleri yangın tehlikesi olmayan ayrı bir yerde ve sundurma altında depolanmalı ve dik olarak durmalı, devrilmeyecek şekilde önlem alınmalıdır. Boşalan tüpler de yine aynı şekilde depolanmalıdır. </w:t>
      </w:r>
    </w:p>
    <w:p w14:paraId="324016B3" w14:textId="77777777" w:rsidR="002F1CFA" w:rsidRPr="00365C9F" w:rsidRDefault="002F1CFA" w:rsidP="00365C9F">
      <w:pPr>
        <w:jc w:val="both"/>
        <w:rPr>
          <w:rFonts w:ascii="Times New Roman" w:hAnsi="Times New Roman" w:cs="Times New Roman"/>
          <w:sz w:val="24"/>
          <w:szCs w:val="24"/>
        </w:rPr>
      </w:pPr>
      <w:r w:rsidRPr="00365C9F">
        <w:rPr>
          <w:rFonts w:ascii="Times New Roman" w:hAnsi="Times New Roman" w:cs="Times New Roman"/>
          <w:sz w:val="24"/>
          <w:szCs w:val="24"/>
        </w:rPr>
        <w:t xml:space="preserve">14- Tüpler kullanılmadıkları zaman </w:t>
      </w:r>
      <w:proofErr w:type="spellStart"/>
      <w:r w:rsidRPr="00365C9F">
        <w:rPr>
          <w:rFonts w:ascii="Times New Roman" w:hAnsi="Times New Roman" w:cs="Times New Roman"/>
          <w:sz w:val="24"/>
          <w:szCs w:val="24"/>
        </w:rPr>
        <w:t>ventilleri</w:t>
      </w:r>
      <w:proofErr w:type="spellEnd"/>
      <w:r w:rsidRPr="00365C9F">
        <w:rPr>
          <w:rFonts w:ascii="Times New Roman" w:hAnsi="Times New Roman" w:cs="Times New Roman"/>
          <w:sz w:val="24"/>
          <w:szCs w:val="24"/>
        </w:rPr>
        <w:t xml:space="preserve"> kapatılmalı ve </w:t>
      </w:r>
      <w:proofErr w:type="spellStart"/>
      <w:r w:rsidRPr="00365C9F">
        <w:rPr>
          <w:rFonts w:ascii="Times New Roman" w:hAnsi="Times New Roman" w:cs="Times New Roman"/>
          <w:sz w:val="24"/>
          <w:szCs w:val="24"/>
        </w:rPr>
        <w:t>ventil</w:t>
      </w:r>
      <w:proofErr w:type="spellEnd"/>
      <w:r w:rsidRPr="00365C9F">
        <w:rPr>
          <w:rFonts w:ascii="Times New Roman" w:hAnsi="Times New Roman" w:cs="Times New Roman"/>
          <w:sz w:val="24"/>
          <w:szCs w:val="24"/>
        </w:rPr>
        <w:t xml:space="preserve"> koruyucu başlıklar takılmalıdır. </w:t>
      </w:r>
    </w:p>
    <w:p w14:paraId="5FB3943D" w14:textId="77777777" w:rsidR="002F1CFA" w:rsidRPr="00365C9F" w:rsidRDefault="002F1CFA" w:rsidP="00365C9F">
      <w:pPr>
        <w:jc w:val="both"/>
        <w:rPr>
          <w:rFonts w:ascii="Times New Roman" w:hAnsi="Times New Roman" w:cs="Times New Roman"/>
          <w:sz w:val="24"/>
          <w:szCs w:val="24"/>
        </w:rPr>
      </w:pPr>
      <w:r w:rsidRPr="00365C9F">
        <w:rPr>
          <w:rFonts w:ascii="Times New Roman" w:hAnsi="Times New Roman" w:cs="Times New Roman"/>
          <w:sz w:val="24"/>
          <w:szCs w:val="24"/>
        </w:rPr>
        <w:t xml:space="preserve">15- Kaynak yapılan yerde kullanılmakta olan gaz tüplerinden başka tüp bulundurulmamalıdır. </w:t>
      </w:r>
    </w:p>
    <w:p w14:paraId="599CB032" w14:textId="37B77B85" w:rsidR="002F1CFA" w:rsidRPr="00365C9F" w:rsidRDefault="002F1CFA" w:rsidP="00365C9F">
      <w:pPr>
        <w:jc w:val="both"/>
        <w:rPr>
          <w:rFonts w:ascii="Times New Roman" w:hAnsi="Times New Roman" w:cs="Times New Roman"/>
          <w:sz w:val="24"/>
          <w:szCs w:val="24"/>
        </w:rPr>
      </w:pPr>
      <w:r w:rsidRPr="00365C9F">
        <w:rPr>
          <w:rFonts w:ascii="Times New Roman" w:hAnsi="Times New Roman" w:cs="Times New Roman"/>
          <w:sz w:val="24"/>
          <w:szCs w:val="24"/>
        </w:rPr>
        <w:t xml:space="preserve">16- Açık sahada oksijen kaynak takımları ile yapılan çalışmada, gaz tüpleri çalışılan yere en az 10 m. uzakta tutulmalıdır. Kapalı yerlerde ise, gaz tüpleri bina dışında olmalı ve kapalı yerlere alınmamalıdır. </w:t>
      </w:r>
    </w:p>
    <w:p w14:paraId="6B2064B3" w14:textId="77777777" w:rsidR="002F1CFA" w:rsidRPr="00365C9F" w:rsidRDefault="002F1CFA" w:rsidP="00365C9F">
      <w:pPr>
        <w:jc w:val="both"/>
        <w:rPr>
          <w:rFonts w:ascii="Times New Roman" w:hAnsi="Times New Roman" w:cs="Times New Roman"/>
          <w:sz w:val="24"/>
          <w:szCs w:val="24"/>
        </w:rPr>
      </w:pPr>
      <w:r w:rsidRPr="00365C9F">
        <w:rPr>
          <w:rFonts w:ascii="Times New Roman" w:hAnsi="Times New Roman" w:cs="Times New Roman"/>
          <w:sz w:val="24"/>
          <w:szCs w:val="24"/>
        </w:rPr>
        <w:t xml:space="preserve">17- Lamba çalışır durumda iken gaz tüpü üzerine veya başka bir tesisata asılmamalıdır. Gazlar tamamen kapatılmadıkça lamba bırakılmamalıdır. </w:t>
      </w:r>
    </w:p>
    <w:p w14:paraId="54C40E81" w14:textId="77777777" w:rsidR="002F1CFA" w:rsidRPr="00365C9F" w:rsidRDefault="002F1CFA" w:rsidP="00365C9F">
      <w:pPr>
        <w:jc w:val="both"/>
        <w:rPr>
          <w:rFonts w:ascii="Times New Roman" w:hAnsi="Times New Roman" w:cs="Times New Roman"/>
          <w:sz w:val="24"/>
          <w:szCs w:val="24"/>
        </w:rPr>
      </w:pPr>
      <w:r w:rsidRPr="00365C9F">
        <w:rPr>
          <w:rFonts w:ascii="Times New Roman" w:hAnsi="Times New Roman" w:cs="Times New Roman"/>
          <w:sz w:val="24"/>
          <w:szCs w:val="24"/>
        </w:rPr>
        <w:t xml:space="preserve">18- Yüksek yerlerde yapılan oksijenle kesme işlemlerinde, gaz tüpleri, kıvılcım ve parça düşen saha içinde bulundurulmamalıdır. </w:t>
      </w:r>
    </w:p>
    <w:p w14:paraId="006D3EDD" w14:textId="77777777" w:rsidR="002F1CFA" w:rsidRPr="00365C9F" w:rsidRDefault="002F1CFA" w:rsidP="00365C9F">
      <w:pPr>
        <w:jc w:val="both"/>
        <w:rPr>
          <w:rFonts w:ascii="Times New Roman" w:hAnsi="Times New Roman" w:cs="Times New Roman"/>
          <w:sz w:val="24"/>
          <w:szCs w:val="24"/>
        </w:rPr>
      </w:pPr>
      <w:r w:rsidRPr="00365C9F">
        <w:rPr>
          <w:rFonts w:ascii="Times New Roman" w:hAnsi="Times New Roman" w:cs="Times New Roman"/>
          <w:sz w:val="24"/>
          <w:szCs w:val="24"/>
        </w:rPr>
        <w:t xml:space="preserve">19- Dar ve kapalı yerlerde yapılan kaynak ve kesme işlemlerinde, sürekli temiz hava verilmeli, yeterli havalandırma sağlanamıyorsa temiz hava maskesi ile çalışılmalıdır. İçeri saf oksijen verilmemelidir. </w:t>
      </w:r>
    </w:p>
    <w:p w14:paraId="7A114926" w14:textId="77777777" w:rsidR="002F1CFA" w:rsidRPr="00365C9F" w:rsidRDefault="002F1CFA" w:rsidP="00365C9F">
      <w:pPr>
        <w:jc w:val="both"/>
        <w:rPr>
          <w:rFonts w:ascii="Times New Roman" w:hAnsi="Times New Roman" w:cs="Times New Roman"/>
          <w:sz w:val="24"/>
          <w:szCs w:val="24"/>
        </w:rPr>
      </w:pPr>
      <w:r w:rsidRPr="00365C9F">
        <w:rPr>
          <w:rFonts w:ascii="Times New Roman" w:hAnsi="Times New Roman" w:cs="Times New Roman"/>
          <w:sz w:val="24"/>
          <w:szCs w:val="24"/>
        </w:rPr>
        <w:t xml:space="preserve">20. Kaynakçılar hiçbir zaman suni malzemeden yapılmış giysiler giymemelidir. Bu malzemeler kıvılcımlardan eriyerek yanmalara neden olur. </w:t>
      </w:r>
    </w:p>
    <w:p w14:paraId="04301EBC" w14:textId="77777777" w:rsidR="002F1CFA" w:rsidRPr="00365C9F" w:rsidRDefault="002F1CFA" w:rsidP="00365C9F">
      <w:pPr>
        <w:jc w:val="both"/>
        <w:rPr>
          <w:rFonts w:ascii="Times New Roman" w:hAnsi="Times New Roman" w:cs="Times New Roman"/>
          <w:sz w:val="24"/>
          <w:szCs w:val="24"/>
        </w:rPr>
      </w:pPr>
      <w:r w:rsidRPr="00365C9F">
        <w:rPr>
          <w:rFonts w:ascii="Times New Roman" w:hAnsi="Times New Roman" w:cs="Times New Roman"/>
          <w:sz w:val="24"/>
          <w:szCs w:val="24"/>
        </w:rPr>
        <w:t xml:space="preserve">21- Gaz kaçağı vb. nedeniyle tüplerde tutuşma olursa, tüplerin </w:t>
      </w:r>
      <w:proofErr w:type="spellStart"/>
      <w:r w:rsidRPr="00365C9F">
        <w:rPr>
          <w:rFonts w:ascii="Times New Roman" w:hAnsi="Times New Roman" w:cs="Times New Roman"/>
          <w:sz w:val="24"/>
          <w:szCs w:val="24"/>
        </w:rPr>
        <w:t>ventilleri</w:t>
      </w:r>
      <w:proofErr w:type="spellEnd"/>
      <w:r w:rsidRPr="00365C9F">
        <w:rPr>
          <w:rFonts w:ascii="Times New Roman" w:hAnsi="Times New Roman" w:cs="Times New Roman"/>
          <w:sz w:val="24"/>
          <w:szCs w:val="24"/>
        </w:rPr>
        <w:t xml:space="preserve"> mümkün olan süratle kapatılarak gaz kaçağı önlenmelidir. Tüpler alev içinde kalıyorsa bir siper arkasından su veya karbondioksit sıkılarak tüp soğutulmalı ve alevler söndürülmelidir. Alevler sönmüyor ve tüpten çıkan gaz yanmayı devam ettiriyor ise, bir battaniye ile sarılmak suretiyle havasız bırakılarak tüp söndürülmeli ve bu arada yine tüpü su ile soğutma işlemine devam edilmelidir. </w:t>
      </w:r>
    </w:p>
    <w:p w14:paraId="4517CEEA" w14:textId="77777777" w:rsidR="002F1CFA" w:rsidRPr="00365C9F" w:rsidRDefault="002F1CFA" w:rsidP="00365C9F">
      <w:pPr>
        <w:jc w:val="both"/>
        <w:rPr>
          <w:rFonts w:ascii="Times New Roman" w:hAnsi="Times New Roman" w:cs="Times New Roman"/>
          <w:sz w:val="24"/>
          <w:szCs w:val="24"/>
        </w:rPr>
      </w:pPr>
      <w:r w:rsidRPr="00365C9F">
        <w:rPr>
          <w:rFonts w:ascii="Times New Roman" w:hAnsi="Times New Roman" w:cs="Times New Roman"/>
          <w:sz w:val="24"/>
          <w:szCs w:val="24"/>
        </w:rPr>
        <w:t xml:space="preserve">22- Kaynak işi bittikten sonra gaz tüplerinin </w:t>
      </w:r>
      <w:proofErr w:type="spellStart"/>
      <w:r w:rsidRPr="00365C9F">
        <w:rPr>
          <w:rFonts w:ascii="Times New Roman" w:hAnsi="Times New Roman" w:cs="Times New Roman"/>
          <w:sz w:val="24"/>
          <w:szCs w:val="24"/>
        </w:rPr>
        <w:t>ventilleri</w:t>
      </w:r>
      <w:proofErr w:type="spellEnd"/>
      <w:r w:rsidRPr="00365C9F">
        <w:rPr>
          <w:rFonts w:ascii="Times New Roman" w:hAnsi="Times New Roman" w:cs="Times New Roman"/>
          <w:sz w:val="24"/>
          <w:szCs w:val="24"/>
        </w:rPr>
        <w:t xml:space="preserve"> kapatılmalı ve hortumları düzgün olarak toplanmalı ve kaynak takımları belirlenmiş olan yerlerine konmalıdır. </w:t>
      </w:r>
    </w:p>
    <w:p w14:paraId="3D69BED3" w14:textId="77777777" w:rsidR="002F1CFA" w:rsidRPr="00365C9F" w:rsidRDefault="002F1CFA" w:rsidP="00365C9F">
      <w:pPr>
        <w:jc w:val="both"/>
        <w:rPr>
          <w:rFonts w:ascii="Times New Roman" w:hAnsi="Times New Roman" w:cs="Times New Roman"/>
          <w:sz w:val="24"/>
          <w:szCs w:val="24"/>
        </w:rPr>
      </w:pPr>
      <w:r w:rsidRPr="00365C9F">
        <w:rPr>
          <w:rFonts w:ascii="Times New Roman" w:hAnsi="Times New Roman" w:cs="Times New Roman"/>
          <w:sz w:val="24"/>
          <w:szCs w:val="24"/>
        </w:rPr>
        <w:t xml:space="preserve">23-Bir kaza durumunda hekime yoksa 112 Acil Çağrı Merkezi’ne haber verin. </w:t>
      </w:r>
    </w:p>
    <w:p w14:paraId="34644312" w14:textId="1CCA7A00" w:rsidR="00FC26C0" w:rsidRPr="00365C9F" w:rsidRDefault="002F1CFA" w:rsidP="00365C9F">
      <w:pPr>
        <w:jc w:val="both"/>
        <w:rPr>
          <w:rFonts w:ascii="Times New Roman" w:hAnsi="Times New Roman" w:cs="Times New Roman"/>
          <w:sz w:val="24"/>
          <w:szCs w:val="24"/>
        </w:rPr>
      </w:pPr>
      <w:r w:rsidRPr="00365C9F">
        <w:rPr>
          <w:rFonts w:ascii="Times New Roman" w:hAnsi="Times New Roman" w:cs="Times New Roman"/>
          <w:sz w:val="24"/>
          <w:szCs w:val="24"/>
        </w:rPr>
        <w:t>24-Acil durumlarda en yakın amirinize haber verilmelidir.</w:t>
      </w:r>
    </w:p>
    <w:p w14:paraId="056DEA6D" w14:textId="77777777" w:rsidR="00FC26C0" w:rsidRPr="00365C9F" w:rsidRDefault="00FC26C0" w:rsidP="00365C9F">
      <w:pPr>
        <w:jc w:val="both"/>
        <w:rPr>
          <w:sz w:val="24"/>
          <w:szCs w:val="24"/>
        </w:rPr>
      </w:pPr>
    </w:p>
    <w:p w14:paraId="64C705C0" w14:textId="77777777" w:rsidR="00FC26C0" w:rsidRPr="00365C9F" w:rsidRDefault="00FC26C0" w:rsidP="00365C9F">
      <w:pPr>
        <w:jc w:val="both"/>
        <w:rPr>
          <w:sz w:val="24"/>
          <w:szCs w:val="24"/>
        </w:rPr>
      </w:pPr>
    </w:p>
    <w:sectPr w:rsidR="00FC26C0" w:rsidRPr="00365C9F" w:rsidSect="00FB07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74A"/>
    <w:rsid w:val="000E36CB"/>
    <w:rsid w:val="000E4BF3"/>
    <w:rsid w:val="00117A9D"/>
    <w:rsid w:val="002D5CA2"/>
    <w:rsid w:val="002F1CFA"/>
    <w:rsid w:val="00365C9F"/>
    <w:rsid w:val="003C1167"/>
    <w:rsid w:val="005E09C2"/>
    <w:rsid w:val="00656FD5"/>
    <w:rsid w:val="007473D7"/>
    <w:rsid w:val="008237DA"/>
    <w:rsid w:val="0085723F"/>
    <w:rsid w:val="00876D40"/>
    <w:rsid w:val="00936BEB"/>
    <w:rsid w:val="00D96F2B"/>
    <w:rsid w:val="00E20E70"/>
    <w:rsid w:val="00E307D0"/>
    <w:rsid w:val="00E66B38"/>
    <w:rsid w:val="00FB074A"/>
    <w:rsid w:val="00FC26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D4316"/>
  <w15:docId w15:val="{990E67C2-5DB0-4B18-AAD3-479583E03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74A"/>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B074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B074A"/>
    <w:rPr>
      <w:rFonts w:ascii="Tahoma" w:hAnsi="Tahoma" w:cs="Tahoma"/>
      <w:sz w:val="16"/>
      <w:szCs w:val="16"/>
    </w:rPr>
  </w:style>
  <w:style w:type="table" w:styleId="TabloKlavuzu">
    <w:name w:val="Table Grid"/>
    <w:basedOn w:val="NormalTablo"/>
    <w:uiPriority w:val="59"/>
    <w:rsid w:val="00FC2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D96F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kbasaran@nku.edu.tr" TargetMode="Externa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3884</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STRATEJI-3</cp:lastModifiedBy>
  <cp:revision>2</cp:revision>
  <dcterms:created xsi:type="dcterms:W3CDTF">2021-12-02T08:03:00Z</dcterms:created>
  <dcterms:modified xsi:type="dcterms:W3CDTF">2021-12-02T08:03:00Z</dcterms:modified>
</cp:coreProperties>
</file>