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0830220C" w14:textId="77777777" w:rsidTr="004606C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4CD26CE4">
                  <wp:extent cx="9239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4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14:paraId="65F45B8F" w14:textId="19C4D446" w:rsidR="00FB074A" w:rsidRPr="004606C4" w:rsidRDefault="004606C4" w:rsidP="0046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7683A724" w14:textId="426449CF" w:rsidR="009E4823" w:rsidRPr="004606C4" w:rsidRDefault="004606C4" w:rsidP="0046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SPEKTROFOTOMETRE CİHAZI</w:t>
            </w:r>
          </w:p>
          <w:p w14:paraId="6A696446" w14:textId="084F064A" w:rsidR="000E4BF3" w:rsidRPr="009E4823" w:rsidRDefault="004606C4" w:rsidP="0046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6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348" w:type="dxa"/>
          </w:tcPr>
          <w:p w14:paraId="6838BDC6" w14:textId="77777777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3D547CB" w14:textId="5097FAF5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4606C4">
              <w:rPr>
                <w:rFonts w:ascii="Times New Roman" w:eastAsia="Times New Roman" w:hAnsi="Times New Roman" w:cs="Times New Roman"/>
                <w:lang w:eastAsia="tr-TR"/>
              </w:rPr>
              <w:t>074</w:t>
            </w:r>
          </w:p>
        </w:tc>
      </w:tr>
      <w:tr w:rsidR="00FB074A" w:rsidRPr="003F363A" w14:paraId="7F133CF1" w14:textId="77777777" w:rsidTr="004606C4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4029BDC6" w14:textId="77777777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C623836" w14:textId="0A9EE66F" w:rsidR="00FB074A" w:rsidRPr="003F363A" w:rsidRDefault="004606C4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  <w:r w:rsidR="00D2089D">
              <w:rPr>
                <w:rFonts w:ascii="Times New Roman" w:eastAsia="Times New Roman" w:hAnsi="Times New Roman" w:cs="Times New Roman"/>
                <w:lang w:eastAsia="tr-TR"/>
              </w:rPr>
              <w:t>11.2021</w:t>
            </w:r>
          </w:p>
        </w:tc>
      </w:tr>
      <w:tr w:rsidR="00FB074A" w:rsidRPr="003F363A" w14:paraId="1745989D" w14:textId="77777777" w:rsidTr="004606C4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439AA0E5" w14:textId="77777777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1E1B457D" w14:textId="117A9035" w:rsidR="00FB074A" w:rsidRPr="003F363A" w:rsidRDefault="004606C4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4606C4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62EA75F2" w14:textId="77777777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BBABF0" w14:textId="270FE12B" w:rsidR="00FB074A" w:rsidRPr="003F363A" w:rsidRDefault="004606C4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4606C4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1C94A236" w14:textId="77777777" w:rsidR="00FB074A" w:rsidRPr="003F363A" w:rsidRDefault="00FB074A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D1FA938" w14:textId="1C46AFA9" w:rsidR="00FB074A" w:rsidRPr="003F363A" w:rsidRDefault="00D2089D" w:rsidP="0046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4606C4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08AB3C16" w:rsidR="003C1167" w:rsidRDefault="0086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LANGE / XION 500 / 253.3.5.13.13839</w:t>
            </w:r>
          </w:p>
        </w:tc>
      </w:tr>
      <w:tr w:rsidR="003C1167" w14:paraId="59D1A14A" w14:textId="77777777" w:rsidTr="004606C4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0996A83B" w:rsidR="003C1167" w:rsidRDefault="004B7456" w:rsidP="00857B1C">
            <w:pPr>
              <w:rPr>
                <w:rFonts w:ascii="Times New Roman" w:hAnsi="Times New Roman" w:cs="Times New Roman"/>
              </w:rPr>
            </w:pPr>
            <w:r w:rsidRPr="006144DE">
              <w:rPr>
                <w:rFonts w:ascii="Times New Roman" w:hAnsi="Times New Roman" w:cs="Times New Roman"/>
                <w:bCs/>
              </w:rPr>
              <w:t xml:space="preserve">Zamana bağlı </w:t>
            </w:r>
            <w:proofErr w:type="spellStart"/>
            <w:r w:rsidRPr="006144DE">
              <w:rPr>
                <w:rFonts w:ascii="Times New Roman" w:hAnsi="Times New Roman" w:cs="Times New Roman"/>
                <w:bCs/>
              </w:rPr>
              <w:t>absorbans</w:t>
            </w:r>
            <w:proofErr w:type="spellEnd"/>
            <w:r w:rsidRPr="006144DE">
              <w:rPr>
                <w:rFonts w:ascii="Times New Roman" w:hAnsi="Times New Roman" w:cs="Times New Roman"/>
                <w:bCs/>
              </w:rPr>
              <w:t xml:space="preserve"> ve geçirgenlik ölçümleri</w:t>
            </w:r>
            <w:r>
              <w:rPr>
                <w:rFonts w:ascii="Times New Roman" w:hAnsi="Times New Roman" w:cs="Times New Roman"/>
                <w:bCs/>
              </w:rPr>
              <w:t xml:space="preserve"> analizinde kullanılmaktadır.</w:t>
            </w:r>
          </w:p>
        </w:tc>
      </w:tr>
      <w:tr w:rsidR="00324616" w14:paraId="42C2BC72" w14:textId="77777777" w:rsidTr="004606C4">
        <w:tc>
          <w:tcPr>
            <w:tcW w:w="2943" w:type="dxa"/>
            <w:vAlign w:val="center"/>
          </w:tcPr>
          <w:p w14:paraId="5A257B35" w14:textId="77777777" w:rsidR="00324616" w:rsidRDefault="00324616" w:rsidP="0032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0A3760BD" w:rsidR="00324616" w:rsidRDefault="00324616" w:rsidP="00324616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324616" w14:paraId="3181DA53" w14:textId="77777777" w:rsidTr="004606C4">
        <w:tc>
          <w:tcPr>
            <w:tcW w:w="2943" w:type="dxa"/>
            <w:vAlign w:val="center"/>
          </w:tcPr>
          <w:p w14:paraId="43C44CC9" w14:textId="77777777" w:rsidR="00324616" w:rsidRDefault="00324616" w:rsidP="0032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9170D36" w14:textId="77777777" w:rsidR="00324616" w:rsidRDefault="00324616" w:rsidP="00324616">
            <w:r w:rsidRPr="00350D8F">
              <w:t>ngulsahgulenc@nku.edu.tr</w:t>
            </w:r>
          </w:p>
          <w:p w14:paraId="5CC2A005" w14:textId="452A4FCD" w:rsidR="00324616" w:rsidRDefault="00324616" w:rsidP="0032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24A3CD3" w14:textId="354CCBB7" w:rsidR="009E4823" w:rsidRDefault="000E4BF3" w:rsidP="009E4823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4606C4">
        <w:rPr>
          <w:rFonts w:ascii="Times New Roman" w:hAnsi="Times New Roman" w:cs="Times New Roman"/>
          <w:b/>
        </w:rPr>
        <w:t>İHAZIN KULLANMA</w:t>
      </w:r>
      <w:bookmarkStart w:id="0" w:name="_GoBack"/>
      <w:bookmarkEnd w:id="0"/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17AE983C" w14:textId="101D556B" w:rsidR="009E4823" w:rsidRPr="006144DE" w:rsidRDefault="00E255CB" w:rsidP="005D04E1">
      <w:pPr>
        <w:rPr>
          <w:rFonts w:ascii="Times New Roman" w:hAnsi="Times New Roman" w:cs="Times New Roman"/>
          <w:bCs/>
        </w:rPr>
      </w:pPr>
      <w:r w:rsidRPr="006144DE">
        <w:rPr>
          <w:bCs/>
          <w:noProof/>
          <w:lang w:eastAsia="tr-TR"/>
        </w:rPr>
        <w:drawing>
          <wp:inline distT="0" distB="0" distL="0" distR="0" wp14:anchorId="35C8F011" wp14:editId="3426B005">
            <wp:extent cx="2502039" cy="24231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817" cy="242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4E1" w:rsidRPr="006144DE">
        <w:rPr>
          <w:bCs/>
          <w:noProof/>
          <w:lang w:eastAsia="tr-TR"/>
        </w:rPr>
        <w:drawing>
          <wp:inline distT="0" distB="0" distL="0" distR="0" wp14:anchorId="50629AE0" wp14:editId="0E4C774D">
            <wp:extent cx="2613660" cy="339409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913" cy="34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6BCA" w14:textId="03E11C7C" w:rsidR="005D04E1" w:rsidRPr="006144DE" w:rsidRDefault="005D04E1" w:rsidP="005F18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XION 500, doğrudan güneş ışığına maruz kalmayan sabit, düz bir çalışma yüzeyi üzerinde durmalıdır.</w:t>
      </w:r>
    </w:p>
    <w:p w14:paraId="7C190799" w14:textId="77777777" w:rsidR="005D04E1" w:rsidRPr="006144DE" w:rsidRDefault="005D04E1" w:rsidP="005D04E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Lütfen yalnızca topraklı prizler kullanın ve hasarlı güç kablolarını kullanmaktan kaçının.</w:t>
      </w:r>
    </w:p>
    <w:p w14:paraId="424E420C" w14:textId="01E003BD" w:rsidR="005D04E1" w:rsidRPr="006144DE" w:rsidRDefault="005D04E1" w:rsidP="005D04E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XION 500, cihazın resimde görüldüğü gibi arkasındaki geçiş anahtarına basılarak açılmalıdır.</w:t>
      </w:r>
    </w:p>
    <w:p w14:paraId="0C68F003" w14:textId="400CAD14" w:rsidR="005F18A4" w:rsidRPr="006144DE" w:rsidRDefault="005F18A4" w:rsidP="005F18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XION 500 cihazında 6 ölçüm program seçeneği bulunmaktadır.</w:t>
      </w:r>
    </w:p>
    <w:p w14:paraId="72D45A0F" w14:textId="254EC42F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Hızlı bir şekilde art arda açılıp kapatılmaktan cihazın doğru ölçü alınıp kullanılması için kaçınılmalıdır.</w:t>
      </w:r>
    </w:p>
    <w:p w14:paraId="578FF27A" w14:textId="3C43E072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Tekrar çalıştırmadan önce daima en az 20 saniye beklenilmeli, aksi takdirde cihazın elektronik ve mekanik sistemlerinin zarar görme riski vardır.</w:t>
      </w:r>
    </w:p>
    <w:p w14:paraId="4158A631" w14:textId="01BC81E0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lastRenderedPageBreak/>
        <w:t xml:space="preserve">XION 500 </w:t>
      </w:r>
      <w:proofErr w:type="spellStart"/>
      <w:r w:rsidRPr="006144DE">
        <w:rPr>
          <w:rFonts w:ascii="Times New Roman" w:hAnsi="Times New Roman" w:cs="Times New Roman"/>
          <w:bCs/>
        </w:rPr>
        <w:t>spektrofotometre</w:t>
      </w:r>
      <w:proofErr w:type="spellEnd"/>
      <w:r w:rsidRPr="006144DE">
        <w:rPr>
          <w:rFonts w:ascii="Times New Roman" w:hAnsi="Times New Roman" w:cs="Times New Roman"/>
          <w:bCs/>
        </w:rPr>
        <w:t>, geçerli güvenlik yönetmeliklerine uygun olmalıdır.</w:t>
      </w:r>
    </w:p>
    <w:p w14:paraId="22BC0DE1" w14:textId="740FFA31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 bölmesi havalandırma kısmı ısıyı lambadan uzaklaştırmaya yarar ve bu nedenle hiçbir şekilde örtülmemeli veya engellenmemelidir.</w:t>
      </w:r>
    </w:p>
    <w:p w14:paraId="236D239E" w14:textId="77777777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Enstrümanın üzerine herhangi bir nesne yerleştirilmemelidir!</w:t>
      </w:r>
    </w:p>
    <w:p w14:paraId="601847EE" w14:textId="69F6206C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XION 500 açıldığında ekran aydınlanır ve cihaz daha sonra kendini otomatik olarak kalibre eder. Bu süre yaklaşık 2 dakika sürer. Bu süre içinde cihaza dokunulmamalıdır!</w:t>
      </w:r>
    </w:p>
    <w:p w14:paraId="37CF0D65" w14:textId="44CE2889" w:rsidR="008E2850" w:rsidRPr="006144DE" w:rsidRDefault="008E2850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Kalibrasyon tamamlandığında cihaz tüm dalga boylarında (340 ile 900 </w:t>
      </w:r>
      <w:proofErr w:type="spellStart"/>
      <w:r w:rsidRPr="006144DE">
        <w:rPr>
          <w:rFonts w:ascii="Times New Roman" w:hAnsi="Times New Roman" w:cs="Times New Roman"/>
          <w:bCs/>
        </w:rPr>
        <w:t>nm</w:t>
      </w:r>
      <w:proofErr w:type="spellEnd"/>
      <w:r w:rsidRPr="006144DE">
        <w:rPr>
          <w:rFonts w:ascii="Times New Roman" w:hAnsi="Times New Roman" w:cs="Times New Roman"/>
          <w:bCs/>
        </w:rPr>
        <w:t>) sıfır ölçüm gerçekleştirilmelidir. XION 500 kalibre işlemini gerçekleştirdikten sonra kullanıma hazırdır.</w:t>
      </w:r>
    </w:p>
    <w:p w14:paraId="16E4BC2A" w14:textId="0AACCB04" w:rsidR="008E2850" w:rsidRPr="006144DE" w:rsidRDefault="009E023D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Veri ve grafik çıktısı almak, verileri bir PC'ye aktarmak ve bir numune değiştirici, bir </w:t>
      </w:r>
      <w:proofErr w:type="spellStart"/>
      <w:r w:rsidRPr="006144DE">
        <w:rPr>
          <w:rFonts w:ascii="Times New Roman" w:hAnsi="Times New Roman" w:cs="Times New Roman"/>
          <w:bCs/>
        </w:rPr>
        <w:t>sipper</w:t>
      </w:r>
      <w:proofErr w:type="spellEnd"/>
      <w:r w:rsidRPr="006144DE">
        <w:rPr>
          <w:rFonts w:ascii="Times New Roman" w:hAnsi="Times New Roman" w:cs="Times New Roman"/>
          <w:bCs/>
        </w:rPr>
        <w:t xml:space="preserve"> sistemi ve bir el tipi barkod tarayıcı bağlamak için cihaz ile bağlantısı düzgün yapılmalıdır.</w:t>
      </w:r>
    </w:p>
    <w:p w14:paraId="21F5105A" w14:textId="352D2593" w:rsidR="009E023D" w:rsidRPr="006144DE" w:rsidRDefault="009E023D" w:rsidP="008E285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 bölmesi, küvet bölmesinin yanında sağdadır ve üzerinde havalandırma yarıkları bulunmaktadır.</w:t>
      </w:r>
    </w:p>
    <w:p w14:paraId="20075398" w14:textId="7BF0FB4B" w:rsidR="009E023D" w:rsidRPr="006144DE" w:rsidRDefault="00AA0518" w:rsidP="00AA0518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bCs/>
          <w:noProof/>
          <w:lang w:eastAsia="tr-TR"/>
        </w:rPr>
        <w:drawing>
          <wp:inline distT="0" distB="0" distL="0" distR="0" wp14:anchorId="66E55A04" wp14:editId="07BB2958">
            <wp:extent cx="3019425" cy="26479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67D1" w14:textId="6EBF7164" w:rsidR="009E023D" w:rsidRPr="006144DE" w:rsidRDefault="009E023D" w:rsidP="00AA051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Lambayı değiştirmesi gerekildiğinde aşağıdaki adımları uygulayın.</w:t>
      </w:r>
    </w:p>
    <w:p w14:paraId="35EC12AB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XION 500'ü kapatın.</w:t>
      </w:r>
    </w:p>
    <w:p w14:paraId="3C94F9B2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Elektrik bağlantısını kesin.</w:t>
      </w:r>
    </w:p>
    <w:p w14:paraId="3A3BF7C2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 kapağını muhafazadan dikkatlice çıkarın (kapağın üst kenarını cihazdan aşağı ve aşağı doğru çekin ve yana yerleştirin).</w:t>
      </w:r>
    </w:p>
    <w:p w14:paraId="299C9C01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Her iki vidayı da dikkatlice çıkarın ve yan tarafa yerleştirin.</w:t>
      </w:r>
    </w:p>
    <w:p w14:paraId="7819939F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Geçmeli kart da </w:t>
      </w:r>
      <w:proofErr w:type="gramStart"/>
      <w:r w:rsidRPr="006144DE">
        <w:rPr>
          <w:rFonts w:ascii="Times New Roman" w:hAnsi="Times New Roman" w:cs="Times New Roman"/>
          <w:bCs/>
        </w:rPr>
        <w:t>dahil</w:t>
      </w:r>
      <w:proofErr w:type="gramEnd"/>
      <w:r w:rsidRPr="006144DE">
        <w:rPr>
          <w:rFonts w:ascii="Times New Roman" w:hAnsi="Times New Roman" w:cs="Times New Roman"/>
          <w:bCs/>
        </w:rPr>
        <w:t xml:space="preserve"> olmak üzere lamba ünitesini çıkarın.</w:t>
      </w:r>
    </w:p>
    <w:p w14:paraId="084142FC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 ünitesini karttan dikkatlice çıkarın.</w:t>
      </w:r>
    </w:p>
    <w:p w14:paraId="4AB379B7" w14:textId="77777777" w:rsidR="00AA0518" w:rsidRPr="006144DE" w:rsidRDefault="00AA0518" w:rsidP="00AA051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Yeni lambayı (sipariş numarası: LYW 966) panoya takın.</w:t>
      </w:r>
    </w:p>
    <w:p w14:paraId="625135D9" w14:textId="77777777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(Not: Lambanın camına herhangi bir temastan kaçının!)</w:t>
      </w:r>
    </w:p>
    <w:p w14:paraId="608BB3E6" w14:textId="77777777" w:rsidR="00AA0518" w:rsidRPr="006144DE" w:rsidRDefault="00AA0518" w:rsidP="00AA051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Lamba ünitesini yuvarlak kısmı aşağı bakacak şekilde yerleştirin.</w:t>
      </w:r>
    </w:p>
    <w:p w14:paraId="6A81783C" w14:textId="77777777" w:rsidR="00AA0518" w:rsidRPr="006144DE" w:rsidRDefault="00AA0518" w:rsidP="00AA051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Üniteye iki vidayla sabitleyin ve lamba kapağını yerine takın.</w:t>
      </w:r>
    </w:p>
    <w:p w14:paraId="416E0CC1" w14:textId="77777777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</w:p>
    <w:p w14:paraId="4F3A3850" w14:textId="77777777" w:rsidR="00AA0518" w:rsidRPr="006144DE" w:rsidRDefault="00AA0518" w:rsidP="00AA051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XION 500'ün küvet bölmesi, uzunluğu 10, 20 veya 50 mm olan dikdörtgen küvetleri </w:t>
      </w:r>
      <w:proofErr w:type="spellStart"/>
      <w:r w:rsidRPr="006144DE">
        <w:rPr>
          <w:rFonts w:ascii="Times New Roman" w:hAnsi="Times New Roman" w:cs="Times New Roman"/>
          <w:bCs/>
        </w:rPr>
        <w:t>kullanılabilinir</w:t>
      </w:r>
      <w:proofErr w:type="spellEnd"/>
      <w:r w:rsidRPr="006144DE">
        <w:rPr>
          <w:rFonts w:ascii="Times New Roman" w:hAnsi="Times New Roman" w:cs="Times New Roman"/>
          <w:bCs/>
        </w:rPr>
        <w:t>.</w:t>
      </w:r>
    </w:p>
    <w:p w14:paraId="58DDC29A" w14:textId="70B12CC9" w:rsidR="00AA0518" w:rsidRPr="006144DE" w:rsidRDefault="00AA0518" w:rsidP="00AA051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Cihazdaki işaretler, uzunluğu 10 veya 20 mm olan dikdörtgen küvetlerin nasıl doğru şekilde konumlandırılması gerektiğini gösterir. Yuvarlak küvet bölmesine yuvarlak küvetler yerleştirilebilir.</w:t>
      </w:r>
    </w:p>
    <w:p w14:paraId="7BA69A3F" w14:textId="77777777" w:rsidR="00AA0518" w:rsidRPr="006144DE" w:rsidRDefault="00AA0518" w:rsidP="00D2089D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Not: Bir ölçüm yapılırken küvet bölmesi kapağı açık bırakılabilir. Ancak tozlu ortamlarda numunelerin bölme kapatılarak korunmalıdır!</w:t>
      </w:r>
    </w:p>
    <w:p w14:paraId="5810129B" w14:textId="2FCCE6C7" w:rsidR="00AA0518" w:rsidRDefault="00AA0518" w:rsidP="00AA0518">
      <w:pPr>
        <w:pStyle w:val="ListeParagraf"/>
        <w:rPr>
          <w:rFonts w:ascii="Times New Roman" w:hAnsi="Times New Roman" w:cs="Times New Roman"/>
          <w:bCs/>
        </w:rPr>
      </w:pPr>
    </w:p>
    <w:p w14:paraId="62BE27C6" w14:textId="77777777" w:rsidR="006144DE" w:rsidRPr="006144DE" w:rsidRDefault="006144DE" w:rsidP="00AA0518">
      <w:pPr>
        <w:pStyle w:val="ListeParagraf"/>
        <w:rPr>
          <w:rFonts w:ascii="Times New Roman" w:hAnsi="Times New Roman" w:cs="Times New Roman"/>
          <w:bCs/>
        </w:rPr>
      </w:pPr>
    </w:p>
    <w:p w14:paraId="26684400" w14:textId="2CC315BD" w:rsidR="00AA0518" w:rsidRPr="006144DE" w:rsidRDefault="00D2089D" w:rsidP="00AA051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XION 500 </w:t>
      </w:r>
      <w:proofErr w:type="spellStart"/>
      <w:r w:rsidRPr="006144DE">
        <w:rPr>
          <w:rFonts w:ascii="Times New Roman" w:hAnsi="Times New Roman" w:cs="Times New Roman"/>
          <w:bCs/>
        </w:rPr>
        <w:t>Spektrofotometre</w:t>
      </w:r>
      <w:proofErr w:type="spellEnd"/>
      <w:r w:rsidRPr="006144DE">
        <w:rPr>
          <w:rFonts w:ascii="Times New Roman" w:hAnsi="Times New Roman" w:cs="Times New Roman"/>
          <w:bCs/>
        </w:rPr>
        <w:t xml:space="preserve"> cihazında aşağıdaki gerçekleştirmek istediğiniz analizlerden birini seçmelisiniz.</w:t>
      </w:r>
    </w:p>
    <w:p w14:paraId="4C9BE31A" w14:textId="7D4A4C91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– Dr. </w:t>
      </w:r>
      <w:proofErr w:type="spellStart"/>
      <w:r w:rsidRPr="006144DE">
        <w:rPr>
          <w:rFonts w:ascii="Times New Roman" w:hAnsi="Times New Roman" w:cs="Times New Roman"/>
          <w:bCs/>
        </w:rPr>
        <w:t>Lange</w:t>
      </w:r>
      <w:proofErr w:type="spellEnd"/>
      <w:r w:rsidRPr="006144DE">
        <w:rPr>
          <w:rFonts w:ascii="Times New Roman" w:hAnsi="Times New Roman" w:cs="Times New Roman"/>
          <w:bCs/>
        </w:rPr>
        <w:t xml:space="preserve"> Testleri ile yapılan analizler (Pipet Testleri, iz analizi, “beta” testleri)</w:t>
      </w:r>
    </w:p>
    <w:p w14:paraId="13643790" w14:textId="77777777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– Kullanıcı testleri</w:t>
      </w:r>
    </w:p>
    <w:p w14:paraId="06B43DFF" w14:textId="77777777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– </w:t>
      </w:r>
      <w:proofErr w:type="spellStart"/>
      <w:r w:rsidRPr="006144DE">
        <w:rPr>
          <w:rFonts w:ascii="Times New Roman" w:hAnsi="Times New Roman" w:cs="Times New Roman"/>
          <w:bCs/>
        </w:rPr>
        <w:t>Absorbans</w:t>
      </w:r>
      <w:proofErr w:type="spellEnd"/>
      <w:r w:rsidRPr="006144DE">
        <w:rPr>
          <w:rFonts w:ascii="Times New Roman" w:hAnsi="Times New Roman" w:cs="Times New Roman"/>
          <w:bCs/>
        </w:rPr>
        <w:t xml:space="preserve"> ve geçirgenlik ölçümleri</w:t>
      </w:r>
    </w:p>
    <w:p w14:paraId="4BBB1955" w14:textId="77777777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– </w:t>
      </w:r>
      <w:proofErr w:type="spellStart"/>
      <w:r w:rsidRPr="006144DE">
        <w:rPr>
          <w:rFonts w:ascii="Times New Roman" w:hAnsi="Times New Roman" w:cs="Times New Roman"/>
          <w:bCs/>
        </w:rPr>
        <w:t>Absorbans</w:t>
      </w:r>
      <w:proofErr w:type="spellEnd"/>
      <w:r w:rsidRPr="006144DE">
        <w:rPr>
          <w:rFonts w:ascii="Times New Roman" w:hAnsi="Times New Roman" w:cs="Times New Roman"/>
          <w:bCs/>
        </w:rPr>
        <w:t xml:space="preserve"> spektrumu grafikleri</w:t>
      </w:r>
    </w:p>
    <w:p w14:paraId="3B7AD3BD" w14:textId="0ACE703F" w:rsidR="00AA0518" w:rsidRPr="006144DE" w:rsidRDefault="00AA0518" w:rsidP="00AA0518">
      <w:pPr>
        <w:pStyle w:val="ListeParagraf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– Zamana bağlı </w:t>
      </w:r>
      <w:proofErr w:type="spellStart"/>
      <w:r w:rsidRPr="006144DE">
        <w:rPr>
          <w:rFonts w:ascii="Times New Roman" w:hAnsi="Times New Roman" w:cs="Times New Roman"/>
          <w:bCs/>
        </w:rPr>
        <w:t>absorbans</w:t>
      </w:r>
      <w:proofErr w:type="spellEnd"/>
      <w:r w:rsidRPr="006144DE">
        <w:rPr>
          <w:rFonts w:ascii="Times New Roman" w:hAnsi="Times New Roman" w:cs="Times New Roman"/>
          <w:bCs/>
        </w:rPr>
        <w:t xml:space="preserve"> ve geçirgenlik ölçümleri</w:t>
      </w:r>
    </w:p>
    <w:p w14:paraId="2CB4DA0F" w14:textId="2E3F1D2D" w:rsidR="00D2089D" w:rsidRPr="006144DE" w:rsidRDefault="00D2089D" w:rsidP="00D208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Dr. </w:t>
      </w:r>
      <w:proofErr w:type="spellStart"/>
      <w:r w:rsidRPr="006144DE">
        <w:rPr>
          <w:rFonts w:ascii="Times New Roman" w:hAnsi="Times New Roman" w:cs="Times New Roman"/>
          <w:bCs/>
        </w:rPr>
        <w:t>Lange</w:t>
      </w:r>
      <w:proofErr w:type="spellEnd"/>
      <w:r w:rsidRPr="006144DE">
        <w:rPr>
          <w:rFonts w:ascii="Times New Roman" w:hAnsi="Times New Roman" w:cs="Times New Roman"/>
          <w:bCs/>
        </w:rPr>
        <w:t xml:space="preserve"> XION500 </w:t>
      </w:r>
      <w:proofErr w:type="spellStart"/>
      <w:r w:rsidRPr="006144DE">
        <w:rPr>
          <w:rFonts w:ascii="Times New Roman" w:hAnsi="Times New Roman" w:cs="Times New Roman"/>
          <w:bCs/>
        </w:rPr>
        <w:t>Spektrofotometre</w:t>
      </w:r>
      <w:proofErr w:type="spellEnd"/>
      <w:r w:rsidRPr="006144DE">
        <w:rPr>
          <w:rFonts w:ascii="Times New Roman" w:hAnsi="Times New Roman" w:cs="Times New Roman"/>
          <w:bCs/>
        </w:rPr>
        <w:t xml:space="preserve"> cihazının aşağıdaki resimlerde</w:t>
      </w:r>
      <w:r w:rsidR="004B7456">
        <w:rPr>
          <w:rFonts w:ascii="Times New Roman" w:hAnsi="Times New Roman" w:cs="Times New Roman"/>
          <w:bCs/>
        </w:rPr>
        <w:t>ki ekran çıktılarına</w:t>
      </w:r>
      <w:r w:rsidRPr="006144DE">
        <w:rPr>
          <w:rFonts w:ascii="Times New Roman" w:hAnsi="Times New Roman" w:cs="Times New Roman"/>
          <w:bCs/>
        </w:rPr>
        <w:t xml:space="preserve"> bakarak ölçüm </w:t>
      </w:r>
      <w:proofErr w:type="gramStart"/>
      <w:r w:rsidRPr="006144DE">
        <w:rPr>
          <w:rFonts w:ascii="Times New Roman" w:hAnsi="Times New Roman" w:cs="Times New Roman"/>
          <w:bCs/>
        </w:rPr>
        <w:t>prosedürlerini</w:t>
      </w:r>
      <w:proofErr w:type="gramEnd"/>
      <w:r w:rsidRPr="006144DE">
        <w:rPr>
          <w:rFonts w:ascii="Times New Roman" w:hAnsi="Times New Roman" w:cs="Times New Roman"/>
          <w:bCs/>
        </w:rPr>
        <w:t xml:space="preserve"> kullanırken dikkat ediniz.</w:t>
      </w:r>
    </w:p>
    <w:p w14:paraId="4EEE0DA4" w14:textId="37EE13F9" w:rsidR="00D2089D" w:rsidRPr="006144DE" w:rsidRDefault="00D2089D" w:rsidP="00D2089D">
      <w:pPr>
        <w:pStyle w:val="ListeParagraf"/>
        <w:rPr>
          <w:rFonts w:ascii="Times New Roman" w:hAnsi="Times New Roman" w:cs="Times New Roman"/>
          <w:bCs/>
        </w:rPr>
      </w:pPr>
    </w:p>
    <w:p w14:paraId="43810109" w14:textId="46D151A4" w:rsidR="00D2089D" w:rsidRPr="006144DE" w:rsidRDefault="00D2089D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bCs/>
          <w:noProof/>
          <w:lang w:eastAsia="tr-TR"/>
        </w:rPr>
        <w:drawing>
          <wp:inline distT="0" distB="0" distL="0" distR="0" wp14:anchorId="17ECF787" wp14:editId="78E0C1F1">
            <wp:extent cx="4943475" cy="18478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D013" w14:textId="06589423" w:rsidR="006144DE" w:rsidRPr="006144DE" w:rsidRDefault="006144DE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Dr. </w:t>
      </w:r>
      <w:proofErr w:type="spellStart"/>
      <w:r w:rsidRPr="006144DE">
        <w:rPr>
          <w:rFonts w:ascii="Times New Roman" w:hAnsi="Times New Roman" w:cs="Times New Roman"/>
          <w:bCs/>
        </w:rPr>
        <w:t>Lange</w:t>
      </w:r>
      <w:proofErr w:type="spellEnd"/>
      <w:r w:rsidRPr="006144DE">
        <w:rPr>
          <w:rFonts w:ascii="Times New Roman" w:hAnsi="Times New Roman" w:cs="Times New Roman"/>
          <w:bCs/>
        </w:rPr>
        <w:t xml:space="preserve"> Küvet Testi ölçüldükten sonra ekran çıktısı</w:t>
      </w:r>
    </w:p>
    <w:p w14:paraId="0F37ACFA" w14:textId="49202E12" w:rsidR="006144DE" w:rsidRPr="006144DE" w:rsidRDefault="006144DE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bCs/>
          <w:noProof/>
          <w:lang w:eastAsia="tr-TR"/>
        </w:rPr>
        <w:drawing>
          <wp:inline distT="0" distB="0" distL="0" distR="0" wp14:anchorId="13344830" wp14:editId="57C203FF">
            <wp:extent cx="4953000" cy="1847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399C" w14:textId="48A609BB" w:rsidR="006144DE" w:rsidRPr="006144DE" w:rsidRDefault="006144DE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 xml:space="preserve">Dr. </w:t>
      </w:r>
      <w:proofErr w:type="spellStart"/>
      <w:r w:rsidRPr="006144DE">
        <w:rPr>
          <w:rFonts w:ascii="Times New Roman" w:hAnsi="Times New Roman" w:cs="Times New Roman"/>
          <w:bCs/>
        </w:rPr>
        <w:t>Lange</w:t>
      </w:r>
      <w:proofErr w:type="spellEnd"/>
      <w:r w:rsidRPr="006144DE">
        <w:rPr>
          <w:rFonts w:ascii="Times New Roman" w:hAnsi="Times New Roman" w:cs="Times New Roman"/>
          <w:bCs/>
        </w:rPr>
        <w:t xml:space="preserve"> Pipet Testi ölçüldükten sonra ekran çıktısı</w:t>
      </w:r>
    </w:p>
    <w:p w14:paraId="24D0358F" w14:textId="26FAED85" w:rsidR="006144DE" w:rsidRPr="006144DE" w:rsidRDefault="006144DE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bCs/>
          <w:noProof/>
          <w:lang w:eastAsia="tr-TR"/>
        </w:rPr>
        <w:drawing>
          <wp:inline distT="0" distB="0" distL="0" distR="0" wp14:anchorId="481AE79B" wp14:editId="4B340D9C">
            <wp:extent cx="4933950" cy="18478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C49D" w14:textId="338BF432" w:rsidR="006144DE" w:rsidRPr="006144DE" w:rsidRDefault="006144DE" w:rsidP="006144DE">
      <w:pPr>
        <w:pStyle w:val="ListeParagraf"/>
        <w:jc w:val="center"/>
        <w:rPr>
          <w:rFonts w:ascii="Times New Roman" w:hAnsi="Times New Roman" w:cs="Times New Roman"/>
          <w:bCs/>
        </w:rPr>
      </w:pPr>
      <w:r w:rsidRPr="006144DE">
        <w:rPr>
          <w:rFonts w:ascii="Times New Roman" w:hAnsi="Times New Roman" w:cs="Times New Roman"/>
          <w:bCs/>
        </w:rPr>
        <w:t>Bir kullanıcı testi ölçüldükten sonra ekran çıktısı</w:t>
      </w:r>
    </w:p>
    <w:p w14:paraId="6BF64A62" w14:textId="3EAC7FEB" w:rsidR="00E743C9" w:rsidRPr="000D194C" w:rsidRDefault="00E743C9" w:rsidP="000D194C">
      <w:pPr>
        <w:pStyle w:val="ListeParagraf"/>
        <w:rPr>
          <w:rFonts w:ascii="Times New Roman" w:hAnsi="Times New Roman" w:cs="Times New Roman"/>
          <w:bCs/>
        </w:rPr>
      </w:pPr>
    </w:p>
    <w:sectPr w:rsidR="00E743C9" w:rsidRPr="000D194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357F2"/>
    <w:multiLevelType w:val="hybridMultilevel"/>
    <w:tmpl w:val="35681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35C6C"/>
    <w:multiLevelType w:val="hybridMultilevel"/>
    <w:tmpl w:val="7C48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0D5"/>
    <w:multiLevelType w:val="hybridMultilevel"/>
    <w:tmpl w:val="9918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807"/>
    <w:multiLevelType w:val="hybridMultilevel"/>
    <w:tmpl w:val="06A43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37E08"/>
    <w:multiLevelType w:val="hybridMultilevel"/>
    <w:tmpl w:val="BD0AC162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3B7DDB"/>
    <w:multiLevelType w:val="hybridMultilevel"/>
    <w:tmpl w:val="C5248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D087F"/>
    <w:multiLevelType w:val="hybridMultilevel"/>
    <w:tmpl w:val="23E2F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D194C"/>
    <w:rsid w:val="000E4BF3"/>
    <w:rsid w:val="001A7820"/>
    <w:rsid w:val="001C059D"/>
    <w:rsid w:val="002C25F7"/>
    <w:rsid w:val="002E5CC0"/>
    <w:rsid w:val="00324616"/>
    <w:rsid w:val="003545B4"/>
    <w:rsid w:val="003A1DCF"/>
    <w:rsid w:val="003C1167"/>
    <w:rsid w:val="004606C4"/>
    <w:rsid w:val="004B7456"/>
    <w:rsid w:val="005D04E1"/>
    <w:rsid w:val="005F18A4"/>
    <w:rsid w:val="006144DE"/>
    <w:rsid w:val="00647016"/>
    <w:rsid w:val="006C7EC3"/>
    <w:rsid w:val="007473D7"/>
    <w:rsid w:val="00760662"/>
    <w:rsid w:val="008237DA"/>
    <w:rsid w:val="00857B1C"/>
    <w:rsid w:val="00863030"/>
    <w:rsid w:val="00876D40"/>
    <w:rsid w:val="00877F12"/>
    <w:rsid w:val="00891379"/>
    <w:rsid w:val="008B1EDE"/>
    <w:rsid w:val="008C5EB8"/>
    <w:rsid w:val="008E2850"/>
    <w:rsid w:val="008F3CD0"/>
    <w:rsid w:val="00936BEB"/>
    <w:rsid w:val="00956E76"/>
    <w:rsid w:val="00960F77"/>
    <w:rsid w:val="009E023D"/>
    <w:rsid w:val="009E4823"/>
    <w:rsid w:val="00A10450"/>
    <w:rsid w:val="00A11A5A"/>
    <w:rsid w:val="00A76DD9"/>
    <w:rsid w:val="00AA0518"/>
    <w:rsid w:val="00B4161E"/>
    <w:rsid w:val="00B8219D"/>
    <w:rsid w:val="00D2089D"/>
    <w:rsid w:val="00DE1BA2"/>
    <w:rsid w:val="00E255CB"/>
    <w:rsid w:val="00E307D0"/>
    <w:rsid w:val="00E433CE"/>
    <w:rsid w:val="00E743C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2461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2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D79E-1A28-47D3-B953-02986B3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2021-12-24T08:27:00Z</dcterms:created>
  <dcterms:modified xsi:type="dcterms:W3CDTF">2021-12-24T08:27:00Z</dcterms:modified>
</cp:coreProperties>
</file>