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076"/>
        <w:gridCol w:w="2235"/>
        <w:gridCol w:w="1701"/>
      </w:tblGrid>
      <w:tr w:rsidR="00FB074A" w:rsidRPr="003F363A" w14:paraId="34E64F3C" w14:textId="77777777" w:rsidTr="004218E4">
        <w:trPr>
          <w:trHeight w:val="284"/>
        </w:trPr>
        <w:tc>
          <w:tcPr>
            <w:tcW w:w="1702" w:type="dxa"/>
            <w:vMerge w:val="restart"/>
            <w:vAlign w:val="center"/>
          </w:tcPr>
          <w:p w14:paraId="2D4DB2D2"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bookmarkStart w:id="0" w:name="_Hlk87615134"/>
            <w:bookmarkEnd w:id="0"/>
            <w:r w:rsidRPr="003F363A">
              <w:rPr>
                <w:rFonts w:ascii="Times New Roman" w:hAnsi="Times New Roman" w:cs="Times New Roman"/>
                <w:noProof/>
                <w:lang w:eastAsia="tr-TR"/>
              </w:rPr>
              <w:drawing>
                <wp:inline distT="0" distB="0" distL="0" distR="0" wp14:anchorId="02E31C5C" wp14:editId="5DC39677">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076" w:type="dxa"/>
            <w:vMerge w:val="restart"/>
            <w:vAlign w:val="center"/>
          </w:tcPr>
          <w:p w14:paraId="18D1E9C6" w14:textId="78DAF508" w:rsidR="00FB074A" w:rsidRPr="004218E4" w:rsidRDefault="004218E4" w:rsidP="004218E4">
            <w:pPr>
              <w:spacing w:after="0" w:line="240" w:lineRule="auto"/>
              <w:jc w:val="center"/>
              <w:rPr>
                <w:rFonts w:ascii="Times New Roman" w:eastAsia="Times New Roman" w:hAnsi="Times New Roman" w:cs="Times New Roman"/>
                <w:b/>
                <w:bCs/>
                <w:sz w:val="24"/>
                <w:szCs w:val="24"/>
                <w:lang w:eastAsia="tr-TR"/>
              </w:rPr>
            </w:pPr>
            <w:r w:rsidRPr="004218E4">
              <w:rPr>
                <w:rFonts w:ascii="Times New Roman" w:eastAsia="Times New Roman" w:hAnsi="Times New Roman" w:cs="Times New Roman"/>
                <w:b/>
                <w:bCs/>
                <w:sz w:val="24"/>
                <w:szCs w:val="24"/>
                <w:lang w:eastAsia="tr-TR"/>
              </w:rPr>
              <w:t>TNKÜ ÇORLU MÜHENDİSLİK FAKÜLTESİ</w:t>
            </w:r>
          </w:p>
          <w:p w14:paraId="48020F58" w14:textId="59236640" w:rsidR="000E4BF3" w:rsidRPr="003F363A" w:rsidRDefault="004218E4" w:rsidP="004218E4">
            <w:pPr>
              <w:spacing w:after="0" w:line="240" w:lineRule="auto"/>
              <w:jc w:val="center"/>
              <w:rPr>
                <w:rFonts w:ascii="Times New Roman" w:eastAsia="Times New Roman" w:hAnsi="Times New Roman" w:cs="Times New Roman"/>
                <w:lang w:eastAsia="tr-TR"/>
              </w:rPr>
            </w:pPr>
            <w:r w:rsidRPr="004218E4">
              <w:rPr>
                <w:rFonts w:ascii="Times New Roman" w:eastAsia="Times New Roman" w:hAnsi="Times New Roman" w:cs="Times New Roman"/>
                <w:b/>
                <w:bCs/>
                <w:sz w:val="24"/>
                <w:szCs w:val="24"/>
                <w:lang w:eastAsia="tr-TR"/>
              </w:rPr>
              <w:t>OSİLOSKOP CİHAZI (</w:t>
            </w:r>
            <w:r w:rsidRPr="004218E4">
              <w:rPr>
                <w:rFonts w:ascii="Times New Roman" w:hAnsi="Times New Roman" w:cs="Times New Roman"/>
                <w:b/>
                <w:sz w:val="24"/>
                <w:szCs w:val="24"/>
              </w:rPr>
              <w:t>ADS-3072B)</w:t>
            </w:r>
            <w:r>
              <w:rPr>
                <w:rFonts w:ascii="Times New Roman" w:eastAsia="Times New Roman" w:hAnsi="Times New Roman" w:cs="Times New Roman"/>
                <w:b/>
                <w:bCs/>
                <w:sz w:val="24"/>
                <w:szCs w:val="24"/>
                <w:lang w:eastAsia="tr-TR"/>
              </w:rPr>
              <w:t xml:space="preserve"> KULLANMA</w:t>
            </w:r>
            <w:r w:rsidRPr="004218E4">
              <w:rPr>
                <w:rFonts w:ascii="Times New Roman" w:eastAsia="Times New Roman" w:hAnsi="Times New Roman" w:cs="Times New Roman"/>
                <w:b/>
                <w:bCs/>
                <w:sz w:val="24"/>
                <w:szCs w:val="24"/>
                <w:lang w:eastAsia="tr-TR"/>
              </w:rPr>
              <w:t xml:space="preserve"> TALİMATI</w:t>
            </w:r>
          </w:p>
        </w:tc>
        <w:tc>
          <w:tcPr>
            <w:tcW w:w="2235" w:type="dxa"/>
            <w:vAlign w:val="center"/>
          </w:tcPr>
          <w:p w14:paraId="12138893" w14:textId="77777777"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vAlign w:val="center"/>
          </w:tcPr>
          <w:p w14:paraId="126B2E92" w14:textId="4A390964"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sidR="000E4BF3">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sidR="004218E4">
              <w:rPr>
                <w:rFonts w:ascii="Times New Roman" w:eastAsia="Times New Roman" w:hAnsi="Times New Roman" w:cs="Times New Roman"/>
                <w:lang w:eastAsia="tr-TR"/>
              </w:rPr>
              <w:t>065</w:t>
            </w:r>
          </w:p>
        </w:tc>
      </w:tr>
      <w:tr w:rsidR="00FB074A" w:rsidRPr="003F363A" w14:paraId="739CD09C" w14:textId="77777777" w:rsidTr="004218E4">
        <w:trPr>
          <w:trHeight w:val="284"/>
        </w:trPr>
        <w:tc>
          <w:tcPr>
            <w:tcW w:w="1702" w:type="dxa"/>
            <w:vMerge/>
          </w:tcPr>
          <w:p w14:paraId="027A937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076" w:type="dxa"/>
            <w:vMerge/>
          </w:tcPr>
          <w:p w14:paraId="337891A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35" w:type="dxa"/>
            <w:vAlign w:val="center"/>
          </w:tcPr>
          <w:p w14:paraId="33778CF5" w14:textId="77777777"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vAlign w:val="center"/>
          </w:tcPr>
          <w:p w14:paraId="0C6757B7" w14:textId="092A2D27" w:rsidR="00FB074A" w:rsidRPr="003F363A" w:rsidRDefault="004218E4" w:rsidP="004218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10.11.2021</w:t>
            </w:r>
          </w:p>
        </w:tc>
      </w:tr>
      <w:tr w:rsidR="00FB074A" w:rsidRPr="003F363A" w14:paraId="0504CDFD" w14:textId="77777777" w:rsidTr="004218E4">
        <w:trPr>
          <w:trHeight w:val="284"/>
        </w:trPr>
        <w:tc>
          <w:tcPr>
            <w:tcW w:w="1702" w:type="dxa"/>
            <w:vMerge/>
          </w:tcPr>
          <w:p w14:paraId="61FBD54D"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076" w:type="dxa"/>
            <w:vMerge/>
          </w:tcPr>
          <w:p w14:paraId="1532C2B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35" w:type="dxa"/>
            <w:vAlign w:val="center"/>
          </w:tcPr>
          <w:p w14:paraId="5764B4DB" w14:textId="77777777"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vAlign w:val="center"/>
          </w:tcPr>
          <w:p w14:paraId="4D7B0F3F" w14:textId="1C0AE666" w:rsidR="00FB074A" w:rsidRPr="003F363A" w:rsidRDefault="004218E4" w:rsidP="004218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FB074A" w:rsidRPr="003F363A" w14:paraId="0B31C8C6" w14:textId="77777777" w:rsidTr="004218E4">
        <w:trPr>
          <w:trHeight w:val="284"/>
        </w:trPr>
        <w:tc>
          <w:tcPr>
            <w:tcW w:w="1702" w:type="dxa"/>
            <w:vMerge/>
          </w:tcPr>
          <w:p w14:paraId="245F1E2E"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076" w:type="dxa"/>
            <w:vMerge/>
          </w:tcPr>
          <w:p w14:paraId="7015982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35" w:type="dxa"/>
            <w:vAlign w:val="center"/>
          </w:tcPr>
          <w:p w14:paraId="077C3C3D" w14:textId="77777777"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vAlign w:val="center"/>
          </w:tcPr>
          <w:p w14:paraId="441F98B2" w14:textId="464CB25D" w:rsidR="00FB074A" w:rsidRPr="003F363A" w:rsidRDefault="004218E4" w:rsidP="004218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FB074A" w:rsidRPr="003F363A" w14:paraId="3DB7DC9D" w14:textId="77777777" w:rsidTr="004218E4">
        <w:trPr>
          <w:trHeight w:val="284"/>
        </w:trPr>
        <w:tc>
          <w:tcPr>
            <w:tcW w:w="1702" w:type="dxa"/>
            <w:vMerge/>
          </w:tcPr>
          <w:p w14:paraId="0FEFFAD2"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076" w:type="dxa"/>
            <w:vMerge/>
          </w:tcPr>
          <w:p w14:paraId="0476082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2235" w:type="dxa"/>
            <w:vAlign w:val="center"/>
          </w:tcPr>
          <w:p w14:paraId="3F24A7E6" w14:textId="77777777" w:rsidR="00FB074A" w:rsidRPr="003F363A" w:rsidRDefault="00FB074A" w:rsidP="004218E4">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vAlign w:val="center"/>
          </w:tcPr>
          <w:p w14:paraId="7C49FE90" w14:textId="461E282D" w:rsidR="00FB074A" w:rsidRPr="003F363A" w:rsidRDefault="00067664" w:rsidP="004218E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w:t>
            </w:r>
          </w:p>
        </w:tc>
      </w:tr>
    </w:tbl>
    <w:p w14:paraId="51974814"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2BBCAF00" w14:textId="77777777" w:rsidTr="004218E4">
        <w:tc>
          <w:tcPr>
            <w:tcW w:w="2943" w:type="dxa"/>
            <w:vAlign w:val="center"/>
          </w:tcPr>
          <w:p w14:paraId="33B50753"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vAlign w:val="center"/>
          </w:tcPr>
          <w:p w14:paraId="42E6CFBF" w14:textId="5B9AD8B7" w:rsidR="003C1167" w:rsidRDefault="00BE11D1">
            <w:pPr>
              <w:rPr>
                <w:rFonts w:ascii="Times New Roman" w:hAnsi="Times New Roman" w:cs="Times New Roman"/>
              </w:rPr>
            </w:pPr>
            <w:r>
              <w:rPr>
                <w:rFonts w:ascii="Times New Roman" w:hAnsi="Times New Roman" w:cs="Times New Roman"/>
              </w:rPr>
              <w:t xml:space="preserve">A4 </w:t>
            </w:r>
            <w:proofErr w:type="spellStart"/>
            <w:r>
              <w:rPr>
                <w:rFonts w:ascii="Times New Roman" w:hAnsi="Times New Roman" w:cs="Times New Roman"/>
              </w:rPr>
              <w:t>Tech</w:t>
            </w:r>
            <w:proofErr w:type="spellEnd"/>
            <w:r>
              <w:rPr>
                <w:rFonts w:ascii="Times New Roman" w:hAnsi="Times New Roman" w:cs="Times New Roman"/>
              </w:rPr>
              <w:t xml:space="preserve"> / ADS-3072B</w:t>
            </w:r>
          </w:p>
        </w:tc>
      </w:tr>
      <w:tr w:rsidR="003C1167" w14:paraId="3D3F803D" w14:textId="77777777" w:rsidTr="004218E4">
        <w:tc>
          <w:tcPr>
            <w:tcW w:w="2943" w:type="dxa"/>
            <w:vAlign w:val="center"/>
          </w:tcPr>
          <w:p w14:paraId="009259F6"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vAlign w:val="center"/>
          </w:tcPr>
          <w:p w14:paraId="0991E65F" w14:textId="75C68468" w:rsidR="003C1167" w:rsidRDefault="00BE11D1">
            <w:pPr>
              <w:rPr>
                <w:rFonts w:ascii="Times New Roman" w:hAnsi="Times New Roman" w:cs="Times New Roman"/>
              </w:rPr>
            </w:pPr>
            <w:r>
              <w:rPr>
                <w:rFonts w:ascii="Times New Roman" w:hAnsi="Times New Roman" w:cs="Times New Roman"/>
              </w:rPr>
              <w:t>Eğitim</w:t>
            </w:r>
          </w:p>
        </w:tc>
      </w:tr>
      <w:tr w:rsidR="003C1167" w14:paraId="5887CDE8" w14:textId="77777777" w:rsidTr="004218E4">
        <w:tc>
          <w:tcPr>
            <w:tcW w:w="2943" w:type="dxa"/>
            <w:vAlign w:val="center"/>
          </w:tcPr>
          <w:p w14:paraId="48276C34"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vAlign w:val="center"/>
          </w:tcPr>
          <w:p w14:paraId="2B6EE65A" w14:textId="2C4DB275" w:rsidR="003C1167" w:rsidRDefault="00BE11D1">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Öğrt</w:t>
            </w:r>
            <w:proofErr w:type="spellEnd"/>
            <w:r>
              <w:rPr>
                <w:rFonts w:ascii="Times New Roman" w:hAnsi="Times New Roman" w:cs="Times New Roman"/>
              </w:rPr>
              <w:t>. Üyesi İsmail DEVECİOĞLU</w:t>
            </w:r>
          </w:p>
        </w:tc>
      </w:tr>
      <w:tr w:rsidR="003C1167" w14:paraId="20441D1E" w14:textId="77777777" w:rsidTr="004218E4">
        <w:tc>
          <w:tcPr>
            <w:tcW w:w="2943" w:type="dxa"/>
            <w:vAlign w:val="center"/>
          </w:tcPr>
          <w:p w14:paraId="6CF3147F"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vAlign w:val="center"/>
          </w:tcPr>
          <w:p w14:paraId="44663676" w14:textId="7159E93D" w:rsidR="003C1167" w:rsidRDefault="00BE11D1">
            <w:pPr>
              <w:rPr>
                <w:rFonts w:ascii="Times New Roman" w:hAnsi="Times New Roman" w:cs="Times New Roman"/>
              </w:rPr>
            </w:pPr>
            <w:r>
              <w:rPr>
                <w:rFonts w:ascii="Times New Roman" w:hAnsi="Times New Roman" w:cs="Times New Roman"/>
              </w:rPr>
              <w:t>idevecioglu@nku.edu.tr</w:t>
            </w:r>
          </w:p>
        </w:tc>
      </w:tr>
    </w:tbl>
    <w:p w14:paraId="701DCFFA" w14:textId="77777777" w:rsidR="003C1167" w:rsidRDefault="003C1167" w:rsidP="003C1167">
      <w:pPr>
        <w:jc w:val="center"/>
        <w:rPr>
          <w:rFonts w:ascii="Times New Roman" w:hAnsi="Times New Roman" w:cs="Times New Roman"/>
          <w:b/>
        </w:rPr>
      </w:pPr>
    </w:p>
    <w:p w14:paraId="42C09FFB" w14:textId="03AB5DC7" w:rsidR="00FC26C0" w:rsidRPr="003C1167" w:rsidRDefault="000E4BF3" w:rsidP="003C1167">
      <w:pPr>
        <w:jc w:val="center"/>
        <w:rPr>
          <w:rFonts w:ascii="Times New Roman" w:hAnsi="Times New Roman" w:cs="Times New Roman"/>
          <w:b/>
        </w:rPr>
      </w:pPr>
      <w:r w:rsidRPr="003C1167">
        <w:rPr>
          <w:rFonts w:ascii="Times New Roman" w:hAnsi="Times New Roman" w:cs="Times New Roman"/>
          <w:b/>
        </w:rPr>
        <w:t>C</w:t>
      </w:r>
      <w:r w:rsidR="004218E4">
        <w:rPr>
          <w:rFonts w:ascii="Times New Roman" w:hAnsi="Times New Roman" w:cs="Times New Roman"/>
          <w:b/>
        </w:rPr>
        <w:t>İHAZIN KULLANMA</w:t>
      </w:r>
      <w:bookmarkStart w:id="1" w:name="_GoBack"/>
      <w:bookmarkEnd w:id="1"/>
      <w:r w:rsidR="003C1167" w:rsidRPr="003C1167">
        <w:rPr>
          <w:rFonts w:ascii="Times New Roman" w:hAnsi="Times New Roman" w:cs="Times New Roman"/>
          <w:b/>
        </w:rPr>
        <w:t xml:space="preserve"> TALİMATI</w:t>
      </w:r>
    </w:p>
    <w:p w14:paraId="16194352" w14:textId="77777777" w:rsidR="00BE11D1" w:rsidRPr="00265204" w:rsidRDefault="00BE11D1" w:rsidP="00BE11D1">
      <w:pPr>
        <w:spacing w:line="360" w:lineRule="auto"/>
        <w:ind w:firstLine="708"/>
        <w:jc w:val="both"/>
        <w:rPr>
          <w:sz w:val="24"/>
        </w:rPr>
      </w:pPr>
      <w:r w:rsidRPr="00265204">
        <w:rPr>
          <w:sz w:val="24"/>
        </w:rPr>
        <w:t xml:space="preserve">Bir elektronik test aleti olan </w:t>
      </w:r>
      <w:proofErr w:type="spellStart"/>
      <w:r w:rsidRPr="00265204">
        <w:rPr>
          <w:sz w:val="24"/>
        </w:rPr>
        <w:t>osiloskop</w:t>
      </w:r>
      <w:proofErr w:type="spellEnd"/>
      <w:r w:rsidRPr="00265204">
        <w:rPr>
          <w:sz w:val="24"/>
        </w:rPr>
        <w:t>, zaman içerisinde alınan voltaj bilgisini i</w:t>
      </w:r>
      <w:r>
        <w:rPr>
          <w:sz w:val="24"/>
        </w:rPr>
        <w:t>ki boyutlu bir düzlem olan</w:t>
      </w:r>
      <w:r w:rsidRPr="00265204">
        <w:rPr>
          <w:sz w:val="24"/>
        </w:rPr>
        <w:t xml:space="preserve"> ekranı üz</w:t>
      </w:r>
      <w:r>
        <w:rPr>
          <w:sz w:val="24"/>
        </w:rPr>
        <w:t>erinde gösterebilmektedir. Bu özellik</w:t>
      </w:r>
      <w:r w:rsidRPr="00265204">
        <w:rPr>
          <w:sz w:val="24"/>
        </w:rPr>
        <w:t xml:space="preserve"> </w:t>
      </w:r>
      <w:proofErr w:type="spellStart"/>
      <w:r w:rsidRPr="00265204">
        <w:rPr>
          <w:sz w:val="24"/>
        </w:rPr>
        <w:t>osiloskobun</w:t>
      </w:r>
      <w:proofErr w:type="spellEnd"/>
      <w:r w:rsidRPr="00265204">
        <w:rPr>
          <w:sz w:val="24"/>
        </w:rPr>
        <w:t>, ölçülen voltajın zaman üzerindeki değişimini iki boyutlu bir grafik formunda gö</w:t>
      </w:r>
      <w:r>
        <w:rPr>
          <w:sz w:val="24"/>
        </w:rPr>
        <w:t>sterebilmesini sağlar. Ekranda görülen grafik</w:t>
      </w:r>
      <w:r w:rsidRPr="00265204">
        <w:rPr>
          <w:sz w:val="24"/>
        </w:rPr>
        <w:t xml:space="preserve"> üzerinden alınan işaretin frekans, genlik ve faz farkı bilgileri elde edilebilir. </w:t>
      </w:r>
      <w:r>
        <w:rPr>
          <w:sz w:val="24"/>
        </w:rPr>
        <w:t>Gerilimlerin zaman içerisindeki değişimini görebildiğimiz gibi v</w:t>
      </w:r>
      <w:r w:rsidRPr="00265204">
        <w:rPr>
          <w:sz w:val="24"/>
        </w:rPr>
        <w:t>oltmetr</w:t>
      </w:r>
      <w:r>
        <w:rPr>
          <w:sz w:val="24"/>
        </w:rPr>
        <w:t>elerde olduğu gibi doğru akım kaynaklı sabit gerilim (DC)</w:t>
      </w:r>
      <w:r w:rsidRPr="00265204">
        <w:rPr>
          <w:sz w:val="24"/>
        </w:rPr>
        <w:t xml:space="preserve"> değerleri de </w:t>
      </w:r>
      <w:proofErr w:type="spellStart"/>
      <w:r w:rsidRPr="00265204">
        <w:rPr>
          <w:sz w:val="24"/>
        </w:rPr>
        <w:t>osiloskop</w:t>
      </w:r>
      <w:proofErr w:type="spellEnd"/>
      <w:r w:rsidRPr="00265204">
        <w:rPr>
          <w:sz w:val="24"/>
        </w:rPr>
        <w:t xml:space="preserve"> ile ölçülebilir. Bununla birlikte laboratuvarda kullandığımız gibi birden fazla kanaldan ölçüm alabilen </w:t>
      </w:r>
      <w:proofErr w:type="spellStart"/>
      <w:r w:rsidRPr="00265204">
        <w:rPr>
          <w:sz w:val="24"/>
        </w:rPr>
        <w:t>osiloskoplar</w:t>
      </w:r>
      <w:proofErr w:type="spellEnd"/>
      <w:r w:rsidRPr="00265204">
        <w:rPr>
          <w:sz w:val="24"/>
        </w:rPr>
        <w:t xml:space="preserve"> bu iki kanaldan aldıkları </w:t>
      </w:r>
      <w:r>
        <w:rPr>
          <w:sz w:val="24"/>
        </w:rPr>
        <w:t>gerilim</w:t>
      </w:r>
      <w:r w:rsidRPr="00265204">
        <w:rPr>
          <w:sz w:val="24"/>
        </w:rPr>
        <w:t xml:space="preserve"> değerlerini karşılaştırarak X-Y </w:t>
      </w:r>
      <w:proofErr w:type="spellStart"/>
      <w:r w:rsidRPr="00265204">
        <w:rPr>
          <w:sz w:val="24"/>
        </w:rPr>
        <w:t>modunda</w:t>
      </w:r>
      <w:proofErr w:type="spellEnd"/>
      <w:r w:rsidRPr="00265204">
        <w:rPr>
          <w:sz w:val="24"/>
        </w:rPr>
        <w:t xml:space="preserve"> çıkış verebilirler. X-Y </w:t>
      </w:r>
      <w:proofErr w:type="spellStart"/>
      <w:r w:rsidRPr="00265204">
        <w:rPr>
          <w:sz w:val="24"/>
        </w:rPr>
        <w:t>modunda</w:t>
      </w:r>
      <w:proofErr w:type="spellEnd"/>
      <w:r w:rsidRPr="00265204">
        <w:rPr>
          <w:sz w:val="24"/>
        </w:rPr>
        <w:t xml:space="preserve"> zaman artık grafiğin bi</w:t>
      </w:r>
      <w:r>
        <w:rPr>
          <w:sz w:val="24"/>
        </w:rPr>
        <w:t>r değişkeni değildir, iki gerilim</w:t>
      </w:r>
      <w:r w:rsidRPr="00265204">
        <w:rPr>
          <w:sz w:val="24"/>
        </w:rPr>
        <w:t xml:space="preserve"> değerinin bir birine göre değişimi grafiği oluşturur.</w:t>
      </w:r>
      <w:r w:rsidRPr="00014C89">
        <w:rPr>
          <w:sz w:val="24"/>
        </w:rPr>
        <w:t xml:space="preserve"> </w:t>
      </w:r>
      <w:r w:rsidRPr="00265204">
        <w:rPr>
          <w:sz w:val="24"/>
        </w:rPr>
        <w:t xml:space="preserve">Bu özellikleri ile birlikte </w:t>
      </w:r>
      <w:proofErr w:type="spellStart"/>
      <w:r w:rsidRPr="00265204">
        <w:rPr>
          <w:sz w:val="24"/>
        </w:rPr>
        <w:t>osiloskoplar</w:t>
      </w:r>
      <w:proofErr w:type="spellEnd"/>
      <w:r w:rsidRPr="00265204">
        <w:rPr>
          <w:sz w:val="24"/>
        </w:rPr>
        <w:t xml:space="preserve"> temel elektronik incelemeler için oldukça geniş</w:t>
      </w:r>
      <w:r>
        <w:rPr>
          <w:sz w:val="24"/>
        </w:rPr>
        <w:t xml:space="preserve"> yelpazede bilgi sağlamaktadırlar</w:t>
      </w:r>
      <w:r w:rsidRPr="00265204">
        <w:rPr>
          <w:sz w:val="24"/>
        </w:rPr>
        <w:t>.</w:t>
      </w:r>
    </w:p>
    <w:p w14:paraId="623856E3" w14:textId="77777777" w:rsidR="00BE11D1" w:rsidRPr="00265204" w:rsidRDefault="00BE11D1" w:rsidP="00BE11D1">
      <w:pPr>
        <w:spacing w:line="360" w:lineRule="auto"/>
        <w:ind w:firstLine="708"/>
        <w:jc w:val="both"/>
        <w:rPr>
          <w:sz w:val="24"/>
        </w:rPr>
      </w:pPr>
      <w:proofErr w:type="spellStart"/>
      <w:r w:rsidRPr="00265204">
        <w:rPr>
          <w:sz w:val="24"/>
        </w:rPr>
        <w:t>Osiloskoplar</w:t>
      </w:r>
      <w:proofErr w:type="spellEnd"/>
      <w:r w:rsidRPr="00265204">
        <w:rPr>
          <w:sz w:val="24"/>
        </w:rPr>
        <w:t xml:space="preserve"> devreler</w:t>
      </w:r>
      <w:r>
        <w:rPr>
          <w:sz w:val="24"/>
        </w:rPr>
        <w:t>e</w:t>
      </w:r>
      <w:r w:rsidRPr="00265204">
        <w:rPr>
          <w:sz w:val="24"/>
        </w:rPr>
        <w:t xml:space="preserve"> voltmetreler gibi paralel bağlanırlar (ideal olarak iç dirençleri sonsuz kabul edilir). </w:t>
      </w:r>
      <w:proofErr w:type="spellStart"/>
      <w:r w:rsidRPr="00265204">
        <w:rPr>
          <w:sz w:val="24"/>
        </w:rPr>
        <w:t>Osiloskoplar</w:t>
      </w:r>
      <w:proofErr w:type="spellEnd"/>
      <w:r w:rsidRPr="00265204">
        <w:rPr>
          <w:sz w:val="24"/>
        </w:rPr>
        <w:t xml:space="preserve"> ile akım ölçülmek istendiğinde bir direnç veya eş değer direncin üzerindeki voltaj değeri ölçülerek akımın</w:t>
      </w:r>
      <w:r>
        <w:rPr>
          <w:sz w:val="24"/>
        </w:rPr>
        <w:t>,</w:t>
      </w:r>
      <w:r w:rsidRPr="00265204">
        <w:rPr>
          <w:sz w:val="24"/>
        </w:rPr>
        <w:t xml:space="preserve"> </w:t>
      </w:r>
      <w:proofErr w:type="spellStart"/>
      <w:r w:rsidRPr="00265204">
        <w:rPr>
          <w:sz w:val="24"/>
        </w:rPr>
        <w:t>ohm</w:t>
      </w:r>
      <w:proofErr w:type="spellEnd"/>
      <w:r w:rsidRPr="00265204">
        <w:rPr>
          <w:sz w:val="24"/>
        </w:rPr>
        <w:t xml:space="preserve"> kanunu ile hesaplanması gerekir. </w:t>
      </w:r>
    </w:p>
    <w:p w14:paraId="266A21DA" w14:textId="5FCFA627" w:rsidR="00BE11D1" w:rsidRPr="00265204" w:rsidRDefault="00BE11D1" w:rsidP="00BE11D1">
      <w:pPr>
        <w:spacing w:line="360" w:lineRule="auto"/>
        <w:ind w:firstLine="708"/>
        <w:jc w:val="both"/>
        <w:rPr>
          <w:sz w:val="24"/>
        </w:rPr>
      </w:pPr>
      <w:r w:rsidRPr="00265204">
        <w:rPr>
          <w:sz w:val="24"/>
        </w:rPr>
        <w:t xml:space="preserve">Çalışma prensipleri bakımından iki tip </w:t>
      </w:r>
      <w:proofErr w:type="spellStart"/>
      <w:r w:rsidRPr="00265204">
        <w:rPr>
          <w:sz w:val="24"/>
        </w:rPr>
        <w:t>osiloskop</w:t>
      </w:r>
      <w:proofErr w:type="spellEnd"/>
      <w:r w:rsidRPr="00265204">
        <w:rPr>
          <w:sz w:val="24"/>
        </w:rPr>
        <w:t xml:space="preserve"> vardır. Bunlardan ilki Şekil </w:t>
      </w:r>
      <w:r w:rsidR="0089574C">
        <w:rPr>
          <w:sz w:val="24"/>
        </w:rPr>
        <w:t>1’</w:t>
      </w:r>
      <w:r w:rsidRPr="00265204">
        <w:rPr>
          <w:sz w:val="24"/>
        </w:rPr>
        <w:t>de içyapısı gösterilen CRO (</w:t>
      </w:r>
      <w:proofErr w:type="spellStart"/>
      <w:r w:rsidRPr="00265204">
        <w:rPr>
          <w:sz w:val="24"/>
        </w:rPr>
        <w:t>cathode</w:t>
      </w:r>
      <w:proofErr w:type="spellEnd"/>
      <w:r w:rsidRPr="00265204">
        <w:rPr>
          <w:sz w:val="24"/>
        </w:rPr>
        <w:t xml:space="preserve">-ray </w:t>
      </w:r>
      <w:proofErr w:type="spellStart"/>
      <w:r w:rsidRPr="00265204">
        <w:rPr>
          <w:sz w:val="24"/>
        </w:rPr>
        <w:t>oscilloscope</w:t>
      </w:r>
      <w:proofErr w:type="spellEnd"/>
      <w:r w:rsidRPr="00265204">
        <w:rPr>
          <w:sz w:val="24"/>
        </w:rPr>
        <w:t>) ya</w:t>
      </w:r>
      <w:r>
        <w:rPr>
          <w:sz w:val="24"/>
        </w:rPr>
        <w:t xml:space="preserve"> </w:t>
      </w:r>
      <w:r w:rsidRPr="00265204">
        <w:rPr>
          <w:sz w:val="24"/>
        </w:rPr>
        <w:t xml:space="preserve">da analog </w:t>
      </w:r>
      <w:proofErr w:type="spellStart"/>
      <w:r w:rsidRPr="00265204">
        <w:rPr>
          <w:sz w:val="24"/>
        </w:rPr>
        <w:t>osiloskoplardır</w:t>
      </w:r>
      <w:proofErr w:type="spellEnd"/>
      <w:r w:rsidRPr="00265204">
        <w:rPr>
          <w:sz w:val="24"/>
        </w:rPr>
        <w:t xml:space="preserve">. Bu sistemde katotta üretilen elektron hızlandırılarak </w:t>
      </w:r>
      <w:proofErr w:type="spellStart"/>
      <w:r w:rsidRPr="00265204">
        <w:rPr>
          <w:sz w:val="24"/>
        </w:rPr>
        <w:t>floresans</w:t>
      </w:r>
      <w:proofErr w:type="spellEnd"/>
      <w:r w:rsidRPr="00265204">
        <w:rPr>
          <w:sz w:val="24"/>
        </w:rPr>
        <w:t xml:space="preserve"> ekrana iletilir ve bu şekilde ekranda yeşil bir ışık oluşması sağlanır. Bu elektron ilerlerken yatay ve düşey saptırıcılar tarafından zamana ve ölçülen voltaj değerine göre saptırılırlar. Bu işlem çok hızlı bir şekilde gerçekleştiği için ekranda </w:t>
      </w:r>
      <w:r w:rsidRPr="00265204">
        <w:rPr>
          <w:sz w:val="24"/>
        </w:rPr>
        <w:lastRenderedPageBreak/>
        <w:t xml:space="preserve">oluşan noktalar bize sürekli grafikler olarak gözükürler. Bu şekilde voltaj-zaman grafikleri elde edilmiş olur. </w:t>
      </w:r>
    </w:p>
    <w:p w14:paraId="50A16470" w14:textId="77777777" w:rsidR="00BE11D1" w:rsidRDefault="00BE11D1" w:rsidP="00BE11D1">
      <w:pPr>
        <w:keepNext/>
        <w:spacing w:line="360" w:lineRule="auto"/>
        <w:jc w:val="center"/>
      </w:pPr>
      <w:r w:rsidRPr="00265204">
        <w:rPr>
          <w:noProof/>
          <w:sz w:val="24"/>
          <w:lang w:eastAsia="tr-TR"/>
        </w:rPr>
        <w:drawing>
          <wp:inline distT="0" distB="0" distL="0" distR="0" wp14:anchorId="0A567601" wp14:editId="31F9C122">
            <wp:extent cx="4795284" cy="2899050"/>
            <wp:effectExtent l="0" t="0" r="5715" b="0"/>
            <wp:docPr id="246" name="Resi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868" cy="2921167"/>
                    </a:xfrm>
                    <a:prstGeom prst="rect">
                      <a:avLst/>
                    </a:prstGeom>
                    <a:noFill/>
                    <a:ln>
                      <a:noFill/>
                    </a:ln>
                  </pic:spPr>
                </pic:pic>
              </a:graphicData>
            </a:graphic>
          </wp:inline>
        </w:drawing>
      </w:r>
    </w:p>
    <w:p w14:paraId="5A96F806" w14:textId="1A288F66" w:rsidR="00BE11D1" w:rsidRPr="0089574C" w:rsidRDefault="00BE11D1" w:rsidP="00BE11D1">
      <w:pPr>
        <w:pStyle w:val="ResimYazs"/>
        <w:jc w:val="center"/>
        <w:rPr>
          <w:color w:val="000000" w:themeColor="text1"/>
          <w:sz w:val="24"/>
        </w:rPr>
      </w:pPr>
      <w:r w:rsidRPr="0089574C">
        <w:rPr>
          <w:color w:val="000000" w:themeColor="text1"/>
          <w:sz w:val="24"/>
          <w:szCs w:val="24"/>
        </w:rPr>
        <w:t xml:space="preserve">Şekil </w:t>
      </w:r>
      <w:r w:rsidRPr="0089574C">
        <w:rPr>
          <w:color w:val="000000" w:themeColor="text1"/>
          <w:sz w:val="24"/>
          <w:szCs w:val="24"/>
        </w:rPr>
        <w:fldChar w:fldCharType="begin"/>
      </w:r>
      <w:r w:rsidRPr="0089574C">
        <w:rPr>
          <w:color w:val="000000" w:themeColor="text1"/>
          <w:sz w:val="24"/>
          <w:szCs w:val="24"/>
        </w:rPr>
        <w:instrText xml:space="preserve"> SEQ Şekil \* ARABIC </w:instrText>
      </w:r>
      <w:r w:rsidRPr="0089574C">
        <w:rPr>
          <w:color w:val="000000" w:themeColor="text1"/>
          <w:sz w:val="24"/>
          <w:szCs w:val="24"/>
        </w:rPr>
        <w:fldChar w:fldCharType="separate"/>
      </w:r>
      <w:r w:rsidRPr="0089574C">
        <w:rPr>
          <w:noProof/>
          <w:color w:val="000000" w:themeColor="text1"/>
          <w:sz w:val="24"/>
          <w:szCs w:val="24"/>
        </w:rPr>
        <w:t>1</w:t>
      </w:r>
      <w:r w:rsidRPr="0089574C">
        <w:rPr>
          <w:color w:val="000000" w:themeColor="text1"/>
          <w:sz w:val="24"/>
          <w:szCs w:val="24"/>
        </w:rPr>
        <w:fldChar w:fldCharType="end"/>
      </w:r>
      <w:r w:rsidR="0089574C">
        <w:rPr>
          <w:color w:val="000000" w:themeColor="text1"/>
          <w:sz w:val="24"/>
          <w:szCs w:val="24"/>
        </w:rPr>
        <w:t xml:space="preserve">. </w:t>
      </w:r>
      <w:r w:rsidRPr="0089574C">
        <w:rPr>
          <w:color w:val="000000" w:themeColor="text1"/>
          <w:sz w:val="24"/>
          <w:szCs w:val="24"/>
        </w:rPr>
        <w:t xml:space="preserve">CRO(analog) </w:t>
      </w:r>
      <w:proofErr w:type="spellStart"/>
      <w:r w:rsidRPr="0089574C">
        <w:rPr>
          <w:color w:val="000000" w:themeColor="text1"/>
          <w:sz w:val="24"/>
          <w:szCs w:val="24"/>
        </w:rPr>
        <w:t>osiloskobun</w:t>
      </w:r>
      <w:proofErr w:type="spellEnd"/>
      <w:r w:rsidRPr="0089574C">
        <w:rPr>
          <w:color w:val="000000" w:themeColor="text1"/>
          <w:sz w:val="24"/>
          <w:szCs w:val="24"/>
        </w:rPr>
        <w:t xml:space="preserve"> içyapısını özetleyen çizim</w:t>
      </w:r>
    </w:p>
    <w:p w14:paraId="6CB5E820" w14:textId="7BCFF404" w:rsidR="00BE11D1" w:rsidRDefault="00BE11D1" w:rsidP="00BE11D1">
      <w:pPr>
        <w:spacing w:line="360" w:lineRule="auto"/>
        <w:ind w:firstLine="708"/>
        <w:jc w:val="both"/>
        <w:rPr>
          <w:sz w:val="24"/>
        </w:rPr>
      </w:pPr>
      <w:r w:rsidRPr="00265204">
        <w:rPr>
          <w:sz w:val="24"/>
        </w:rPr>
        <w:t xml:space="preserve">Bir diğer </w:t>
      </w:r>
      <w:proofErr w:type="spellStart"/>
      <w:r w:rsidRPr="00265204">
        <w:rPr>
          <w:sz w:val="24"/>
        </w:rPr>
        <w:t>osikoslop</w:t>
      </w:r>
      <w:proofErr w:type="spellEnd"/>
      <w:r w:rsidRPr="00265204">
        <w:rPr>
          <w:sz w:val="24"/>
        </w:rPr>
        <w:t xml:space="preserve"> tipi ise laboratuvarda kullanacağımız DSO</w:t>
      </w:r>
      <w:r w:rsidR="0089574C">
        <w:rPr>
          <w:sz w:val="24"/>
        </w:rPr>
        <w:t xml:space="preserve"> </w:t>
      </w:r>
      <w:r w:rsidRPr="00265204">
        <w:rPr>
          <w:sz w:val="24"/>
        </w:rPr>
        <w:t>(</w:t>
      </w:r>
      <w:proofErr w:type="spellStart"/>
      <w:r w:rsidRPr="00265204">
        <w:rPr>
          <w:sz w:val="24"/>
        </w:rPr>
        <w:t>digital</w:t>
      </w:r>
      <w:proofErr w:type="spellEnd"/>
      <w:r w:rsidRPr="00265204">
        <w:rPr>
          <w:sz w:val="24"/>
        </w:rPr>
        <w:t xml:space="preserve"> </w:t>
      </w:r>
      <w:proofErr w:type="spellStart"/>
      <w:r w:rsidRPr="00265204">
        <w:rPr>
          <w:sz w:val="24"/>
        </w:rPr>
        <w:t>storage</w:t>
      </w:r>
      <w:proofErr w:type="spellEnd"/>
      <w:r w:rsidRPr="00265204">
        <w:rPr>
          <w:sz w:val="24"/>
        </w:rPr>
        <w:t xml:space="preserve"> </w:t>
      </w:r>
      <w:proofErr w:type="spellStart"/>
      <w:r w:rsidRPr="00265204">
        <w:rPr>
          <w:sz w:val="24"/>
        </w:rPr>
        <w:t>oscilloskop</w:t>
      </w:r>
      <w:proofErr w:type="spellEnd"/>
      <w:r w:rsidRPr="00265204">
        <w:rPr>
          <w:sz w:val="24"/>
        </w:rPr>
        <w:t xml:space="preserve">) </w:t>
      </w:r>
      <w:proofErr w:type="spellStart"/>
      <w:r w:rsidRPr="00265204">
        <w:rPr>
          <w:sz w:val="24"/>
        </w:rPr>
        <w:t>osiloskoplar</w:t>
      </w:r>
      <w:proofErr w:type="spellEnd"/>
      <w:r w:rsidRPr="00265204">
        <w:rPr>
          <w:sz w:val="24"/>
        </w:rPr>
        <w:t xml:space="preserve"> yani dijital </w:t>
      </w:r>
      <w:proofErr w:type="spellStart"/>
      <w:r w:rsidRPr="00265204">
        <w:rPr>
          <w:sz w:val="24"/>
        </w:rPr>
        <w:t>osiloskoplardır</w:t>
      </w:r>
      <w:proofErr w:type="spellEnd"/>
      <w:r w:rsidRPr="00265204">
        <w:rPr>
          <w:sz w:val="24"/>
        </w:rPr>
        <w:t xml:space="preserve">. Atası analog </w:t>
      </w:r>
      <w:proofErr w:type="spellStart"/>
      <w:r w:rsidRPr="00265204">
        <w:rPr>
          <w:sz w:val="24"/>
        </w:rPr>
        <w:t>osiloskobun</w:t>
      </w:r>
      <w:proofErr w:type="spellEnd"/>
      <w:r w:rsidRPr="00265204">
        <w:rPr>
          <w:sz w:val="24"/>
        </w:rPr>
        <w:t xml:space="preserve"> aksine bir katot-anot tüp yapısı bulundurmaz. Adın</w:t>
      </w:r>
      <w:r>
        <w:rPr>
          <w:sz w:val="24"/>
        </w:rPr>
        <w:t>dan da anlaşılabileceği gibi aldı</w:t>
      </w:r>
      <w:r w:rsidRPr="00265204">
        <w:rPr>
          <w:sz w:val="24"/>
        </w:rPr>
        <w:t xml:space="preserve">ğı veriyi dijital olarak saklar ve birleştirerek dijital ekrana yansıtır. </w:t>
      </w:r>
      <w:r>
        <w:rPr>
          <w:sz w:val="24"/>
        </w:rPr>
        <w:t xml:space="preserve">Şekil </w:t>
      </w:r>
      <w:r w:rsidR="0089574C">
        <w:rPr>
          <w:sz w:val="24"/>
        </w:rPr>
        <w:t>2</w:t>
      </w:r>
      <w:r>
        <w:rPr>
          <w:sz w:val="24"/>
        </w:rPr>
        <w:t>’</w:t>
      </w:r>
      <w:r w:rsidRPr="00265204">
        <w:rPr>
          <w:sz w:val="24"/>
        </w:rPr>
        <w:t xml:space="preserve"> kullanacağımız dijital </w:t>
      </w:r>
      <w:proofErr w:type="spellStart"/>
      <w:r w:rsidRPr="00265204">
        <w:rPr>
          <w:sz w:val="24"/>
        </w:rPr>
        <w:t>osiloskobun</w:t>
      </w:r>
      <w:proofErr w:type="spellEnd"/>
      <w:r w:rsidRPr="00265204">
        <w:rPr>
          <w:sz w:val="24"/>
        </w:rPr>
        <w:t xml:space="preserve"> ön panelini </w:t>
      </w:r>
      <w:r>
        <w:rPr>
          <w:sz w:val="24"/>
        </w:rPr>
        <w:t>g</w:t>
      </w:r>
      <w:r w:rsidRPr="00265204">
        <w:rPr>
          <w:sz w:val="24"/>
        </w:rPr>
        <w:t xml:space="preserve">örmektesiniz. </w:t>
      </w:r>
    </w:p>
    <w:p w14:paraId="19970DB0" w14:textId="4FC863E1" w:rsidR="00BE11D1" w:rsidRDefault="00BE11D1" w:rsidP="00BE11D1">
      <w:pPr>
        <w:spacing w:line="360" w:lineRule="auto"/>
        <w:ind w:firstLine="708"/>
      </w:pPr>
      <w:r>
        <w:rPr>
          <w:noProof/>
          <w:lang w:eastAsia="tr-TR"/>
        </w:rPr>
        <w:drawing>
          <wp:inline distT="0" distB="0" distL="0" distR="0" wp14:anchorId="55AC99A9" wp14:editId="598FC9F3">
            <wp:extent cx="5662930" cy="2665730"/>
            <wp:effectExtent l="0" t="0" r="0" b="1270"/>
            <wp:docPr id="1" name="Resim 1" descr="metin, ekran, iç mekan, elektronik eşyal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ekran, iç mekan, elektronik eşyalar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2930" cy="2665730"/>
                    </a:xfrm>
                    <a:prstGeom prst="rect">
                      <a:avLst/>
                    </a:prstGeom>
                    <a:noFill/>
                  </pic:spPr>
                </pic:pic>
              </a:graphicData>
            </a:graphic>
          </wp:inline>
        </w:drawing>
      </w:r>
    </w:p>
    <w:p w14:paraId="52F4C85E" w14:textId="211203C3" w:rsidR="00BE11D1" w:rsidRPr="0089574C" w:rsidRDefault="00BE11D1" w:rsidP="00BE11D1">
      <w:pPr>
        <w:pStyle w:val="ResimYazs"/>
        <w:jc w:val="center"/>
        <w:rPr>
          <w:color w:val="000000" w:themeColor="text1"/>
          <w:sz w:val="36"/>
        </w:rPr>
      </w:pPr>
      <w:r w:rsidRPr="0089574C">
        <w:rPr>
          <w:color w:val="000000" w:themeColor="text1"/>
          <w:sz w:val="24"/>
        </w:rPr>
        <w:t xml:space="preserve">Şekil </w:t>
      </w:r>
      <w:r w:rsidR="0089574C">
        <w:rPr>
          <w:color w:val="000000" w:themeColor="text1"/>
          <w:sz w:val="24"/>
        </w:rPr>
        <w:t>.</w:t>
      </w:r>
      <w:r w:rsidRPr="0089574C">
        <w:rPr>
          <w:color w:val="000000" w:themeColor="text1"/>
          <w:sz w:val="24"/>
        </w:rPr>
        <w:fldChar w:fldCharType="begin"/>
      </w:r>
      <w:r w:rsidRPr="0089574C">
        <w:rPr>
          <w:color w:val="000000" w:themeColor="text1"/>
          <w:sz w:val="24"/>
        </w:rPr>
        <w:instrText xml:space="preserve"> SEQ Şekil \* ARABIC </w:instrText>
      </w:r>
      <w:r w:rsidRPr="0089574C">
        <w:rPr>
          <w:color w:val="000000" w:themeColor="text1"/>
          <w:sz w:val="24"/>
        </w:rPr>
        <w:fldChar w:fldCharType="separate"/>
      </w:r>
      <w:r w:rsidRPr="0089574C">
        <w:rPr>
          <w:noProof/>
          <w:color w:val="000000" w:themeColor="text1"/>
          <w:sz w:val="24"/>
        </w:rPr>
        <w:t>2</w:t>
      </w:r>
      <w:r w:rsidRPr="0089574C">
        <w:rPr>
          <w:color w:val="000000" w:themeColor="text1"/>
          <w:sz w:val="24"/>
        </w:rPr>
        <w:fldChar w:fldCharType="end"/>
      </w:r>
      <w:r w:rsidRPr="0089574C">
        <w:rPr>
          <w:color w:val="000000" w:themeColor="text1"/>
          <w:sz w:val="24"/>
        </w:rPr>
        <w:t xml:space="preserve"> Dijital </w:t>
      </w:r>
      <w:proofErr w:type="spellStart"/>
      <w:r w:rsidRPr="0089574C">
        <w:rPr>
          <w:color w:val="000000" w:themeColor="text1"/>
          <w:sz w:val="24"/>
        </w:rPr>
        <w:t>osiloskobun</w:t>
      </w:r>
      <w:proofErr w:type="spellEnd"/>
      <w:r w:rsidRPr="0089574C">
        <w:rPr>
          <w:color w:val="000000" w:themeColor="text1"/>
          <w:sz w:val="24"/>
        </w:rPr>
        <w:t xml:space="preserve"> ön paneli</w:t>
      </w:r>
    </w:p>
    <w:p w14:paraId="13B7972B" w14:textId="77777777" w:rsidR="00BE11D1" w:rsidRDefault="00BE11D1" w:rsidP="00BE11D1">
      <w:pPr>
        <w:spacing w:line="360" w:lineRule="auto"/>
        <w:jc w:val="both"/>
        <w:rPr>
          <w:sz w:val="24"/>
        </w:rPr>
      </w:pPr>
      <w:r w:rsidRPr="00265204">
        <w:rPr>
          <w:sz w:val="24"/>
        </w:rPr>
        <w:t>Ön panel üzerinde;</w:t>
      </w:r>
    </w:p>
    <w:p w14:paraId="052EF802" w14:textId="77777777" w:rsidR="00BE11D1" w:rsidRPr="00EF48E8" w:rsidRDefault="00BE11D1" w:rsidP="00BE11D1">
      <w:pPr>
        <w:spacing w:line="360" w:lineRule="auto"/>
        <w:jc w:val="both"/>
        <w:rPr>
          <w:color w:val="000000" w:themeColor="text1"/>
          <w:sz w:val="24"/>
          <w:szCs w:val="24"/>
        </w:rPr>
      </w:pPr>
      <w:r w:rsidRPr="00EF48E8">
        <w:rPr>
          <w:b/>
          <w:color w:val="000000" w:themeColor="text1"/>
          <w:sz w:val="24"/>
          <w:szCs w:val="24"/>
        </w:rPr>
        <w:t>Menu On/</w:t>
      </w:r>
      <w:proofErr w:type="spellStart"/>
      <w:r w:rsidRPr="00EF48E8">
        <w:rPr>
          <w:b/>
          <w:color w:val="000000" w:themeColor="text1"/>
          <w:sz w:val="24"/>
          <w:szCs w:val="24"/>
        </w:rPr>
        <w:t>Off</w:t>
      </w:r>
      <w:proofErr w:type="spellEnd"/>
      <w:r w:rsidRPr="00EF48E8">
        <w:rPr>
          <w:b/>
          <w:color w:val="000000" w:themeColor="text1"/>
          <w:sz w:val="24"/>
          <w:szCs w:val="24"/>
        </w:rPr>
        <w:t xml:space="preserve">: </w:t>
      </w:r>
      <w:r w:rsidRPr="00EF48E8">
        <w:rPr>
          <w:color w:val="000000" w:themeColor="text1"/>
          <w:sz w:val="24"/>
          <w:szCs w:val="24"/>
        </w:rPr>
        <w:t xml:space="preserve">Ekranın sağındaki menüyü açar ya da kapatır. </w:t>
      </w:r>
    </w:p>
    <w:p w14:paraId="75ED1EB8"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Intensity</w:t>
      </w:r>
      <w:proofErr w:type="spellEnd"/>
      <w:r w:rsidRPr="00EF48E8">
        <w:rPr>
          <w:b/>
          <w:color w:val="000000" w:themeColor="text1"/>
          <w:sz w:val="24"/>
          <w:szCs w:val="24"/>
        </w:rPr>
        <w:t>/</w:t>
      </w:r>
      <w:proofErr w:type="spellStart"/>
      <w:r w:rsidRPr="00EF48E8">
        <w:rPr>
          <w:b/>
          <w:color w:val="000000" w:themeColor="text1"/>
          <w:sz w:val="24"/>
          <w:szCs w:val="24"/>
        </w:rPr>
        <w:t>Adjust</w:t>
      </w:r>
      <w:proofErr w:type="spellEnd"/>
      <w:r w:rsidRPr="00EF48E8">
        <w:rPr>
          <w:b/>
          <w:color w:val="000000" w:themeColor="text1"/>
          <w:sz w:val="24"/>
          <w:szCs w:val="24"/>
        </w:rPr>
        <w:t>:</w:t>
      </w:r>
      <w:r w:rsidRPr="00EF48E8">
        <w:rPr>
          <w:color w:val="000000" w:themeColor="text1"/>
          <w:sz w:val="24"/>
          <w:szCs w:val="24"/>
        </w:rPr>
        <w:t xml:space="preserve"> Ekrandaki çizgilerin parlaklığını ve yoğunluğunu ayarlar. Ayrıca işaretleyicilerin(</w:t>
      </w:r>
      <w:proofErr w:type="spellStart"/>
      <w:r w:rsidRPr="00EF48E8">
        <w:rPr>
          <w:color w:val="000000" w:themeColor="text1"/>
          <w:sz w:val="24"/>
          <w:szCs w:val="24"/>
        </w:rPr>
        <w:t>cursor</w:t>
      </w:r>
      <w:proofErr w:type="spellEnd"/>
      <w:r w:rsidRPr="00EF48E8">
        <w:rPr>
          <w:color w:val="000000" w:themeColor="text1"/>
          <w:sz w:val="24"/>
          <w:szCs w:val="24"/>
        </w:rPr>
        <w:t xml:space="preserve">) konumlarını ayarlamanızı sağlar. </w:t>
      </w:r>
    </w:p>
    <w:p w14:paraId="24C06950"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Cursor</w:t>
      </w:r>
      <w:proofErr w:type="spellEnd"/>
      <w:r w:rsidRPr="00EF48E8">
        <w:rPr>
          <w:b/>
          <w:color w:val="000000" w:themeColor="text1"/>
          <w:sz w:val="24"/>
          <w:szCs w:val="24"/>
        </w:rPr>
        <w:t xml:space="preserve">: </w:t>
      </w:r>
      <w:r w:rsidRPr="00EF48E8">
        <w:rPr>
          <w:color w:val="000000" w:themeColor="text1"/>
          <w:sz w:val="24"/>
          <w:szCs w:val="24"/>
        </w:rPr>
        <w:t>İşaretleyici kullanımı için</w:t>
      </w:r>
    </w:p>
    <w:p w14:paraId="0494EE45"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Measure</w:t>
      </w:r>
      <w:proofErr w:type="spellEnd"/>
      <w:r w:rsidRPr="00EF48E8">
        <w:rPr>
          <w:b/>
          <w:color w:val="000000" w:themeColor="text1"/>
          <w:sz w:val="24"/>
          <w:szCs w:val="24"/>
        </w:rPr>
        <w:t xml:space="preserve">: </w:t>
      </w:r>
      <w:r w:rsidRPr="00EF48E8">
        <w:rPr>
          <w:color w:val="000000" w:themeColor="text1"/>
          <w:sz w:val="24"/>
          <w:szCs w:val="24"/>
        </w:rPr>
        <w:t>İşaret üzerindeki bazı değerlerin ölçülerini verir.</w:t>
      </w:r>
    </w:p>
    <w:p w14:paraId="60857620"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Acquire</w:t>
      </w:r>
      <w:proofErr w:type="spellEnd"/>
      <w:r w:rsidRPr="00EF48E8">
        <w:rPr>
          <w:b/>
          <w:color w:val="000000" w:themeColor="text1"/>
          <w:sz w:val="24"/>
          <w:szCs w:val="24"/>
        </w:rPr>
        <w:t xml:space="preserve">: </w:t>
      </w:r>
      <w:r w:rsidRPr="00EF48E8">
        <w:rPr>
          <w:color w:val="000000" w:themeColor="text1"/>
          <w:sz w:val="24"/>
          <w:szCs w:val="24"/>
        </w:rPr>
        <w:t>Alınan işaretin örnekleme sırasında kazanç ayarlamasını yapılır.</w:t>
      </w:r>
    </w:p>
    <w:p w14:paraId="7B119824"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Save</w:t>
      </w:r>
      <w:proofErr w:type="spellEnd"/>
      <w:r w:rsidRPr="00EF48E8">
        <w:rPr>
          <w:b/>
          <w:color w:val="000000" w:themeColor="text1"/>
          <w:sz w:val="24"/>
          <w:szCs w:val="24"/>
        </w:rPr>
        <w:t>/</w:t>
      </w:r>
      <w:proofErr w:type="spellStart"/>
      <w:r w:rsidRPr="00EF48E8">
        <w:rPr>
          <w:b/>
          <w:color w:val="000000" w:themeColor="text1"/>
          <w:sz w:val="24"/>
          <w:szCs w:val="24"/>
        </w:rPr>
        <w:t>Recall</w:t>
      </w:r>
      <w:proofErr w:type="spellEnd"/>
      <w:r w:rsidRPr="00EF48E8">
        <w:rPr>
          <w:b/>
          <w:color w:val="000000" w:themeColor="text1"/>
          <w:sz w:val="24"/>
          <w:szCs w:val="24"/>
        </w:rPr>
        <w:t xml:space="preserve">: </w:t>
      </w:r>
      <w:r w:rsidRPr="00EF48E8">
        <w:rPr>
          <w:color w:val="000000" w:themeColor="text1"/>
          <w:sz w:val="24"/>
          <w:szCs w:val="24"/>
        </w:rPr>
        <w:t xml:space="preserve">Görüntü veya ölçülen işaretin cihaz hafızasına veya </w:t>
      </w:r>
      <w:proofErr w:type="spellStart"/>
      <w:r w:rsidRPr="00EF48E8">
        <w:rPr>
          <w:color w:val="000000" w:themeColor="text1"/>
          <w:sz w:val="24"/>
          <w:szCs w:val="24"/>
        </w:rPr>
        <w:t>usb</w:t>
      </w:r>
      <w:proofErr w:type="spellEnd"/>
      <w:r w:rsidRPr="00EF48E8">
        <w:rPr>
          <w:color w:val="000000" w:themeColor="text1"/>
          <w:sz w:val="24"/>
          <w:szCs w:val="24"/>
        </w:rPr>
        <w:t xml:space="preserve"> </w:t>
      </w:r>
      <w:proofErr w:type="spellStart"/>
      <w:r w:rsidRPr="00EF48E8">
        <w:rPr>
          <w:color w:val="000000" w:themeColor="text1"/>
          <w:sz w:val="24"/>
          <w:szCs w:val="24"/>
        </w:rPr>
        <w:t>flash</w:t>
      </w:r>
      <w:proofErr w:type="spellEnd"/>
      <w:r w:rsidRPr="00EF48E8">
        <w:rPr>
          <w:color w:val="000000" w:themeColor="text1"/>
          <w:sz w:val="24"/>
          <w:szCs w:val="24"/>
        </w:rPr>
        <w:t xml:space="preserve"> diske </w:t>
      </w:r>
      <w:proofErr w:type="spellStart"/>
      <w:r w:rsidRPr="00EF48E8">
        <w:rPr>
          <w:color w:val="000000" w:themeColor="text1"/>
          <w:sz w:val="24"/>
          <w:szCs w:val="24"/>
        </w:rPr>
        <w:t>kaydelmesini</w:t>
      </w:r>
      <w:proofErr w:type="spellEnd"/>
      <w:r w:rsidRPr="00EF48E8">
        <w:rPr>
          <w:color w:val="000000" w:themeColor="text1"/>
          <w:sz w:val="24"/>
          <w:szCs w:val="24"/>
        </w:rPr>
        <w:t xml:space="preserve"> sağlar.</w:t>
      </w:r>
    </w:p>
    <w:p w14:paraId="6D069A35"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Display</w:t>
      </w:r>
      <w:proofErr w:type="spellEnd"/>
      <w:r w:rsidRPr="00EF48E8">
        <w:rPr>
          <w:b/>
          <w:color w:val="000000" w:themeColor="text1"/>
          <w:sz w:val="24"/>
          <w:szCs w:val="24"/>
        </w:rPr>
        <w:t xml:space="preserve">: </w:t>
      </w:r>
      <w:r w:rsidRPr="00EF48E8">
        <w:rPr>
          <w:color w:val="000000" w:themeColor="text1"/>
          <w:sz w:val="24"/>
          <w:szCs w:val="24"/>
        </w:rPr>
        <w:t>İşaret özelliklerini görünür kılar.</w:t>
      </w:r>
    </w:p>
    <w:p w14:paraId="3156CA48"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Utility</w:t>
      </w:r>
      <w:proofErr w:type="spellEnd"/>
      <w:r w:rsidRPr="00EF48E8">
        <w:rPr>
          <w:b/>
          <w:color w:val="000000" w:themeColor="text1"/>
          <w:sz w:val="24"/>
          <w:szCs w:val="24"/>
        </w:rPr>
        <w:t xml:space="preserve">: </w:t>
      </w:r>
      <w:r w:rsidRPr="00EF48E8">
        <w:rPr>
          <w:color w:val="000000" w:themeColor="text1"/>
          <w:sz w:val="24"/>
          <w:szCs w:val="24"/>
        </w:rPr>
        <w:t>Cihazın ana menüsüne erişim sağlar.</w:t>
      </w:r>
    </w:p>
    <w:p w14:paraId="699AFCB4" w14:textId="77777777" w:rsidR="00BE11D1" w:rsidRPr="00EF48E8" w:rsidRDefault="00BE11D1" w:rsidP="00BE11D1">
      <w:pPr>
        <w:spacing w:line="360" w:lineRule="auto"/>
        <w:jc w:val="both"/>
        <w:rPr>
          <w:color w:val="000000" w:themeColor="text1"/>
          <w:sz w:val="24"/>
          <w:szCs w:val="24"/>
        </w:rPr>
      </w:pPr>
      <w:r w:rsidRPr="00EF48E8">
        <w:rPr>
          <w:b/>
          <w:color w:val="000000" w:themeColor="text1"/>
          <w:sz w:val="24"/>
          <w:szCs w:val="24"/>
        </w:rPr>
        <w:t xml:space="preserve">DEFAULT SETUP: </w:t>
      </w:r>
      <w:r w:rsidRPr="00EF48E8">
        <w:rPr>
          <w:color w:val="000000" w:themeColor="text1"/>
          <w:sz w:val="24"/>
          <w:szCs w:val="24"/>
        </w:rPr>
        <w:t>Cihazı olağan(</w:t>
      </w:r>
      <w:proofErr w:type="spellStart"/>
      <w:r w:rsidRPr="00EF48E8">
        <w:rPr>
          <w:color w:val="000000" w:themeColor="text1"/>
          <w:sz w:val="24"/>
          <w:szCs w:val="24"/>
        </w:rPr>
        <w:t>default</w:t>
      </w:r>
      <w:proofErr w:type="spellEnd"/>
      <w:r w:rsidRPr="00EF48E8">
        <w:rPr>
          <w:color w:val="000000" w:themeColor="text1"/>
          <w:sz w:val="24"/>
          <w:szCs w:val="24"/>
        </w:rPr>
        <w:t>) ayarlarına getirir.</w:t>
      </w:r>
    </w:p>
    <w:p w14:paraId="79DD6957" w14:textId="77777777" w:rsidR="00BE11D1" w:rsidRPr="00EF48E8" w:rsidRDefault="00BE11D1" w:rsidP="00BE11D1">
      <w:pPr>
        <w:spacing w:line="360" w:lineRule="auto"/>
        <w:jc w:val="both"/>
        <w:rPr>
          <w:color w:val="000000" w:themeColor="text1"/>
          <w:sz w:val="24"/>
          <w:szCs w:val="24"/>
        </w:rPr>
      </w:pPr>
      <w:r w:rsidRPr="00EF48E8">
        <w:rPr>
          <w:b/>
          <w:color w:val="000000" w:themeColor="text1"/>
          <w:sz w:val="24"/>
          <w:szCs w:val="24"/>
        </w:rPr>
        <w:t xml:space="preserve">HELP: </w:t>
      </w:r>
      <w:r w:rsidRPr="00EF48E8">
        <w:rPr>
          <w:color w:val="000000" w:themeColor="text1"/>
          <w:sz w:val="24"/>
          <w:szCs w:val="24"/>
        </w:rPr>
        <w:t xml:space="preserve">Bu butona basıldıktan sonra bastığınız her tuş hakkında, o tuşun işlevleri hakkında bilgi almanızı sağlar. </w:t>
      </w:r>
    </w:p>
    <w:p w14:paraId="3E1F3AA6" w14:textId="77777777" w:rsidR="00BE11D1" w:rsidRPr="00EF48E8" w:rsidRDefault="00BE11D1" w:rsidP="00BE11D1">
      <w:pPr>
        <w:spacing w:line="360" w:lineRule="auto"/>
        <w:jc w:val="both"/>
        <w:rPr>
          <w:color w:val="000000" w:themeColor="text1"/>
          <w:sz w:val="24"/>
          <w:szCs w:val="24"/>
        </w:rPr>
      </w:pPr>
      <w:proofErr w:type="spellStart"/>
      <w:r w:rsidRPr="00EF48E8">
        <w:rPr>
          <w:b/>
          <w:color w:val="000000" w:themeColor="text1"/>
          <w:sz w:val="24"/>
          <w:szCs w:val="24"/>
        </w:rPr>
        <w:t>Trigger</w:t>
      </w:r>
      <w:proofErr w:type="spellEnd"/>
      <w:r w:rsidRPr="00EF48E8">
        <w:rPr>
          <w:b/>
          <w:color w:val="000000" w:themeColor="text1"/>
          <w:sz w:val="24"/>
          <w:szCs w:val="24"/>
        </w:rPr>
        <w:t xml:space="preserve">: </w:t>
      </w:r>
      <w:r w:rsidRPr="00EF48E8">
        <w:rPr>
          <w:color w:val="000000" w:themeColor="text1"/>
          <w:sz w:val="24"/>
          <w:szCs w:val="24"/>
        </w:rPr>
        <w:t>Tetikleyici(</w:t>
      </w:r>
      <w:proofErr w:type="spellStart"/>
      <w:r w:rsidRPr="00EF48E8">
        <w:rPr>
          <w:color w:val="000000" w:themeColor="text1"/>
          <w:sz w:val="24"/>
          <w:szCs w:val="24"/>
        </w:rPr>
        <w:t>trigger</w:t>
      </w:r>
      <w:proofErr w:type="spellEnd"/>
      <w:r w:rsidRPr="00EF48E8">
        <w:rPr>
          <w:color w:val="000000" w:themeColor="text1"/>
          <w:sz w:val="24"/>
          <w:szCs w:val="24"/>
        </w:rPr>
        <w:t xml:space="preserve">) bölümündeki butonlar, </w:t>
      </w:r>
      <w:proofErr w:type="spellStart"/>
      <w:r w:rsidRPr="00EF48E8">
        <w:rPr>
          <w:color w:val="000000" w:themeColor="text1"/>
          <w:sz w:val="24"/>
          <w:szCs w:val="24"/>
        </w:rPr>
        <w:t>osiloskoptaki</w:t>
      </w:r>
      <w:proofErr w:type="spellEnd"/>
      <w:r w:rsidRPr="00EF48E8">
        <w:rPr>
          <w:color w:val="000000" w:themeColor="text1"/>
          <w:sz w:val="24"/>
          <w:szCs w:val="24"/>
        </w:rPr>
        <w:t xml:space="preserve"> işaret başka bir sistemde tetikleyici olarak kullanılacağı sırada bu tetiklemenin koşullarını ayarlar. Tetikleyici işaret EXT TRIG yazan kanaldan alınır.</w:t>
      </w:r>
    </w:p>
    <w:p w14:paraId="4F19B883" w14:textId="77777777" w:rsidR="00BE11D1" w:rsidRDefault="00BE11D1" w:rsidP="00BE11D1">
      <w:pPr>
        <w:spacing w:line="360" w:lineRule="auto"/>
        <w:jc w:val="both"/>
        <w:rPr>
          <w:sz w:val="24"/>
        </w:rPr>
      </w:pPr>
      <w:r w:rsidRPr="00265204">
        <w:rPr>
          <w:b/>
          <w:sz w:val="24"/>
        </w:rPr>
        <w:t xml:space="preserve">RUN/STOP: </w:t>
      </w:r>
      <w:r>
        <w:rPr>
          <w:sz w:val="24"/>
        </w:rPr>
        <w:t>Ölçümü durdurur veya başlatır.</w:t>
      </w:r>
    </w:p>
    <w:p w14:paraId="28C85B00" w14:textId="77777777" w:rsidR="00BE11D1" w:rsidRPr="00265204" w:rsidRDefault="00BE11D1" w:rsidP="00BE11D1">
      <w:pPr>
        <w:spacing w:line="360" w:lineRule="auto"/>
        <w:jc w:val="both"/>
        <w:rPr>
          <w:sz w:val="24"/>
        </w:rPr>
      </w:pPr>
      <w:r>
        <w:rPr>
          <w:b/>
          <w:sz w:val="24"/>
        </w:rPr>
        <w:t xml:space="preserve">SINGLE: </w:t>
      </w:r>
      <w:r>
        <w:rPr>
          <w:sz w:val="24"/>
        </w:rPr>
        <w:t>Ölçüm devam ederken ekrandaki grafiği dondurur.</w:t>
      </w:r>
    </w:p>
    <w:p w14:paraId="2957C793" w14:textId="77777777" w:rsidR="00BE11D1" w:rsidRPr="00265204" w:rsidRDefault="00BE11D1" w:rsidP="00BE11D1">
      <w:pPr>
        <w:spacing w:line="360" w:lineRule="auto"/>
        <w:jc w:val="both"/>
        <w:rPr>
          <w:sz w:val="24"/>
        </w:rPr>
      </w:pPr>
      <w:r w:rsidRPr="00265204">
        <w:rPr>
          <w:b/>
          <w:sz w:val="24"/>
        </w:rPr>
        <w:t xml:space="preserve">AUTO: </w:t>
      </w:r>
      <w:r w:rsidRPr="00265204">
        <w:rPr>
          <w:sz w:val="24"/>
        </w:rPr>
        <w:t>Otomatik olarak sinyali</w:t>
      </w:r>
      <w:r>
        <w:rPr>
          <w:sz w:val="24"/>
        </w:rPr>
        <w:t>n</w:t>
      </w:r>
      <w:r w:rsidRPr="00265204">
        <w:rPr>
          <w:sz w:val="24"/>
        </w:rPr>
        <w:t xml:space="preserve"> ekranda en iyi görülebileceği şekilde volt/kare ve zaman/kare değerlerini ayarlar.</w:t>
      </w:r>
    </w:p>
    <w:p w14:paraId="27900B33" w14:textId="77777777" w:rsidR="00BE11D1" w:rsidRDefault="00BE11D1" w:rsidP="00BE11D1">
      <w:pPr>
        <w:spacing w:line="360" w:lineRule="auto"/>
        <w:jc w:val="both"/>
        <w:rPr>
          <w:sz w:val="24"/>
        </w:rPr>
      </w:pPr>
      <w:r>
        <w:rPr>
          <w:b/>
          <w:sz w:val="24"/>
        </w:rPr>
        <w:t xml:space="preserve">VERTICAL: </w:t>
      </w:r>
      <w:r>
        <w:rPr>
          <w:sz w:val="24"/>
        </w:rPr>
        <w:t xml:space="preserve">Bu bölümde bulunan büyük ayar düğmeleri her iki kanal için ayrı ayrı grafikteki bir karenin düşeyde kaç volta karşılık geleceğini ayarlar. Küçük ayar düğmeleri ise işaretlerin grafik üzerinde dikey konumunu değiştirmenizi sağlar. </w:t>
      </w:r>
    </w:p>
    <w:p w14:paraId="5C0A713A" w14:textId="77777777" w:rsidR="00BE11D1" w:rsidRDefault="00BE11D1" w:rsidP="00BE11D1">
      <w:pPr>
        <w:spacing w:line="360" w:lineRule="auto"/>
        <w:jc w:val="both"/>
        <w:rPr>
          <w:sz w:val="24"/>
        </w:rPr>
      </w:pPr>
      <w:r w:rsidRPr="00265204">
        <w:rPr>
          <w:b/>
          <w:sz w:val="24"/>
        </w:rPr>
        <w:t xml:space="preserve">CH1-CH2: </w:t>
      </w:r>
      <w:r w:rsidRPr="00265204">
        <w:rPr>
          <w:sz w:val="24"/>
        </w:rPr>
        <w:t>Girişleri aktif hale getirir. Işıkları yanıyorsa giriş aktiftir.</w:t>
      </w:r>
    </w:p>
    <w:p w14:paraId="17A6A5C6" w14:textId="77777777" w:rsidR="00BE11D1" w:rsidRPr="0089574C" w:rsidRDefault="00BE11D1" w:rsidP="00BE11D1">
      <w:pPr>
        <w:spacing w:line="360" w:lineRule="auto"/>
        <w:jc w:val="both"/>
        <w:rPr>
          <w:color w:val="000000" w:themeColor="text1"/>
          <w:sz w:val="24"/>
          <w:szCs w:val="24"/>
        </w:rPr>
      </w:pPr>
      <w:r w:rsidRPr="0089574C">
        <w:rPr>
          <w:b/>
          <w:color w:val="000000" w:themeColor="text1"/>
          <w:sz w:val="24"/>
          <w:szCs w:val="24"/>
        </w:rPr>
        <w:t xml:space="preserve">MATH: </w:t>
      </w:r>
      <w:r w:rsidRPr="0089574C">
        <w:rPr>
          <w:color w:val="000000" w:themeColor="text1"/>
          <w:sz w:val="24"/>
          <w:szCs w:val="24"/>
        </w:rPr>
        <w:t>İşaret üzerinde eş zamanlı olarak toplam, çıkarma, çarpma, bölme, FFT(</w:t>
      </w:r>
      <w:proofErr w:type="spellStart"/>
      <w:r w:rsidRPr="0089574C">
        <w:rPr>
          <w:color w:val="000000" w:themeColor="text1"/>
          <w:sz w:val="24"/>
          <w:szCs w:val="24"/>
        </w:rPr>
        <w:t>Fast</w:t>
      </w:r>
      <w:proofErr w:type="spellEnd"/>
      <w:r w:rsidRPr="0089574C">
        <w:rPr>
          <w:color w:val="000000" w:themeColor="text1"/>
          <w:sz w:val="24"/>
          <w:szCs w:val="24"/>
        </w:rPr>
        <w:t xml:space="preserve"> </w:t>
      </w:r>
      <w:proofErr w:type="spellStart"/>
      <w:r w:rsidRPr="0089574C">
        <w:rPr>
          <w:color w:val="000000" w:themeColor="text1"/>
          <w:sz w:val="24"/>
          <w:szCs w:val="24"/>
        </w:rPr>
        <w:t>fourier</w:t>
      </w:r>
      <w:proofErr w:type="spellEnd"/>
      <w:r w:rsidRPr="0089574C">
        <w:rPr>
          <w:color w:val="000000" w:themeColor="text1"/>
          <w:sz w:val="24"/>
          <w:szCs w:val="24"/>
        </w:rPr>
        <w:t xml:space="preserve"> </w:t>
      </w:r>
      <w:proofErr w:type="spellStart"/>
      <w:r w:rsidRPr="0089574C">
        <w:rPr>
          <w:color w:val="000000" w:themeColor="text1"/>
          <w:sz w:val="24"/>
          <w:szCs w:val="24"/>
        </w:rPr>
        <w:t>transform</w:t>
      </w:r>
      <w:proofErr w:type="spellEnd"/>
      <w:r w:rsidRPr="0089574C">
        <w:rPr>
          <w:color w:val="000000" w:themeColor="text1"/>
          <w:sz w:val="24"/>
          <w:szCs w:val="24"/>
        </w:rPr>
        <w:t xml:space="preserve">) alma gibi matematiksel işlemleri gerçekleştirir. </w:t>
      </w:r>
    </w:p>
    <w:p w14:paraId="6F325F63" w14:textId="77777777" w:rsidR="00BE11D1" w:rsidRPr="0089574C" w:rsidRDefault="00BE11D1" w:rsidP="00BE11D1">
      <w:pPr>
        <w:spacing w:line="360" w:lineRule="auto"/>
        <w:jc w:val="both"/>
        <w:rPr>
          <w:color w:val="000000" w:themeColor="text1"/>
          <w:sz w:val="24"/>
          <w:szCs w:val="24"/>
        </w:rPr>
      </w:pPr>
      <w:r w:rsidRPr="0089574C">
        <w:rPr>
          <w:b/>
          <w:color w:val="000000" w:themeColor="text1"/>
          <w:sz w:val="24"/>
          <w:szCs w:val="24"/>
        </w:rPr>
        <w:t xml:space="preserve">REF: </w:t>
      </w:r>
      <w:r w:rsidRPr="0089574C">
        <w:rPr>
          <w:color w:val="000000" w:themeColor="text1"/>
          <w:sz w:val="24"/>
          <w:szCs w:val="24"/>
        </w:rPr>
        <w:t>Cihazda kayıtlı bir sinyalin referans olarak alınmasını sağlar.</w:t>
      </w:r>
    </w:p>
    <w:p w14:paraId="7A825D96" w14:textId="77777777" w:rsidR="00BE11D1" w:rsidRDefault="00BE11D1" w:rsidP="00BE11D1">
      <w:pPr>
        <w:spacing w:line="360" w:lineRule="auto"/>
        <w:jc w:val="both"/>
        <w:rPr>
          <w:sz w:val="24"/>
        </w:rPr>
      </w:pPr>
      <w:r>
        <w:rPr>
          <w:b/>
          <w:sz w:val="24"/>
        </w:rPr>
        <w:t xml:space="preserve">HORIZONTAL: </w:t>
      </w:r>
      <w:r>
        <w:rPr>
          <w:sz w:val="24"/>
        </w:rPr>
        <w:t xml:space="preserve">Bu bölümde bulunan büyük ayar düğmesi grafikteki bir karenin yatayda ne kadar zamana karşılık geleceğini ayarlar. Küçük ayar düğmeleri ise işaretlerin grafik üzerinde yatay konumunu değiştirmenizi sağlar. </w:t>
      </w:r>
    </w:p>
    <w:p w14:paraId="764D30CF" w14:textId="77777777" w:rsidR="00BE11D1" w:rsidRPr="007F28FF" w:rsidRDefault="00BE11D1" w:rsidP="00BE11D1">
      <w:pPr>
        <w:spacing w:line="360" w:lineRule="auto"/>
        <w:jc w:val="both"/>
        <w:rPr>
          <w:sz w:val="24"/>
        </w:rPr>
      </w:pPr>
      <w:r>
        <w:rPr>
          <w:b/>
          <w:sz w:val="24"/>
        </w:rPr>
        <w:t xml:space="preserve">Kalibrasyon İşareti: </w:t>
      </w:r>
      <w:r>
        <w:rPr>
          <w:sz w:val="24"/>
        </w:rPr>
        <w:t xml:space="preserve">Cihazın sağ altında bulunan iki metal delikli uçtan üstteki cihazın kalibrasyon işaretini içermektedir. Bu cihazda bu işaret 1 </w:t>
      </w:r>
      <w:proofErr w:type="spellStart"/>
      <w:r>
        <w:rPr>
          <w:sz w:val="24"/>
        </w:rPr>
        <w:t>kHz’lik</w:t>
      </w:r>
      <w:proofErr w:type="spellEnd"/>
      <w:r>
        <w:rPr>
          <w:sz w:val="24"/>
        </w:rPr>
        <w:t xml:space="preserve"> tepeden tepeye 3 Volt kare dalga şeklindedir. Alttaki uç ise toprak bağlantısıdır. </w:t>
      </w:r>
    </w:p>
    <w:p w14:paraId="72C64B41" w14:textId="77777777" w:rsidR="00FC26C0" w:rsidRPr="000E4BF3" w:rsidRDefault="00FC26C0">
      <w:pPr>
        <w:rPr>
          <w:rFonts w:ascii="Times New Roman" w:hAnsi="Times New Roman" w:cs="Times New Roman"/>
        </w:rPr>
      </w:pPr>
    </w:p>
    <w:p w14:paraId="3C41EC1B" w14:textId="56901889" w:rsidR="00FC26C0" w:rsidRPr="00EF48E8" w:rsidRDefault="00BE11D1" w:rsidP="00FC26C0">
      <w:pPr>
        <w:rPr>
          <w:b/>
          <w:bCs/>
        </w:rPr>
      </w:pPr>
      <w:r w:rsidRPr="00EF48E8">
        <w:rPr>
          <w:b/>
          <w:bCs/>
        </w:rPr>
        <w:t xml:space="preserve">AC </w:t>
      </w:r>
      <w:r w:rsidR="00EF48E8">
        <w:rPr>
          <w:b/>
          <w:bCs/>
        </w:rPr>
        <w:t>İşaret</w:t>
      </w:r>
      <w:r w:rsidRPr="00EF48E8">
        <w:rPr>
          <w:b/>
          <w:bCs/>
        </w:rPr>
        <w:t xml:space="preserve"> Ölçümü:</w:t>
      </w:r>
    </w:p>
    <w:p w14:paraId="523AEDDC" w14:textId="124B60E4" w:rsidR="00BE11D1" w:rsidRPr="000B32EE" w:rsidRDefault="00BE11D1" w:rsidP="00BE11D1">
      <w:pPr>
        <w:pStyle w:val="ListeParagraf"/>
        <w:numPr>
          <w:ilvl w:val="0"/>
          <w:numId w:val="1"/>
        </w:numPr>
        <w:spacing w:line="360" w:lineRule="auto"/>
        <w:jc w:val="both"/>
        <w:rPr>
          <w:sz w:val="24"/>
        </w:rPr>
      </w:pPr>
      <w:proofErr w:type="spellStart"/>
      <w:r>
        <w:rPr>
          <w:sz w:val="24"/>
        </w:rPr>
        <w:t>Osiloskop</w:t>
      </w:r>
      <w:proofErr w:type="spellEnd"/>
      <w:r>
        <w:rPr>
          <w:sz w:val="24"/>
        </w:rPr>
        <w:t xml:space="preserve"> </w:t>
      </w:r>
      <w:proofErr w:type="spellStart"/>
      <w:r>
        <w:rPr>
          <w:sz w:val="24"/>
        </w:rPr>
        <w:t>problarını</w:t>
      </w:r>
      <w:proofErr w:type="spellEnd"/>
      <w:r>
        <w:rPr>
          <w:sz w:val="24"/>
        </w:rPr>
        <w:t xml:space="preserve"> kaynağa bağlayın</w:t>
      </w:r>
      <w:r w:rsidRPr="000B32EE">
        <w:rPr>
          <w:sz w:val="24"/>
        </w:rPr>
        <w:t xml:space="preserve">. </w:t>
      </w:r>
      <w:proofErr w:type="spellStart"/>
      <w:r>
        <w:rPr>
          <w:sz w:val="24"/>
        </w:rPr>
        <w:t>Probun</w:t>
      </w:r>
      <w:proofErr w:type="spellEnd"/>
      <w:r>
        <w:rPr>
          <w:sz w:val="24"/>
        </w:rPr>
        <w:t xml:space="preserve"> kırmızı ucu ölçüm noktasına,</w:t>
      </w:r>
      <w:r w:rsidRPr="000B32EE">
        <w:rPr>
          <w:sz w:val="24"/>
        </w:rPr>
        <w:t xml:space="preserve"> siyah u</w:t>
      </w:r>
      <w:r>
        <w:rPr>
          <w:sz w:val="24"/>
        </w:rPr>
        <w:t>cu referans noktasına bağlanmalıdır.</w:t>
      </w:r>
      <w:r w:rsidRPr="000B32EE">
        <w:rPr>
          <w:sz w:val="24"/>
        </w:rPr>
        <w:t xml:space="preserve"> </w:t>
      </w:r>
    </w:p>
    <w:p w14:paraId="564D4DF3" w14:textId="1EB37A3C" w:rsidR="00EF48E8" w:rsidRDefault="00EF48E8" w:rsidP="00BE11D1">
      <w:pPr>
        <w:pStyle w:val="ListeParagraf"/>
        <w:numPr>
          <w:ilvl w:val="0"/>
          <w:numId w:val="1"/>
        </w:numPr>
        <w:spacing w:line="360" w:lineRule="auto"/>
        <w:contextualSpacing w:val="0"/>
        <w:jc w:val="both"/>
        <w:rPr>
          <w:sz w:val="24"/>
        </w:rPr>
      </w:pPr>
      <w:proofErr w:type="spellStart"/>
      <w:r>
        <w:rPr>
          <w:sz w:val="24"/>
        </w:rPr>
        <w:t>Osiloskobun</w:t>
      </w:r>
      <w:proofErr w:type="spellEnd"/>
      <w:r>
        <w:rPr>
          <w:sz w:val="24"/>
        </w:rPr>
        <w:t xml:space="preserve"> ölçüm yaptığınız kanalın “</w:t>
      </w:r>
      <w:proofErr w:type="spellStart"/>
      <w:r>
        <w:rPr>
          <w:sz w:val="24"/>
        </w:rPr>
        <w:t>coupling</w:t>
      </w:r>
      <w:proofErr w:type="spellEnd"/>
      <w:r>
        <w:rPr>
          <w:sz w:val="24"/>
        </w:rPr>
        <w:t>” ayarının AC ayarında olduğundan emin olun.</w:t>
      </w:r>
    </w:p>
    <w:p w14:paraId="609344F2" w14:textId="2205DF1E" w:rsidR="00BE11D1" w:rsidRDefault="00EF48E8" w:rsidP="00BE11D1">
      <w:pPr>
        <w:pStyle w:val="ListeParagraf"/>
        <w:numPr>
          <w:ilvl w:val="0"/>
          <w:numId w:val="1"/>
        </w:numPr>
        <w:spacing w:line="360" w:lineRule="auto"/>
        <w:contextualSpacing w:val="0"/>
        <w:jc w:val="both"/>
        <w:rPr>
          <w:sz w:val="24"/>
        </w:rPr>
      </w:pPr>
      <w:r>
        <w:rPr>
          <w:sz w:val="24"/>
        </w:rPr>
        <w:t>Ölçülen i</w:t>
      </w:r>
      <w:r w:rsidR="00BE11D1">
        <w:rPr>
          <w:sz w:val="24"/>
        </w:rPr>
        <w:t xml:space="preserve">şaretleri </w:t>
      </w:r>
      <w:proofErr w:type="spellStart"/>
      <w:r w:rsidR="00BE11D1">
        <w:rPr>
          <w:sz w:val="24"/>
        </w:rPr>
        <w:t>osiloskopta</w:t>
      </w:r>
      <w:proofErr w:type="spellEnd"/>
      <w:r w:rsidR="00BE11D1">
        <w:rPr>
          <w:sz w:val="24"/>
        </w:rPr>
        <w:t xml:space="preserve"> düzgün bir şekilde görebilmek için volt/kare ve zaman/kare ayarlamalarını yapın. </w:t>
      </w:r>
    </w:p>
    <w:p w14:paraId="34665012" w14:textId="77777777" w:rsidR="00EF48E8" w:rsidRDefault="00BE11D1" w:rsidP="00BE11D1">
      <w:pPr>
        <w:pStyle w:val="ListeParagraf"/>
        <w:numPr>
          <w:ilvl w:val="0"/>
          <w:numId w:val="1"/>
        </w:numPr>
        <w:spacing w:line="360" w:lineRule="auto"/>
        <w:contextualSpacing w:val="0"/>
        <w:jc w:val="both"/>
        <w:rPr>
          <w:sz w:val="24"/>
        </w:rPr>
      </w:pPr>
      <w:proofErr w:type="spellStart"/>
      <w:r>
        <w:rPr>
          <w:sz w:val="24"/>
        </w:rPr>
        <w:t>Osiloskopta</w:t>
      </w:r>
      <w:proofErr w:type="spellEnd"/>
      <w:r>
        <w:rPr>
          <w:sz w:val="24"/>
        </w:rPr>
        <w:t xml:space="preserve"> gözlemlediğiniz dalga şekli</w:t>
      </w:r>
      <w:r w:rsidR="00EF48E8">
        <w:rPr>
          <w:sz w:val="24"/>
        </w:rPr>
        <w:t>nin kapladığı</w:t>
      </w:r>
      <w:r>
        <w:rPr>
          <w:sz w:val="24"/>
        </w:rPr>
        <w:t xml:space="preserve"> </w:t>
      </w:r>
      <w:r w:rsidR="00EF48E8">
        <w:rPr>
          <w:sz w:val="24"/>
        </w:rPr>
        <w:t xml:space="preserve">dikey </w:t>
      </w:r>
      <w:r>
        <w:rPr>
          <w:sz w:val="24"/>
        </w:rPr>
        <w:t>kareleri say</w:t>
      </w:r>
      <w:r w:rsidR="00EF48E8">
        <w:rPr>
          <w:sz w:val="24"/>
        </w:rPr>
        <w:t>ın. Bu</w:t>
      </w:r>
      <w:r>
        <w:rPr>
          <w:sz w:val="24"/>
        </w:rPr>
        <w:t xml:space="preserve"> </w:t>
      </w:r>
      <w:r w:rsidR="00EF48E8">
        <w:rPr>
          <w:sz w:val="24"/>
        </w:rPr>
        <w:t xml:space="preserve">değeri volt/kare değeri ile çarparak </w:t>
      </w:r>
      <w:r>
        <w:rPr>
          <w:sz w:val="24"/>
        </w:rPr>
        <w:t>işaretin tepe</w:t>
      </w:r>
      <w:r w:rsidR="00EF48E8">
        <w:rPr>
          <w:sz w:val="24"/>
        </w:rPr>
        <w:t>den tepeye</w:t>
      </w:r>
      <w:r>
        <w:rPr>
          <w:sz w:val="24"/>
        </w:rPr>
        <w:t xml:space="preserve"> gerilimini</w:t>
      </w:r>
      <w:r w:rsidR="00EF48E8">
        <w:rPr>
          <w:sz w:val="24"/>
        </w:rPr>
        <w:t xml:space="preserve"> </w:t>
      </w:r>
      <w:r>
        <w:rPr>
          <w:sz w:val="24"/>
        </w:rPr>
        <w:t>(</w:t>
      </w:r>
      <w:proofErr w:type="spellStart"/>
      <w:r>
        <w:rPr>
          <w:sz w:val="24"/>
        </w:rPr>
        <w:t>V</w:t>
      </w:r>
      <w:r>
        <w:rPr>
          <w:sz w:val="24"/>
          <w:vertAlign w:val="subscript"/>
        </w:rPr>
        <w:t>p</w:t>
      </w:r>
      <w:r w:rsidR="00EF48E8">
        <w:rPr>
          <w:sz w:val="24"/>
          <w:vertAlign w:val="subscript"/>
        </w:rPr>
        <w:t>p</w:t>
      </w:r>
      <w:proofErr w:type="spellEnd"/>
      <w:r>
        <w:rPr>
          <w:sz w:val="24"/>
        </w:rPr>
        <w:t>)</w:t>
      </w:r>
      <w:r w:rsidR="00EF48E8">
        <w:rPr>
          <w:sz w:val="24"/>
        </w:rPr>
        <w:t xml:space="preserve"> hesaplayın.</w:t>
      </w:r>
    </w:p>
    <w:p w14:paraId="0CC8EAC8" w14:textId="6D982EEA" w:rsidR="00BE11D1" w:rsidRDefault="00EF48E8" w:rsidP="00BE11D1">
      <w:pPr>
        <w:pStyle w:val="ListeParagraf"/>
        <w:numPr>
          <w:ilvl w:val="0"/>
          <w:numId w:val="1"/>
        </w:numPr>
        <w:spacing w:line="360" w:lineRule="auto"/>
        <w:contextualSpacing w:val="0"/>
        <w:jc w:val="both"/>
        <w:rPr>
          <w:sz w:val="24"/>
        </w:rPr>
      </w:pPr>
      <w:proofErr w:type="spellStart"/>
      <w:r>
        <w:rPr>
          <w:sz w:val="24"/>
        </w:rPr>
        <w:t>Osiloskopta</w:t>
      </w:r>
      <w:proofErr w:type="spellEnd"/>
      <w:r>
        <w:rPr>
          <w:sz w:val="24"/>
        </w:rPr>
        <w:t xml:space="preserve"> gözlemlediğiniz dalga şeklinin bir periyodu için başlangıç ve bitiş noktalarını belirleyin. Bu iki nokta arasındaki kareleri sayın. Bu değeri zaman/kare değeri ile çarparak işaretin </w:t>
      </w:r>
      <w:r w:rsidR="00BE11D1">
        <w:rPr>
          <w:sz w:val="24"/>
        </w:rPr>
        <w:t>periyodunu</w:t>
      </w:r>
      <w:r>
        <w:rPr>
          <w:sz w:val="24"/>
        </w:rPr>
        <w:t xml:space="preserve"> </w:t>
      </w:r>
      <w:r w:rsidR="00BE11D1">
        <w:rPr>
          <w:sz w:val="24"/>
        </w:rPr>
        <w:t xml:space="preserve">(T) </w:t>
      </w:r>
      <w:r>
        <w:rPr>
          <w:sz w:val="24"/>
        </w:rPr>
        <w:t>hesaplayın.</w:t>
      </w:r>
      <w:r w:rsidR="00BE11D1">
        <w:rPr>
          <w:sz w:val="24"/>
        </w:rPr>
        <w:t xml:space="preserve"> </w:t>
      </w:r>
    </w:p>
    <w:p w14:paraId="41075B00" w14:textId="47BF4805" w:rsidR="00BE11D1" w:rsidRDefault="00BE11D1" w:rsidP="00FC26C0"/>
    <w:p w14:paraId="391E5BF6" w14:textId="057DA37B" w:rsidR="00EF48E8" w:rsidRPr="00EF48E8" w:rsidRDefault="00EF48E8" w:rsidP="00EF48E8">
      <w:pPr>
        <w:rPr>
          <w:b/>
          <w:bCs/>
        </w:rPr>
      </w:pPr>
      <w:r>
        <w:rPr>
          <w:b/>
          <w:bCs/>
        </w:rPr>
        <w:t>D</w:t>
      </w:r>
      <w:r w:rsidRPr="00EF48E8">
        <w:rPr>
          <w:b/>
          <w:bCs/>
        </w:rPr>
        <w:t xml:space="preserve">C </w:t>
      </w:r>
      <w:r>
        <w:rPr>
          <w:b/>
          <w:bCs/>
        </w:rPr>
        <w:t>İşaret</w:t>
      </w:r>
      <w:r w:rsidRPr="00EF48E8">
        <w:rPr>
          <w:b/>
          <w:bCs/>
        </w:rPr>
        <w:t xml:space="preserve"> Ölçümü:</w:t>
      </w:r>
    </w:p>
    <w:p w14:paraId="4649F860" w14:textId="613A3D37" w:rsidR="00067664" w:rsidRPr="000B32EE" w:rsidRDefault="00067664" w:rsidP="00067664">
      <w:pPr>
        <w:pStyle w:val="ListeParagraf"/>
        <w:numPr>
          <w:ilvl w:val="0"/>
          <w:numId w:val="3"/>
        </w:numPr>
        <w:spacing w:line="360" w:lineRule="auto"/>
        <w:jc w:val="both"/>
        <w:rPr>
          <w:sz w:val="24"/>
        </w:rPr>
      </w:pPr>
      <w:proofErr w:type="spellStart"/>
      <w:r>
        <w:rPr>
          <w:sz w:val="24"/>
        </w:rPr>
        <w:t>Osiloskop</w:t>
      </w:r>
      <w:proofErr w:type="spellEnd"/>
      <w:r>
        <w:rPr>
          <w:sz w:val="24"/>
        </w:rPr>
        <w:t xml:space="preserve"> </w:t>
      </w:r>
      <w:proofErr w:type="spellStart"/>
      <w:r>
        <w:rPr>
          <w:sz w:val="24"/>
        </w:rPr>
        <w:t>problarını</w:t>
      </w:r>
      <w:proofErr w:type="spellEnd"/>
      <w:r>
        <w:rPr>
          <w:sz w:val="24"/>
        </w:rPr>
        <w:t xml:space="preserve"> kaynağa bağlayın</w:t>
      </w:r>
      <w:r w:rsidRPr="000B32EE">
        <w:rPr>
          <w:sz w:val="24"/>
        </w:rPr>
        <w:t xml:space="preserve">. </w:t>
      </w:r>
      <w:proofErr w:type="spellStart"/>
      <w:r>
        <w:rPr>
          <w:sz w:val="24"/>
        </w:rPr>
        <w:t>Probun</w:t>
      </w:r>
      <w:proofErr w:type="spellEnd"/>
      <w:r>
        <w:rPr>
          <w:sz w:val="24"/>
        </w:rPr>
        <w:t xml:space="preserve"> kırmızı ucu ölçüm noktasına,</w:t>
      </w:r>
      <w:r w:rsidRPr="000B32EE">
        <w:rPr>
          <w:sz w:val="24"/>
        </w:rPr>
        <w:t xml:space="preserve"> siyah u</w:t>
      </w:r>
      <w:r>
        <w:rPr>
          <w:sz w:val="24"/>
        </w:rPr>
        <w:t>cu referans noktasına bağlanmalıdır.</w:t>
      </w:r>
      <w:r w:rsidRPr="000B32EE">
        <w:rPr>
          <w:sz w:val="24"/>
        </w:rPr>
        <w:t xml:space="preserve"> </w:t>
      </w:r>
    </w:p>
    <w:p w14:paraId="1ECA5BFC" w14:textId="162C84F7" w:rsidR="00067664" w:rsidRDefault="00067664" w:rsidP="00067664">
      <w:pPr>
        <w:pStyle w:val="ListeParagraf"/>
        <w:numPr>
          <w:ilvl w:val="0"/>
          <w:numId w:val="3"/>
        </w:numPr>
        <w:spacing w:line="360" w:lineRule="auto"/>
        <w:contextualSpacing w:val="0"/>
        <w:jc w:val="both"/>
        <w:rPr>
          <w:sz w:val="24"/>
        </w:rPr>
      </w:pPr>
      <w:proofErr w:type="spellStart"/>
      <w:r>
        <w:rPr>
          <w:sz w:val="24"/>
        </w:rPr>
        <w:t>Osiloskobun</w:t>
      </w:r>
      <w:proofErr w:type="spellEnd"/>
      <w:r>
        <w:rPr>
          <w:sz w:val="24"/>
        </w:rPr>
        <w:t xml:space="preserve"> ölçüm yaptığınız kanalın “</w:t>
      </w:r>
      <w:proofErr w:type="spellStart"/>
      <w:r>
        <w:rPr>
          <w:sz w:val="24"/>
        </w:rPr>
        <w:t>coupling</w:t>
      </w:r>
      <w:proofErr w:type="spellEnd"/>
      <w:r>
        <w:rPr>
          <w:sz w:val="24"/>
        </w:rPr>
        <w:t>” ayarının DC ayarında olduğundan emin olun.</w:t>
      </w:r>
    </w:p>
    <w:p w14:paraId="5437959B" w14:textId="77777777" w:rsidR="00067664" w:rsidRDefault="00067664" w:rsidP="00067664">
      <w:pPr>
        <w:pStyle w:val="ListeParagraf"/>
        <w:numPr>
          <w:ilvl w:val="0"/>
          <w:numId w:val="3"/>
        </w:numPr>
        <w:spacing w:line="360" w:lineRule="auto"/>
        <w:contextualSpacing w:val="0"/>
        <w:jc w:val="both"/>
        <w:rPr>
          <w:sz w:val="24"/>
        </w:rPr>
      </w:pPr>
      <w:r>
        <w:rPr>
          <w:sz w:val="24"/>
        </w:rPr>
        <w:t xml:space="preserve">Ölçülen işaretleri </w:t>
      </w:r>
      <w:proofErr w:type="spellStart"/>
      <w:r>
        <w:rPr>
          <w:sz w:val="24"/>
        </w:rPr>
        <w:t>osiloskopta</w:t>
      </w:r>
      <w:proofErr w:type="spellEnd"/>
      <w:r>
        <w:rPr>
          <w:sz w:val="24"/>
        </w:rPr>
        <w:t xml:space="preserve"> düzgün bir şekilde görebilmek için volt/kare ve zaman/kare ayarlamalarını yapın. </w:t>
      </w:r>
    </w:p>
    <w:p w14:paraId="73734AF3" w14:textId="2AD58B1A" w:rsidR="00067664" w:rsidRDefault="00067664" w:rsidP="00067664">
      <w:pPr>
        <w:pStyle w:val="ListeParagraf"/>
        <w:numPr>
          <w:ilvl w:val="0"/>
          <w:numId w:val="3"/>
        </w:numPr>
        <w:spacing w:line="360" w:lineRule="auto"/>
        <w:contextualSpacing w:val="0"/>
        <w:jc w:val="both"/>
        <w:rPr>
          <w:sz w:val="24"/>
        </w:rPr>
      </w:pPr>
      <w:proofErr w:type="spellStart"/>
      <w:r>
        <w:rPr>
          <w:sz w:val="24"/>
        </w:rPr>
        <w:t>Osiloskopta</w:t>
      </w:r>
      <w:proofErr w:type="spellEnd"/>
      <w:r>
        <w:rPr>
          <w:sz w:val="24"/>
        </w:rPr>
        <w:t xml:space="preserve"> gözlemlediğiniz DC işaret ile sıfır noktası arasındaki dikey kareleri sayın. Bu değeri volt/kare değeri ile çarparak işaretin DC gerilimini hesaplayın.</w:t>
      </w:r>
    </w:p>
    <w:p w14:paraId="290F3ED8" w14:textId="00ABA9A1" w:rsidR="00067664" w:rsidRDefault="00067664" w:rsidP="00067664">
      <w:pPr>
        <w:pStyle w:val="ListeParagraf"/>
        <w:numPr>
          <w:ilvl w:val="0"/>
          <w:numId w:val="3"/>
        </w:numPr>
        <w:spacing w:line="360" w:lineRule="auto"/>
        <w:contextualSpacing w:val="0"/>
        <w:jc w:val="both"/>
        <w:rPr>
          <w:sz w:val="24"/>
        </w:rPr>
      </w:pPr>
      <w:r>
        <w:rPr>
          <w:sz w:val="24"/>
        </w:rPr>
        <w:t>DC işaret üzerinde bir AC bileşen söz konusuysa AC İşaret Ölçüm yöntemine başvurun.</w:t>
      </w:r>
    </w:p>
    <w:p w14:paraId="480BAC70" w14:textId="77777777" w:rsidR="00FC26C0" w:rsidRDefault="00FC26C0"/>
    <w:sectPr w:rsidR="00FC26C0"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9E8"/>
    <w:multiLevelType w:val="hybridMultilevel"/>
    <w:tmpl w:val="92903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02074D"/>
    <w:multiLevelType w:val="hybridMultilevel"/>
    <w:tmpl w:val="92903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9F6F69"/>
    <w:multiLevelType w:val="hybridMultilevel"/>
    <w:tmpl w:val="92903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67664"/>
    <w:rsid w:val="000E4BF3"/>
    <w:rsid w:val="003C1167"/>
    <w:rsid w:val="004218E4"/>
    <w:rsid w:val="005022AD"/>
    <w:rsid w:val="007473D7"/>
    <w:rsid w:val="008237DA"/>
    <w:rsid w:val="00876D40"/>
    <w:rsid w:val="0089574C"/>
    <w:rsid w:val="00936BEB"/>
    <w:rsid w:val="00B34821"/>
    <w:rsid w:val="00BE11D1"/>
    <w:rsid w:val="00E307D0"/>
    <w:rsid w:val="00EF48E8"/>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4D5B"/>
  <w15:docId w15:val="{73F4E4A0-7705-417A-BCD2-A8A7E550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E11D1"/>
    <w:pPr>
      <w:spacing w:after="200" w:line="240" w:lineRule="auto"/>
    </w:pPr>
    <w:rPr>
      <w:rFonts w:ascii="Calibri" w:eastAsia="Calibri" w:hAnsi="Calibri" w:cs="Times New Roman"/>
      <w:i/>
      <w:iCs/>
      <w:color w:val="1F497D" w:themeColor="text2"/>
      <w:sz w:val="18"/>
      <w:szCs w:val="18"/>
    </w:rPr>
  </w:style>
  <w:style w:type="character" w:styleId="Kpr">
    <w:name w:val="Hyperlink"/>
    <w:basedOn w:val="VarsaylanParagrafYazTipi"/>
    <w:uiPriority w:val="99"/>
    <w:unhideWhenUsed/>
    <w:rsid w:val="00BE11D1"/>
    <w:rPr>
      <w:color w:val="0000FF" w:themeColor="hyperlink"/>
      <w:u w:val="single"/>
    </w:rPr>
  </w:style>
  <w:style w:type="character" w:customStyle="1" w:styleId="UnresolvedMention">
    <w:name w:val="Unresolved Mention"/>
    <w:basedOn w:val="VarsaylanParagrafYazTipi"/>
    <w:uiPriority w:val="99"/>
    <w:semiHidden/>
    <w:unhideWhenUsed/>
    <w:rsid w:val="00BE11D1"/>
    <w:rPr>
      <w:color w:val="605E5C"/>
      <w:shd w:val="clear" w:color="auto" w:fill="E1DFDD"/>
    </w:rPr>
  </w:style>
  <w:style w:type="paragraph" w:styleId="ListeParagraf">
    <w:name w:val="List Paragraph"/>
    <w:basedOn w:val="Normal"/>
    <w:uiPriority w:val="34"/>
    <w:qFormat/>
    <w:rsid w:val="00BE11D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2021-12-24T06:55:00Z</dcterms:created>
  <dcterms:modified xsi:type="dcterms:W3CDTF">2021-12-24T06:55:00Z</dcterms:modified>
</cp:coreProperties>
</file>