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C5AC" w14:textId="738672E1" w:rsidR="00692FF0" w:rsidRDefault="00692FF0">
      <w:pPr>
        <w:pStyle w:val="GvdeMetni"/>
        <w:spacing w:before="4"/>
        <w:ind w:left="0" w:firstLine="0"/>
        <w:jc w:val="left"/>
        <w:rPr>
          <w:sz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96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686"/>
        <w:gridCol w:w="2293"/>
        <w:gridCol w:w="1825"/>
      </w:tblGrid>
      <w:tr w:rsidR="00267645" w:rsidRPr="004C4A7F" w14:paraId="171179B5" w14:textId="77777777" w:rsidTr="00267645">
        <w:trPr>
          <w:trHeight w:val="274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7A46A0D1" w14:textId="0C87F44F" w:rsidR="00267645" w:rsidRPr="004C4A7F" w:rsidRDefault="00267645" w:rsidP="00AA027B">
            <w:pPr>
              <w:spacing w:before="2"/>
              <w:rPr>
                <w:rFonts w:eastAsia="Calibri" w:hAnsi="Calibri" w:cs="Calibri"/>
                <w:sz w:val="8"/>
                <w:lang w:eastAsia="tr-TR" w:bidi="tr-TR"/>
              </w:rPr>
            </w:pPr>
            <w:r w:rsidRPr="004C4A7F">
              <w:rPr>
                <w:rFonts w:eastAsia="Calibri" w:hAnsi="Calibri" w:cs="Calibri"/>
                <w:noProof/>
                <w:sz w:val="20"/>
                <w:lang w:eastAsia="tr-TR"/>
              </w:rPr>
              <w:drawing>
                <wp:anchor distT="0" distB="0" distL="114300" distR="114300" simplePos="0" relativeHeight="251657216" behindDoc="1" locked="0" layoutInCell="1" allowOverlap="1" wp14:anchorId="43F6A41A" wp14:editId="3BC9B87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63500</wp:posOffset>
                  </wp:positionV>
                  <wp:extent cx="1114425" cy="89535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2945B81" w14:textId="7F918428" w:rsidR="00267645" w:rsidRPr="004C4A7F" w:rsidRDefault="00267645" w:rsidP="00AA027B">
            <w:pPr>
              <w:ind w:left="323"/>
              <w:rPr>
                <w:rFonts w:eastAsia="Calibri" w:hAnsi="Calibri" w:cs="Calibri"/>
                <w:sz w:val="20"/>
                <w:lang w:eastAsia="tr-TR" w:bidi="tr-TR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08714CB" w14:textId="72D2AB23" w:rsidR="00267645" w:rsidRPr="004C4A7F" w:rsidRDefault="00267645" w:rsidP="00AA027B">
            <w:pPr>
              <w:ind w:left="134" w:right="104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  <w:r w:rsidRPr="004C4A7F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  <w:lang w:eastAsia="tr-TR" w:bidi="tr-TR"/>
              </w:rPr>
              <w:t>DENEY HAYVANLARI UYGULAMA VE ARAŞTIRMA MERKEZİ YÖNETMELİĞİ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57AAE" w14:textId="77777777" w:rsidR="00267645" w:rsidRPr="00267645" w:rsidRDefault="00267645" w:rsidP="00AA027B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267645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Doküman</w:t>
            </w:r>
            <w:proofErr w:type="spellEnd"/>
            <w:r w:rsidRPr="00267645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3B021E8" w14:textId="6FF49EE6" w:rsidR="00267645" w:rsidRPr="00267645" w:rsidRDefault="00267645" w:rsidP="00267645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267645">
              <w:rPr>
                <w:rFonts w:eastAsia="Calibri"/>
                <w:sz w:val="20"/>
                <w:szCs w:val="20"/>
                <w:lang w:eastAsia="tr-TR" w:bidi="tr-TR"/>
              </w:rPr>
              <w:t>EYS-YNT-002</w:t>
            </w:r>
          </w:p>
        </w:tc>
      </w:tr>
      <w:tr w:rsidR="00267645" w:rsidRPr="004C4A7F" w14:paraId="527CC46E" w14:textId="77777777" w:rsidTr="00267645">
        <w:trPr>
          <w:trHeight w:val="249"/>
        </w:trPr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476BF9E" w14:textId="77777777" w:rsidR="00267645" w:rsidRPr="004C4A7F" w:rsidRDefault="00267645" w:rsidP="00AA027B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AA1BFFB" w14:textId="77777777" w:rsidR="00267645" w:rsidRPr="004C4A7F" w:rsidRDefault="00267645" w:rsidP="00AA027B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EC0C6" w14:textId="77777777" w:rsidR="00267645" w:rsidRPr="00267645" w:rsidRDefault="00267645" w:rsidP="00AA027B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267645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Hazırlama</w:t>
            </w:r>
            <w:proofErr w:type="spellEnd"/>
            <w:r w:rsidRPr="00267645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267645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267645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A46356F" w14:textId="1680C4E2" w:rsidR="00267645" w:rsidRPr="00267645" w:rsidRDefault="00267645" w:rsidP="00267645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267645">
              <w:rPr>
                <w:rFonts w:eastAsia="Calibri"/>
                <w:sz w:val="20"/>
                <w:szCs w:val="20"/>
                <w:lang w:eastAsia="tr-TR" w:bidi="tr-TR"/>
              </w:rPr>
              <w:t>01.</w:t>
            </w:r>
            <w:r w:rsidRPr="00267645">
              <w:rPr>
                <w:rFonts w:eastAsia="Calibri"/>
                <w:sz w:val="20"/>
                <w:szCs w:val="20"/>
                <w:lang w:eastAsia="tr-TR" w:bidi="tr-TR"/>
              </w:rPr>
              <w:t>11.2021</w:t>
            </w:r>
          </w:p>
        </w:tc>
      </w:tr>
      <w:tr w:rsidR="00267645" w:rsidRPr="004C4A7F" w14:paraId="011026B0" w14:textId="77777777" w:rsidTr="00267645">
        <w:trPr>
          <w:trHeight w:val="254"/>
        </w:trPr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7889963" w14:textId="77777777" w:rsidR="00267645" w:rsidRPr="004C4A7F" w:rsidRDefault="00267645" w:rsidP="00AA027B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E71343E" w14:textId="77777777" w:rsidR="00267645" w:rsidRPr="004C4A7F" w:rsidRDefault="00267645" w:rsidP="00AA027B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E2118" w14:textId="77777777" w:rsidR="00267645" w:rsidRPr="00267645" w:rsidRDefault="00267645" w:rsidP="00AA027B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267645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267645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267645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267645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5783EDA" w14:textId="650DD828" w:rsidR="00267645" w:rsidRPr="00267645" w:rsidRDefault="00267645" w:rsidP="00267645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267645">
              <w:rPr>
                <w:rFonts w:eastAsia="Calibri"/>
                <w:sz w:val="20"/>
                <w:szCs w:val="20"/>
                <w:lang w:eastAsia="tr-TR" w:bidi="tr-TR"/>
              </w:rPr>
              <w:t>--</w:t>
            </w:r>
          </w:p>
        </w:tc>
      </w:tr>
      <w:tr w:rsidR="00267645" w:rsidRPr="004C4A7F" w14:paraId="2DEA8216" w14:textId="77777777" w:rsidTr="00267645">
        <w:trPr>
          <w:trHeight w:val="271"/>
        </w:trPr>
        <w:tc>
          <w:tcPr>
            <w:tcW w:w="1848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3A8DA38" w14:textId="77777777" w:rsidR="00267645" w:rsidRPr="004C4A7F" w:rsidRDefault="00267645" w:rsidP="00AA027B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FC87D98" w14:textId="77777777" w:rsidR="00267645" w:rsidRPr="004C4A7F" w:rsidRDefault="00267645" w:rsidP="00AA027B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72110" w14:textId="77777777" w:rsidR="00267645" w:rsidRPr="00267645" w:rsidRDefault="00267645" w:rsidP="00AA027B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267645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267645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00C2B6B" w14:textId="5F2A705D" w:rsidR="00267645" w:rsidRPr="00267645" w:rsidRDefault="00267645" w:rsidP="00267645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267645">
              <w:rPr>
                <w:rFonts w:eastAsia="Calibri"/>
                <w:sz w:val="20"/>
                <w:szCs w:val="20"/>
                <w:lang w:eastAsia="tr-TR" w:bidi="tr-TR"/>
              </w:rPr>
              <w:t>0</w:t>
            </w:r>
          </w:p>
        </w:tc>
      </w:tr>
      <w:tr w:rsidR="00267645" w:rsidRPr="004C4A7F" w14:paraId="4ADE0F1D" w14:textId="77777777" w:rsidTr="00267645">
        <w:trPr>
          <w:trHeight w:val="464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8D5425" w14:textId="77777777" w:rsidR="00267645" w:rsidRPr="004C4A7F" w:rsidRDefault="00267645" w:rsidP="00AA027B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E1D43B" w14:textId="77777777" w:rsidR="00267645" w:rsidRPr="004C4A7F" w:rsidRDefault="00267645" w:rsidP="00AA027B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9DCA321" w14:textId="10C0ABCD" w:rsidR="00267645" w:rsidRPr="00267645" w:rsidRDefault="00267645" w:rsidP="00267645">
            <w:pPr>
              <w:spacing w:before="22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267645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Toplam</w:t>
            </w:r>
            <w:proofErr w:type="spellEnd"/>
            <w:r w:rsidRPr="00267645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267645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Sayfa</w:t>
            </w:r>
            <w:proofErr w:type="spellEnd"/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267645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Sayısı</w:t>
            </w:r>
            <w:proofErr w:type="spellEnd"/>
            <w:r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6B0C91" w14:textId="77777777" w:rsidR="00267645" w:rsidRPr="00267645" w:rsidRDefault="00267645" w:rsidP="00AA027B">
            <w:pPr>
              <w:spacing w:before="11"/>
              <w:rPr>
                <w:rFonts w:eastAsia="Calibri"/>
                <w:sz w:val="20"/>
                <w:szCs w:val="20"/>
                <w:lang w:eastAsia="tr-TR" w:bidi="tr-TR"/>
              </w:rPr>
            </w:pPr>
          </w:p>
          <w:p w14:paraId="05CDFFE1" w14:textId="7A2586F5" w:rsidR="00267645" w:rsidRPr="00267645" w:rsidRDefault="00267645" w:rsidP="00267645">
            <w:pPr>
              <w:spacing w:line="192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267645">
              <w:rPr>
                <w:rFonts w:eastAsia="Calibri"/>
                <w:sz w:val="20"/>
                <w:szCs w:val="20"/>
                <w:lang w:eastAsia="tr-TR" w:bidi="tr-TR"/>
              </w:rPr>
              <w:t>5</w:t>
            </w:r>
          </w:p>
        </w:tc>
      </w:tr>
    </w:tbl>
    <w:p w14:paraId="0F4A61C4" w14:textId="77777777" w:rsidR="00692FF0" w:rsidRDefault="00692FF0">
      <w:pPr>
        <w:pStyle w:val="GvdeMetni"/>
        <w:spacing w:before="2"/>
        <w:ind w:left="0" w:firstLine="0"/>
        <w:jc w:val="left"/>
        <w:rPr>
          <w:b/>
          <w:sz w:val="16"/>
        </w:rPr>
      </w:pPr>
    </w:p>
    <w:p w14:paraId="33955500" w14:textId="77777777" w:rsidR="00692FF0" w:rsidRDefault="00267645" w:rsidP="00267645">
      <w:pPr>
        <w:spacing w:before="90"/>
        <w:ind w:left="663" w:right="-329"/>
        <w:jc w:val="center"/>
        <w:rPr>
          <w:b/>
          <w:sz w:val="24"/>
        </w:rPr>
      </w:pPr>
      <w:r>
        <w:rPr>
          <w:b/>
          <w:color w:val="1C283C"/>
          <w:sz w:val="24"/>
        </w:rPr>
        <w:t>BİRİNCİ BÖLÜM</w:t>
      </w:r>
    </w:p>
    <w:p w14:paraId="02EAAEB4" w14:textId="77777777" w:rsidR="00692FF0" w:rsidRDefault="00267645" w:rsidP="00267645">
      <w:pPr>
        <w:ind w:left="663" w:right="-329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Amaç</w:t>
      </w:r>
      <w:proofErr w:type="spellEnd"/>
      <w:r>
        <w:rPr>
          <w:b/>
          <w:color w:val="1C283C"/>
          <w:sz w:val="24"/>
        </w:rPr>
        <w:t xml:space="preserve">, </w:t>
      </w:r>
      <w:proofErr w:type="spellStart"/>
      <w:r>
        <w:rPr>
          <w:b/>
          <w:color w:val="1C283C"/>
          <w:sz w:val="24"/>
        </w:rPr>
        <w:t>Kapsam</w:t>
      </w:r>
      <w:proofErr w:type="spellEnd"/>
      <w:r>
        <w:rPr>
          <w:b/>
          <w:color w:val="1C283C"/>
          <w:sz w:val="24"/>
        </w:rPr>
        <w:t xml:space="preserve">, </w:t>
      </w:r>
      <w:proofErr w:type="spellStart"/>
      <w:r>
        <w:rPr>
          <w:b/>
          <w:color w:val="1C283C"/>
          <w:sz w:val="24"/>
        </w:rPr>
        <w:t>Dayanak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Tanımlar</w:t>
      </w:r>
      <w:proofErr w:type="spellEnd"/>
    </w:p>
    <w:p w14:paraId="003CF0BB" w14:textId="77777777" w:rsidR="00692FF0" w:rsidRDefault="00267645" w:rsidP="00267645">
      <w:pPr>
        <w:ind w:left="682" w:right="-329"/>
        <w:rPr>
          <w:b/>
          <w:sz w:val="24"/>
        </w:rPr>
      </w:pPr>
      <w:proofErr w:type="spellStart"/>
      <w:r>
        <w:rPr>
          <w:b/>
          <w:color w:val="1C283C"/>
          <w:sz w:val="24"/>
        </w:rPr>
        <w:t>Amaç</w:t>
      </w:r>
      <w:proofErr w:type="spellEnd"/>
    </w:p>
    <w:p w14:paraId="3CEBF866" w14:textId="6C27DF05" w:rsidR="00692FF0" w:rsidRDefault="00267645" w:rsidP="00267645">
      <w:pPr>
        <w:pStyle w:val="GvdeMetni"/>
        <w:ind w:right="-329"/>
      </w:pPr>
      <w:r>
        <w:rPr>
          <w:b/>
          <w:color w:val="1C283C"/>
        </w:rPr>
        <w:t xml:space="preserve">MADDE 1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Yönetmeliğin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Deney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Hayvanları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görevleri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yöntemlerine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ilişkin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usul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esasları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düzenlemektir</w:t>
      </w:r>
      <w:proofErr w:type="spellEnd"/>
      <w:r>
        <w:rPr>
          <w:color w:val="1C283C"/>
        </w:rPr>
        <w:t>.</w:t>
      </w:r>
    </w:p>
    <w:p w14:paraId="43A52FF3" w14:textId="77777777" w:rsidR="00692FF0" w:rsidRDefault="00267645" w:rsidP="00267645">
      <w:pPr>
        <w:pStyle w:val="Balk1"/>
        <w:ind w:right="-329"/>
      </w:pPr>
      <w:proofErr w:type="spellStart"/>
      <w:r>
        <w:rPr>
          <w:color w:val="1C283C"/>
        </w:rPr>
        <w:t>Kapsam</w:t>
      </w:r>
      <w:proofErr w:type="spellEnd"/>
    </w:p>
    <w:p w14:paraId="332D5120" w14:textId="67011D38" w:rsidR="00692FF0" w:rsidRDefault="00267645" w:rsidP="00267645">
      <w:pPr>
        <w:pStyle w:val="GvdeMetni"/>
        <w:ind w:right="-329"/>
      </w:pPr>
      <w:r>
        <w:rPr>
          <w:b/>
          <w:color w:val="1C283C"/>
        </w:rPr>
        <w:t xml:space="preserve">MADDE 2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</w:t>
      </w:r>
      <w:r>
        <w:rPr>
          <w:color w:val="1C283C"/>
        </w:rPr>
        <w:t>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Deney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Hayvanları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görevleri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yöntemlerine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ilişkin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kapsar</w:t>
      </w:r>
      <w:proofErr w:type="spellEnd"/>
      <w:r>
        <w:rPr>
          <w:color w:val="1C283C"/>
        </w:rPr>
        <w:t>.</w:t>
      </w:r>
    </w:p>
    <w:p w14:paraId="6C8DF5EA" w14:textId="77777777" w:rsidR="00692FF0" w:rsidRDefault="00267645" w:rsidP="00267645">
      <w:pPr>
        <w:pStyle w:val="Balk1"/>
        <w:spacing w:before="3"/>
        <w:ind w:right="-329"/>
      </w:pPr>
      <w:proofErr w:type="spellStart"/>
      <w:r>
        <w:rPr>
          <w:color w:val="1C283C"/>
        </w:rPr>
        <w:t>Dayanak</w:t>
      </w:r>
      <w:proofErr w:type="spellEnd"/>
    </w:p>
    <w:p w14:paraId="1D20022E" w14:textId="77777777" w:rsidR="00692FF0" w:rsidRDefault="00267645" w:rsidP="00267645">
      <w:pPr>
        <w:pStyle w:val="GvdeMetni"/>
        <w:ind w:right="-329"/>
      </w:pPr>
      <w:r>
        <w:rPr>
          <w:b/>
          <w:color w:val="1C283C"/>
        </w:rPr>
        <w:t xml:space="preserve">MADDE 3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; 4/11/1981 </w:t>
      </w:r>
      <w:proofErr w:type="spellStart"/>
      <w:r>
        <w:rPr>
          <w:color w:val="1C283C"/>
        </w:rPr>
        <w:t>tarihli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2547 </w:t>
      </w:r>
      <w:proofErr w:type="spellStart"/>
      <w:r>
        <w:rPr>
          <w:color w:val="1C283C"/>
        </w:rPr>
        <w:t>sayılı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Yükseköğretim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Kanununun</w:t>
      </w:r>
      <w:proofErr w:type="spellEnd"/>
      <w:r>
        <w:rPr>
          <w:color w:val="1C283C"/>
        </w:rPr>
        <w:t xml:space="preserve"> 7 </w:t>
      </w:r>
      <w:proofErr w:type="spellStart"/>
      <w:r>
        <w:rPr>
          <w:color w:val="1C283C"/>
        </w:rPr>
        <w:t>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</w:t>
      </w:r>
      <w:r>
        <w:rPr>
          <w:color w:val="1C283C"/>
        </w:rPr>
        <w:t>rinci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fıkrasının</w:t>
      </w:r>
      <w:proofErr w:type="spellEnd"/>
      <w:r>
        <w:rPr>
          <w:color w:val="1C283C"/>
        </w:rPr>
        <w:t xml:space="preserve"> (d) </w:t>
      </w:r>
      <w:proofErr w:type="spellStart"/>
      <w:r>
        <w:rPr>
          <w:color w:val="1C283C"/>
        </w:rPr>
        <w:t>bendinin</w:t>
      </w:r>
      <w:proofErr w:type="spellEnd"/>
      <w:r>
        <w:rPr>
          <w:color w:val="1C283C"/>
        </w:rPr>
        <w:t xml:space="preserve"> (2) </w:t>
      </w:r>
      <w:proofErr w:type="spellStart"/>
      <w:r>
        <w:rPr>
          <w:color w:val="1C283C"/>
        </w:rPr>
        <w:t>numaralı</w:t>
      </w:r>
      <w:proofErr w:type="spellEnd"/>
      <w:r>
        <w:rPr>
          <w:color w:val="1C283C"/>
        </w:rPr>
        <w:t xml:space="preserve"> alt </w:t>
      </w:r>
      <w:proofErr w:type="spellStart"/>
      <w:r>
        <w:rPr>
          <w:color w:val="1C283C"/>
        </w:rPr>
        <w:t>bendi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14 </w:t>
      </w:r>
      <w:proofErr w:type="spellStart"/>
      <w:r>
        <w:rPr>
          <w:color w:val="1C283C"/>
        </w:rPr>
        <w:t>üncü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dayanılarak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hazırlanmıştır</w:t>
      </w:r>
      <w:proofErr w:type="spellEnd"/>
      <w:r>
        <w:rPr>
          <w:color w:val="1C283C"/>
        </w:rPr>
        <w:t>.</w:t>
      </w:r>
    </w:p>
    <w:p w14:paraId="70004F09" w14:textId="77777777" w:rsidR="00692FF0" w:rsidRDefault="00267645" w:rsidP="00267645">
      <w:pPr>
        <w:pStyle w:val="Balk1"/>
        <w:spacing w:before="3"/>
        <w:ind w:right="-329"/>
      </w:pPr>
      <w:proofErr w:type="spellStart"/>
      <w:r>
        <w:rPr>
          <w:color w:val="1C283C"/>
        </w:rPr>
        <w:t>Tanımlar</w:t>
      </w:r>
      <w:proofErr w:type="spellEnd"/>
    </w:p>
    <w:p w14:paraId="56E5128A" w14:textId="77777777" w:rsidR="00692FF0" w:rsidRDefault="00267645" w:rsidP="00267645">
      <w:pPr>
        <w:spacing w:line="274" w:lineRule="exact"/>
        <w:ind w:left="682" w:right="-329"/>
        <w:rPr>
          <w:sz w:val="24"/>
        </w:rPr>
      </w:pPr>
      <w:r>
        <w:rPr>
          <w:b/>
          <w:color w:val="1C283C"/>
          <w:sz w:val="24"/>
        </w:rPr>
        <w:t xml:space="preserve">MADDE 4 – </w:t>
      </w:r>
      <w:r>
        <w:rPr>
          <w:color w:val="1C283C"/>
          <w:sz w:val="24"/>
        </w:rPr>
        <w:t xml:space="preserve">(1) Bu </w:t>
      </w:r>
      <w:proofErr w:type="spellStart"/>
      <w:r>
        <w:rPr>
          <w:color w:val="1C283C"/>
          <w:sz w:val="24"/>
        </w:rPr>
        <w:t>Yönetmelikte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geçen</w:t>
      </w:r>
      <w:proofErr w:type="spellEnd"/>
      <w:r>
        <w:rPr>
          <w:color w:val="1C283C"/>
          <w:sz w:val="24"/>
        </w:rPr>
        <w:t>;</w:t>
      </w:r>
    </w:p>
    <w:p w14:paraId="2D052528" w14:textId="77777777" w:rsidR="00692FF0" w:rsidRDefault="00267645" w:rsidP="00267645">
      <w:pPr>
        <w:pStyle w:val="ListeParagraf"/>
        <w:numPr>
          <w:ilvl w:val="0"/>
          <w:numId w:val="8"/>
        </w:numPr>
        <w:tabs>
          <w:tab w:val="left" w:pos="930"/>
        </w:tabs>
        <w:ind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Bilimsel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bilgi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elde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amacı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deney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hayvanları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üzerinde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yürütülecek</w:t>
      </w:r>
      <w:proofErr w:type="spellEnd"/>
      <w:r>
        <w:rPr>
          <w:color w:val="1C283C"/>
          <w:sz w:val="24"/>
        </w:rPr>
        <w:t xml:space="preserve"> her </w:t>
      </w:r>
      <w:proofErr w:type="spellStart"/>
      <w:r>
        <w:rPr>
          <w:color w:val="1C283C"/>
          <w:sz w:val="24"/>
        </w:rPr>
        <w:t>türlü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çalışmayı</w:t>
      </w:r>
      <w:proofErr w:type="spellEnd"/>
      <w:r>
        <w:rPr>
          <w:color w:val="1C283C"/>
          <w:sz w:val="24"/>
        </w:rPr>
        <w:t>,</w:t>
      </w:r>
    </w:p>
    <w:p w14:paraId="396F2E06" w14:textId="77777777" w:rsidR="00692FF0" w:rsidRDefault="00267645" w:rsidP="00267645">
      <w:pPr>
        <w:pStyle w:val="ListeParagraf"/>
        <w:numPr>
          <w:ilvl w:val="0"/>
          <w:numId w:val="8"/>
        </w:numPr>
        <w:tabs>
          <w:tab w:val="left" w:pos="969"/>
        </w:tabs>
        <w:ind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Araştırmacı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Denemenin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fiilen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uygulanmasından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sorumlu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deney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hayvanları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üzerinde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yetkisine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deney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hayvanları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kullanım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sertifik</w:t>
      </w:r>
      <w:r>
        <w:rPr>
          <w:color w:val="1C283C"/>
          <w:sz w:val="24"/>
        </w:rPr>
        <w:t>asına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sahip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kişiyi</w:t>
      </w:r>
      <w:proofErr w:type="spellEnd"/>
      <w:r>
        <w:rPr>
          <w:color w:val="1C283C"/>
          <w:sz w:val="24"/>
        </w:rPr>
        <w:t>,</w:t>
      </w:r>
    </w:p>
    <w:p w14:paraId="79456262" w14:textId="77777777" w:rsidR="00692FF0" w:rsidRDefault="00267645" w:rsidP="00267645">
      <w:pPr>
        <w:pStyle w:val="ListeParagraf"/>
        <w:numPr>
          <w:ilvl w:val="0"/>
          <w:numId w:val="8"/>
        </w:numPr>
        <w:tabs>
          <w:tab w:val="left" w:pos="929"/>
        </w:tabs>
        <w:ind w:left="928" w:right="-329"/>
        <w:jc w:val="both"/>
        <w:rPr>
          <w:sz w:val="24"/>
        </w:rPr>
      </w:pPr>
      <w:proofErr w:type="spellStart"/>
      <w:r>
        <w:rPr>
          <w:color w:val="1C283C"/>
          <w:sz w:val="24"/>
        </w:rPr>
        <w:t>Deney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hayvanı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Merkezdeki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deneysel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kullanılan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tüm</w:t>
      </w:r>
      <w:proofErr w:type="spellEnd"/>
      <w:r>
        <w:rPr>
          <w:color w:val="1C283C"/>
          <w:spacing w:val="-12"/>
          <w:sz w:val="24"/>
        </w:rPr>
        <w:t xml:space="preserve"> </w:t>
      </w:r>
      <w:proofErr w:type="spellStart"/>
      <w:r>
        <w:rPr>
          <w:color w:val="1C283C"/>
          <w:sz w:val="24"/>
        </w:rPr>
        <w:t>hayvanları</w:t>
      </w:r>
      <w:proofErr w:type="spellEnd"/>
      <w:r>
        <w:rPr>
          <w:color w:val="1C283C"/>
          <w:sz w:val="24"/>
        </w:rPr>
        <w:t>,</w:t>
      </w:r>
    </w:p>
    <w:p w14:paraId="75DC515E" w14:textId="5B215697" w:rsidR="00692FF0" w:rsidRDefault="00267645" w:rsidP="00267645">
      <w:pPr>
        <w:pStyle w:val="GvdeMetni"/>
        <w:ind w:right="-329"/>
      </w:pPr>
      <w:r>
        <w:rPr>
          <w:color w:val="1C283C"/>
        </w:rPr>
        <w:t xml:space="preserve">ç) Merkez (NKÜ-DEHAM):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Deney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Hayvanları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  <w:spacing w:val="-4"/>
        </w:rPr>
        <w:t xml:space="preserve"> </w:t>
      </w:r>
      <w:proofErr w:type="spellStart"/>
      <w:r>
        <w:rPr>
          <w:color w:val="1C283C"/>
        </w:rPr>
        <w:t>Merkezini</w:t>
      </w:r>
      <w:proofErr w:type="spellEnd"/>
      <w:r>
        <w:rPr>
          <w:color w:val="1C283C"/>
        </w:rPr>
        <w:t>,</w:t>
      </w:r>
    </w:p>
    <w:p w14:paraId="202A8873" w14:textId="1C8C516D" w:rsidR="00692FF0" w:rsidRDefault="00267645" w:rsidP="00267645">
      <w:pPr>
        <w:pStyle w:val="ListeParagraf"/>
        <w:numPr>
          <w:ilvl w:val="0"/>
          <w:numId w:val="8"/>
        </w:numPr>
        <w:tabs>
          <w:tab w:val="left" w:pos="1022"/>
        </w:tabs>
        <w:ind w:right="-329" w:firstLine="566"/>
        <w:rPr>
          <w:sz w:val="24"/>
        </w:rPr>
      </w:pP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Tekirdağ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 </w:t>
      </w:r>
      <w:proofErr w:type="spellStart"/>
      <w:r>
        <w:rPr>
          <w:color w:val="1C283C"/>
          <w:sz w:val="24"/>
        </w:rPr>
        <w:t>Üniversitesi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Deney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Hayvanları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Merkezi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Müdürünü</w:t>
      </w:r>
      <w:proofErr w:type="spellEnd"/>
      <w:r>
        <w:rPr>
          <w:color w:val="1C283C"/>
          <w:sz w:val="24"/>
        </w:rPr>
        <w:t>,</w:t>
      </w:r>
    </w:p>
    <w:p w14:paraId="1AC15CA7" w14:textId="2CEFCA05" w:rsidR="00692FF0" w:rsidRDefault="00267645" w:rsidP="00267645">
      <w:pPr>
        <w:pStyle w:val="ListeParagraf"/>
        <w:numPr>
          <w:ilvl w:val="0"/>
          <w:numId w:val="8"/>
        </w:numPr>
        <w:tabs>
          <w:tab w:val="left" w:pos="929"/>
        </w:tabs>
        <w:ind w:left="928" w:right="-329"/>
        <w:rPr>
          <w:sz w:val="24"/>
        </w:rPr>
      </w:pPr>
      <w:proofErr w:type="spellStart"/>
      <w:r>
        <w:rPr>
          <w:color w:val="1C283C"/>
          <w:sz w:val="24"/>
        </w:rPr>
        <w:t>Rektör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Tekirdağ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 </w:t>
      </w:r>
      <w:proofErr w:type="spellStart"/>
      <w:r>
        <w:rPr>
          <w:color w:val="1C283C"/>
          <w:sz w:val="24"/>
        </w:rPr>
        <w:t>Üniversitesi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Rektörünü</w:t>
      </w:r>
      <w:proofErr w:type="spellEnd"/>
      <w:r>
        <w:rPr>
          <w:color w:val="1C283C"/>
          <w:sz w:val="24"/>
        </w:rPr>
        <w:t>,</w:t>
      </w:r>
    </w:p>
    <w:p w14:paraId="070C20FA" w14:textId="77777777" w:rsidR="00692FF0" w:rsidRDefault="00267645" w:rsidP="00267645">
      <w:pPr>
        <w:pStyle w:val="ListeParagraf"/>
        <w:numPr>
          <w:ilvl w:val="0"/>
          <w:numId w:val="8"/>
        </w:numPr>
        <w:tabs>
          <w:tab w:val="left" w:pos="1010"/>
        </w:tabs>
        <w:ind w:right="-329" w:firstLine="566"/>
        <w:rPr>
          <w:sz w:val="24"/>
        </w:rPr>
      </w:pPr>
      <w:proofErr w:type="spellStart"/>
      <w:r>
        <w:rPr>
          <w:color w:val="1C283C"/>
          <w:sz w:val="24"/>
        </w:rPr>
        <w:t>Sorumlu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Veteriner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Hekim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Merkezde</w:t>
      </w:r>
      <w:proofErr w:type="spellEnd"/>
      <w:r>
        <w:rPr>
          <w:color w:val="1C283C"/>
          <w:sz w:val="24"/>
        </w:rPr>
        <w:t xml:space="preserve"> tam </w:t>
      </w:r>
      <w:proofErr w:type="spellStart"/>
      <w:r>
        <w:rPr>
          <w:color w:val="1C283C"/>
          <w:sz w:val="24"/>
        </w:rPr>
        <w:t>zamanlı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tarafından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belirlenen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veteriner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hekimi</w:t>
      </w:r>
      <w:proofErr w:type="spellEnd"/>
      <w:r>
        <w:rPr>
          <w:color w:val="1C283C"/>
          <w:sz w:val="24"/>
        </w:rPr>
        <w:t>,</w:t>
      </w:r>
    </w:p>
    <w:p w14:paraId="7759D409" w14:textId="77777777" w:rsidR="00692FF0" w:rsidRDefault="00267645" w:rsidP="00267645">
      <w:pPr>
        <w:pStyle w:val="ListeParagraf"/>
        <w:numPr>
          <w:ilvl w:val="0"/>
          <w:numId w:val="8"/>
        </w:numPr>
        <w:tabs>
          <w:tab w:val="left" w:pos="1048"/>
        </w:tabs>
        <w:spacing w:before="1"/>
        <w:ind w:right="-329" w:firstLine="566"/>
        <w:rPr>
          <w:sz w:val="24"/>
        </w:rPr>
      </w:pPr>
      <w:proofErr w:type="spellStart"/>
      <w:r>
        <w:rPr>
          <w:color w:val="1C283C"/>
          <w:sz w:val="24"/>
        </w:rPr>
        <w:t>Uygulama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Deney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hayvanları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üzerinde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yapılacak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amaçlı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girişiml</w:t>
      </w:r>
      <w:r>
        <w:rPr>
          <w:color w:val="1C283C"/>
          <w:sz w:val="24"/>
        </w:rPr>
        <w:t>eri</w:t>
      </w:r>
      <w:proofErr w:type="spellEnd"/>
      <w:r>
        <w:rPr>
          <w:color w:val="1C283C"/>
          <w:sz w:val="24"/>
        </w:rPr>
        <w:t>,</w:t>
      </w:r>
    </w:p>
    <w:p w14:paraId="4C284678" w14:textId="2D5C80D7" w:rsidR="00692FF0" w:rsidRDefault="00267645" w:rsidP="00267645">
      <w:pPr>
        <w:pStyle w:val="GvdeMetni"/>
        <w:ind w:left="682" w:right="-329" w:firstLine="0"/>
        <w:jc w:val="left"/>
      </w:pPr>
      <w:r>
        <w:rPr>
          <w:color w:val="1C283C"/>
        </w:rPr>
        <w:t xml:space="preserve">ğ)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: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Üniversitesini</w:t>
      </w:r>
      <w:proofErr w:type="spellEnd"/>
      <w:r>
        <w:rPr>
          <w:color w:val="1C283C"/>
        </w:rPr>
        <w:t>,</w:t>
      </w:r>
    </w:p>
    <w:p w14:paraId="40244455" w14:textId="77777777" w:rsidR="00692FF0" w:rsidRDefault="00267645" w:rsidP="00267645">
      <w:pPr>
        <w:pStyle w:val="ListeParagraf"/>
        <w:numPr>
          <w:ilvl w:val="0"/>
          <w:numId w:val="8"/>
        </w:numPr>
        <w:tabs>
          <w:tab w:val="left" w:pos="943"/>
        </w:tabs>
        <w:ind w:left="942" w:right="-329" w:hanging="261"/>
        <w:rPr>
          <w:sz w:val="24"/>
        </w:rPr>
      </w:pPr>
      <w:proofErr w:type="spellStart"/>
      <w:r>
        <w:rPr>
          <w:color w:val="1C283C"/>
          <w:sz w:val="24"/>
        </w:rPr>
        <w:t>Veteriner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hekim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Merkezde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veteriner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hekimi</w:t>
      </w:r>
      <w:proofErr w:type="spellEnd"/>
      <w:r>
        <w:rPr>
          <w:color w:val="1C283C"/>
          <w:sz w:val="24"/>
        </w:rPr>
        <w:t>,</w:t>
      </w:r>
    </w:p>
    <w:p w14:paraId="4A5E4972" w14:textId="43AAF85A" w:rsidR="00692FF0" w:rsidRDefault="00267645" w:rsidP="00267645">
      <w:pPr>
        <w:pStyle w:val="GvdeMetni"/>
        <w:ind w:right="-329"/>
        <w:jc w:val="left"/>
      </w:pPr>
      <w:r>
        <w:rPr>
          <w:color w:val="1C283C"/>
        </w:rPr>
        <w:t xml:space="preserve">ı) </w:t>
      </w:r>
      <w:proofErr w:type="spellStart"/>
      <w:r>
        <w:rPr>
          <w:color w:val="1C283C"/>
        </w:rPr>
        <w:t>Yerel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Etik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</w:t>
      </w:r>
      <w:proofErr w:type="spellEnd"/>
      <w:r>
        <w:rPr>
          <w:color w:val="1C283C"/>
        </w:rPr>
        <w:t xml:space="preserve"> (NKÜ-HADYEK):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Hayvan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Deneyleri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Yerel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Etik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Kurulunu</w:t>
      </w:r>
      <w:proofErr w:type="spellEnd"/>
      <w:r>
        <w:rPr>
          <w:color w:val="1C283C"/>
        </w:rPr>
        <w:t>,</w:t>
      </w:r>
    </w:p>
    <w:p w14:paraId="1E3468B7" w14:textId="481F38A1" w:rsidR="00692FF0" w:rsidRDefault="00267645" w:rsidP="00267645">
      <w:pPr>
        <w:pStyle w:val="ListeParagraf"/>
        <w:numPr>
          <w:ilvl w:val="0"/>
          <w:numId w:val="8"/>
        </w:numPr>
        <w:tabs>
          <w:tab w:val="left" w:pos="986"/>
        </w:tabs>
        <w:ind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: </w:t>
      </w:r>
      <w:proofErr w:type="spellStart"/>
      <w:proofErr w:type="gramStart"/>
      <w:r>
        <w:rPr>
          <w:color w:val="1C283C"/>
          <w:sz w:val="24"/>
        </w:rPr>
        <w:t>Tekirdağ</w:t>
      </w:r>
      <w:proofErr w:type="spellEnd"/>
      <w:r>
        <w:rPr>
          <w:color w:val="1C283C"/>
          <w:sz w:val="24"/>
        </w:rPr>
        <w:t xml:space="preserve">  </w:t>
      </w:r>
      <w:proofErr w:type="spellStart"/>
      <w:r>
        <w:rPr>
          <w:color w:val="1C283C"/>
          <w:sz w:val="24"/>
        </w:rPr>
        <w:t>Namık</w:t>
      </w:r>
      <w:proofErr w:type="spellEnd"/>
      <w:proofErr w:type="gramEnd"/>
      <w:r>
        <w:rPr>
          <w:color w:val="1C283C"/>
          <w:sz w:val="24"/>
        </w:rPr>
        <w:t xml:space="preserve"> Kemal </w:t>
      </w:r>
      <w:proofErr w:type="spellStart"/>
      <w:r>
        <w:rPr>
          <w:color w:val="1C283C"/>
          <w:sz w:val="24"/>
        </w:rPr>
        <w:t>Üniversitesi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Deney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Hayvanları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Kurulunu</w:t>
      </w:r>
      <w:proofErr w:type="spellEnd"/>
      <w:r>
        <w:rPr>
          <w:color w:val="1C283C"/>
          <w:sz w:val="24"/>
        </w:rPr>
        <w:t>,</w:t>
      </w:r>
    </w:p>
    <w:p w14:paraId="5BA20733" w14:textId="77777777" w:rsidR="00692FF0" w:rsidRDefault="00267645" w:rsidP="00267645">
      <w:pPr>
        <w:pStyle w:val="ListeParagraf"/>
        <w:numPr>
          <w:ilvl w:val="0"/>
          <w:numId w:val="8"/>
        </w:numPr>
        <w:tabs>
          <w:tab w:val="left" w:pos="990"/>
        </w:tabs>
        <w:ind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Yönetmelik</w:t>
      </w:r>
      <w:proofErr w:type="spellEnd"/>
      <w:r>
        <w:rPr>
          <w:color w:val="1C283C"/>
          <w:sz w:val="24"/>
        </w:rPr>
        <w:t xml:space="preserve">: 13/12/2011 </w:t>
      </w:r>
      <w:proofErr w:type="spellStart"/>
      <w:r>
        <w:rPr>
          <w:color w:val="1C283C"/>
          <w:sz w:val="24"/>
        </w:rPr>
        <w:t>tarihli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28141 </w:t>
      </w:r>
      <w:proofErr w:type="spellStart"/>
      <w:r>
        <w:rPr>
          <w:color w:val="1C283C"/>
          <w:sz w:val="24"/>
        </w:rPr>
        <w:t>sayılı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Resmî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Gazete’de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yayımlanan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Deneysel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Diğer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Bilimsel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Amaçlar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İçin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Kullanılan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Hayvanların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Refah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Korunmasına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Yönetmeliği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16/5/2004 </w:t>
      </w:r>
      <w:proofErr w:type="spellStart"/>
      <w:r>
        <w:rPr>
          <w:color w:val="1C283C"/>
          <w:sz w:val="24"/>
        </w:rPr>
        <w:t>tarihli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25464 </w:t>
      </w:r>
      <w:proofErr w:type="spellStart"/>
      <w:r>
        <w:rPr>
          <w:color w:val="1C283C"/>
          <w:sz w:val="24"/>
        </w:rPr>
        <w:t>sayılı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Resmî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Gazete’de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yayımlanan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Deneysel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Diğer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Bilimsel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Amaçlar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İçin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Kullanılan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Deney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Hayvanlarının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Korunması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Deney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Hayvanlarının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Üretim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Yerleri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Deney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Yapacak</w:t>
      </w:r>
      <w:proofErr w:type="spellEnd"/>
      <w:r>
        <w:rPr>
          <w:color w:val="1C283C"/>
          <w:sz w:val="24"/>
        </w:rPr>
        <w:t xml:space="preserve"> Olan </w:t>
      </w:r>
      <w:proofErr w:type="spellStart"/>
      <w:r>
        <w:rPr>
          <w:color w:val="1C283C"/>
          <w:sz w:val="24"/>
        </w:rPr>
        <w:t>Laboratuvarların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Kuruluş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Denetleme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Usul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Esaslarına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Yönetmeliği</w:t>
      </w:r>
      <w:proofErr w:type="spellEnd"/>
      <w:r>
        <w:rPr>
          <w:color w:val="1C283C"/>
          <w:sz w:val="24"/>
        </w:rPr>
        <w:t>,</w:t>
      </w:r>
    </w:p>
    <w:p w14:paraId="71FB1DBE" w14:textId="77777777" w:rsidR="00692FF0" w:rsidRDefault="00267645" w:rsidP="00267645">
      <w:pPr>
        <w:pStyle w:val="GvdeMetni"/>
        <w:spacing w:before="1"/>
        <w:ind w:left="682" w:right="-329" w:firstLine="0"/>
      </w:pPr>
      <w:proofErr w:type="spellStart"/>
      <w:r>
        <w:rPr>
          <w:color w:val="1C283C"/>
        </w:rPr>
        <w:t>ifade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eder</w:t>
      </w:r>
      <w:proofErr w:type="spellEnd"/>
      <w:r>
        <w:rPr>
          <w:color w:val="1C283C"/>
        </w:rPr>
        <w:t>.</w:t>
      </w:r>
    </w:p>
    <w:p w14:paraId="49B109A5" w14:textId="77777777" w:rsidR="00692FF0" w:rsidRDefault="00692FF0" w:rsidP="00267645">
      <w:pPr>
        <w:ind w:right="-329"/>
        <w:sectPr w:rsidR="00692FF0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27CBD017" w14:textId="77777777" w:rsidR="00692FF0" w:rsidRDefault="00267645" w:rsidP="00267645">
      <w:pPr>
        <w:pStyle w:val="Balk1"/>
        <w:spacing w:before="74" w:line="240" w:lineRule="auto"/>
        <w:ind w:left="663" w:right="-329"/>
        <w:jc w:val="center"/>
      </w:pPr>
      <w:r>
        <w:rPr>
          <w:color w:val="1C283C"/>
        </w:rPr>
        <w:lastRenderedPageBreak/>
        <w:t>İKİNCİ BÖLÜM</w:t>
      </w:r>
    </w:p>
    <w:p w14:paraId="50FAD154" w14:textId="77777777" w:rsidR="00692FF0" w:rsidRDefault="00692FF0" w:rsidP="00267645">
      <w:pPr>
        <w:pStyle w:val="GvdeMetni"/>
        <w:ind w:left="0" w:right="-329" w:firstLine="0"/>
        <w:jc w:val="left"/>
        <w:rPr>
          <w:b/>
        </w:rPr>
      </w:pPr>
    </w:p>
    <w:p w14:paraId="413D6E97" w14:textId="77777777" w:rsidR="00692FF0" w:rsidRDefault="00267645" w:rsidP="00267645">
      <w:pPr>
        <w:spacing w:line="274" w:lineRule="exact"/>
        <w:ind w:left="2949" w:right="-329"/>
        <w:jc w:val="both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amacı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faaliyet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alanları</w:t>
      </w:r>
      <w:proofErr w:type="spellEnd"/>
    </w:p>
    <w:p w14:paraId="6CC85FFC" w14:textId="77777777" w:rsidR="00692FF0" w:rsidRDefault="00267645" w:rsidP="00267645">
      <w:pPr>
        <w:pStyle w:val="GvdeMetni"/>
        <w:ind w:right="-329"/>
      </w:pPr>
      <w:r>
        <w:rPr>
          <w:b/>
          <w:color w:val="1C283C"/>
        </w:rPr>
        <w:t xml:space="preserve">MADDE 5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</w:t>
      </w:r>
      <w:r>
        <w:rPr>
          <w:color w:val="1C283C"/>
        </w:rPr>
        <w:t>acı</w:t>
      </w:r>
      <w:proofErr w:type="spellEnd"/>
      <w:r>
        <w:rPr>
          <w:color w:val="1C283C"/>
        </w:rPr>
        <w:t xml:space="preserve">; Merkez </w:t>
      </w:r>
      <w:proofErr w:type="spellStart"/>
      <w:r>
        <w:rPr>
          <w:color w:val="1C283C"/>
        </w:rPr>
        <w:t>bünyesinde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yapılacak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deneysel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araştırmalar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gerekli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altyapıyı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oluşturmak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geliştirmek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işleyişi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yürütmek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uluslararası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standartlarda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deney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hayvanı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üretimi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bakımını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sağlamak</w:t>
      </w:r>
      <w:proofErr w:type="spellEnd"/>
      <w:r>
        <w:rPr>
          <w:color w:val="1C283C"/>
        </w:rPr>
        <w:t>.</w:t>
      </w:r>
    </w:p>
    <w:p w14:paraId="5E172B2D" w14:textId="77777777" w:rsidR="00692FF0" w:rsidRDefault="00267645" w:rsidP="00267645">
      <w:pPr>
        <w:pStyle w:val="GvdeMetni"/>
        <w:ind w:left="682" w:right="-329" w:firstLine="0"/>
      </w:pPr>
      <w:r>
        <w:rPr>
          <w:color w:val="1C283C"/>
        </w:rPr>
        <w:t xml:space="preserve">(2)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şunlardır</w:t>
      </w:r>
      <w:proofErr w:type="spellEnd"/>
      <w:r>
        <w:rPr>
          <w:color w:val="1C283C"/>
        </w:rPr>
        <w:t>:</w:t>
      </w:r>
    </w:p>
    <w:p w14:paraId="39E03517" w14:textId="77777777" w:rsidR="00692FF0" w:rsidRDefault="00267645" w:rsidP="00267645">
      <w:pPr>
        <w:pStyle w:val="ListeParagraf"/>
        <w:numPr>
          <w:ilvl w:val="0"/>
          <w:numId w:val="7"/>
        </w:numPr>
        <w:tabs>
          <w:tab w:val="left" w:pos="929"/>
        </w:tabs>
        <w:ind w:right="-329" w:hanging="247"/>
        <w:jc w:val="both"/>
        <w:rPr>
          <w:sz w:val="24"/>
        </w:rPr>
      </w:pPr>
      <w:proofErr w:type="spellStart"/>
      <w:r>
        <w:rPr>
          <w:color w:val="1C283C"/>
          <w:sz w:val="24"/>
        </w:rPr>
        <w:t>Deney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hayvanla</w:t>
      </w:r>
      <w:r>
        <w:rPr>
          <w:color w:val="1C283C"/>
          <w:sz w:val="24"/>
        </w:rPr>
        <w:t>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üretimini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bakımını</w:t>
      </w:r>
      <w:proofErr w:type="spellEnd"/>
      <w:r>
        <w:rPr>
          <w:color w:val="1C283C"/>
          <w:spacing w:val="-5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>.</w:t>
      </w:r>
    </w:p>
    <w:p w14:paraId="696181BA" w14:textId="77777777" w:rsidR="00692FF0" w:rsidRDefault="00267645" w:rsidP="00267645">
      <w:pPr>
        <w:pStyle w:val="ListeParagraf"/>
        <w:numPr>
          <w:ilvl w:val="0"/>
          <w:numId w:val="7"/>
        </w:numPr>
        <w:tabs>
          <w:tab w:val="left" w:pos="952"/>
        </w:tabs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Deney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hayvanlarına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yönetmeliğe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uluslararası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standartlara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bakım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yaşam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alanları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.</w:t>
      </w:r>
    </w:p>
    <w:p w14:paraId="5CBABC9F" w14:textId="77777777" w:rsidR="00692FF0" w:rsidRDefault="00267645" w:rsidP="00267645">
      <w:pPr>
        <w:pStyle w:val="ListeParagraf"/>
        <w:numPr>
          <w:ilvl w:val="0"/>
          <w:numId w:val="7"/>
        </w:numPr>
        <w:tabs>
          <w:tab w:val="left" w:pos="998"/>
        </w:tabs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Uygulamalar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deney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hayvanı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ortamı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ekipman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desteği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.</w:t>
      </w:r>
    </w:p>
    <w:p w14:paraId="02E309DD" w14:textId="77777777" w:rsidR="00692FF0" w:rsidRDefault="00267645" w:rsidP="00267645">
      <w:pPr>
        <w:pStyle w:val="GvdeMetni"/>
        <w:ind w:right="-329"/>
      </w:pPr>
      <w:r>
        <w:rPr>
          <w:color w:val="1C283C"/>
        </w:rPr>
        <w:t xml:space="preserve">ç) NKÜ-HADYEK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işbirliği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gerektiğinde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yapılacak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birlikte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denetlemek</w:t>
      </w:r>
      <w:proofErr w:type="spellEnd"/>
      <w:r>
        <w:rPr>
          <w:color w:val="1C283C"/>
        </w:rPr>
        <w:t>.</w:t>
      </w:r>
    </w:p>
    <w:p w14:paraId="5AFE1E8D" w14:textId="77777777" w:rsidR="00692FF0" w:rsidRDefault="00267645" w:rsidP="00267645">
      <w:pPr>
        <w:pStyle w:val="ListeParagraf"/>
        <w:numPr>
          <w:ilvl w:val="0"/>
          <w:numId w:val="7"/>
        </w:numPr>
        <w:tabs>
          <w:tab w:val="left" w:pos="978"/>
        </w:tabs>
        <w:ind w:left="116" w:right="-329" w:firstLine="566"/>
        <w:rPr>
          <w:sz w:val="24"/>
        </w:rPr>
      </w:pPr>
      <w:proofErr w:type="spellStart"/>
      <w:r>
        <w:rPr>
          <w:color w:val="1C283C"/>
          <w:sz w:val="24"/>
        </w:rPr>
        <w:t>İlgili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uygulamalar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ulusal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uluslara</w:t>
      </w:r>
      <w:r>
        <w:rPr>
          <w:color w:val="1C283C"/>
          <w:sz w:val="24"/>
        </w:rPr>
        <w:t>rası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kuruluşlar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işbirliği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>.</w:t>
      </w:r>
    </w:p>
    <w:p w14:paraId="61E6FB10" w14:textId="77777777" w:rsidR="00692FF0" w:rsidRDefault="00267645" w:rsidP="00267645">
      <w:pPr>
        <w:pStyle w:val="ListeParagraf"/>
        <w:numPr>
          <w:ilvl w:val="0"/>
          <w:numId w:val="7"/>
        </w:numPr>
        <w:tabs>
          <w:tab w:val="left" w:pos="929"/>
        </w:tabs>
        <w:ind w:right="-329" w:hanging="247"/>
        <w:rPr>
          <w:sz w:val="24"/>
        </w:rPr>
      </w:pPr>
      <w:proofErr w:type="spellStart"/>
      <w:r>
        <w:rPr>
          <w:color w:val="1C283C"/>
          <w:sz w:val="24"/>
        </w:rPr>
        <w:t>Deney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hayvanı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kullanımı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bakımını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evrensel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ilkeler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çerçevesinde</w:t>
      </w:r>
      <w:proofErr w:type="spellEnd"/>
      <w:r>
        <w:rPr>
          <w:color w:val="1C283C"/>
          <w:spacing w:val="-14"/>
          <w:sz w:val="24"/>
        </w:rPr>
        <w:t xml:space="preserve"> </w:t>
      </w:r>
      <w:proofErr w:type="spellStart"/>
      <w:r>
        <w:rPr>
          <w:color w:val="1C283C"/>
          <w:sz w:val="24"/>
        </w:rPr>
        <w:t>yürütmek</w:t>
      </w:r>
      <w:proofErr w:type="spellEnd"/>
      <w:r>
        <w:rPr>
          <w:color w:val="1C283C"/>
          <w:sz w:val="24"/>
        </w:rPr>
        <w:t>.</w:t>
      </w:r>
    </w:p>
    <w:p w14:paraId="753A7E9C" w14:textId="77777777" w:rsidR="00692FF0" w:rsidRDefault="00267645" w:rsidP="00267645">
      <w:pPr>
        <w:pStyle w:val="ListeParagraf"/>
        <w:numPr>
          <w:ilvl w:val="0"/>
          <w:numId w:val="7"/>
        </w:numPr>
        <w:tabs>
          <w:tab w:val="left" w:pos="902"/>
        </w:tabs>
        <w:ind w:left="901" w:right="-329" w:hanging="220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amacına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mevzuata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diğer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çalışmaları</w:t>
      </w:r>
      <w:proofErr w:type="spellEnd"/>
      <w:r>
        <w:rPr>
          <w:color w:val="1C283C"/>
          <w:spacing w:val="-6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>.</w:t>
      </w:r>
    </w:p>
    <w:p w14:paraId="601812CB" w14:textId="77777777" w:rsidR="00692FF0" w:rsidRDefault="00692FF0" w:rsidP="00267645">
      <w:pPr>
        <w:pStyle w:val="GvdeMetni"/>
        <w:spacing w:before="4"/>
        <w:ind w:left="0" w:right="-329" w:firstLine="0"/>
        <w:jc w:val="left"/>
      </w:pPr>
    </w:p>
    <w:p w14:paraId="1695D3C9" w14:textId="77777777" w:rsidR="00692FF0" w:rsidRDefault="00267645" w:rsidP="00267645">
      <w:pPr>
        <w:pStyle w:val="Balk1"/>
        <w:spacing w:line="240" w:lineRule="auto"/>
        <w:ind w:left="663" w:right="-329"/>
        <w:jc w:val="center"/>
      </w:pPr>
      <w:r>
        <w:rPr>
          <w:color w:val="1C283C"/>
        </w:rPr>
        <w:t>ÜÇÜNCÜ BÖLÜM</w:t>
      </w:r>
    </w:p>
    <w:p w14:paraId="0CEA77ED" w14:textId="77777777" w:rsidR="00692FF0" w:rsidRDefault="00267645" w:rsidP="00267645">
      <w:pPr>
        <w:ind w:left="682" w:right="-329" w:firstLine="2078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Yönetim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Organları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Görevleri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yöneti</w:t>
      </w:r>
      <w:r>
        <w:rPr>
          <w:b/>
          <w:color w:val="1C283C"/>
          <w:sz w:val="24"/>
        </w:rPr>
        <w:t>m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organları</w:t>
      </w:r>
      <w:proofErr w:type="spellEnd"/>
    </w:p>
    <w:p w14:paraId="1A077187" w14:textId="77777777" w:rsidR="00692FF0" w:rsidRDefault="00267645" w:rsidP="00267645">
      <w:pPr>
        <w:pStyle w:val="GvdeMetni"/>
        <w:spacing w:line="271" w:lineRule="exact"/>
        <w:ind w:left="682" w:right="-329" w:firstLine="0"/>
        <w:jc w:val="left"/>
      </w:pPr>
      <w:r>
        <w:rPr>
          <w:b/>
          <w:color w:val="1C283C"/>
        </w:rPr>
        <w:t xml:space="preserve">MADDE 6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şunlardır</w:t>
      </w:r>
      <w:proofErr w:type="spellEnd"/>
      <w:r>
        <w:rPr>
          <w:color w:val="1C283C"/>
        </w:rPr>
        <w:t>:</w:t>
      </w:r>
    </w:p>
    <w:p w14:paraId="2A9B04E3" w14:textId="77777777" w:rsidR="00692FF0" w:rsidRDefault="00267645" w:rsidP="00267645">
      <w:pPr>
        <w:pStyle w:val="ListeParagraf"/>
        <w:numPr>
          <w:ilvl w:val="0"/>
          <w:numId w:val="6"/>
        </w:numPr>
        <w:tabs>
          <w:tab w:val="left" w:pos="929"/>
        </w:tabs>
        <w:ind w:right="-329" w:hanging="247"/>
        <w:rPr>
          <w:sz w:val="24"/>
        </w:rPr>
      </w:pP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>.</w:t>
      </w:r>
    </w:p>
    <w:p w14:paraId="18173ED3" w14:textId="77777777" w:rsidR="00692FF0" w:rsidRDefault="00267645" w:rsidP="00267645">
      <w:pPr>
        <w:pStyle w:val="ListeParagraf"/>
        <w:numPr>
          <w:ilvl w:val="0"/>
          <w:numId w:val="6"/>
        </w:numPr>
        <w:tabs>
          <w:tab w:val="left" w:pos="943"/>
        </w:tabs>
        <w:ind w:left="942" w:right="-329" w:hanging="261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>.</w:t>
      </w:r>
    </w:p>
    <w:p w14:paraId="4ED1EDA2" w14:textId="77777777" w:rsidR="00692FF0" w:rsidRDefault="00267645" w:rsidP="00267645">
      <w:pPr>
        <w:pStyle w:val="Balk1"/>
        <w:spacing w:before="5"/>
        <w:ind w:right="-329"/>
      </w:pPr>
      <w:proofErr w:type="spellStart"/>
      <w:r>
        <w:rPr>
          <w:color w:val="1C283C"/>
        </w:rPr>
        <w:t>Müdür</w:t>
      </w:r>
      <w:proofErr w:type="spellEnd"/>
    </w:p>
    <w:p w14:paraId="6696368B" w14:textId="77777777" w:rsidR="00692FF0" w:rsidRDefault="00267645" w:rsidP="00267645">
      <w:pPr>
        <w:pStyle w:val="GvdeMetni"/>
        <w:ind w:right="-329"/>
      </w:pPr>
      <w:r>
        <w:rPr>
          <w:b/>
          <w:color w:val="1C283C"/>
        </w:rPr>
        <w:t xml:space="preserve">MADDE 7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bünyesinde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yapan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kapsamına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giren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yıllık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seçiminde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hayvan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deneyleri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konusunda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deneyimli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</w:t>
      </w:r>
      <w:r>
        <w:rPr>
          <w:color w:val="1C283C"/>
        </w:rPr>
        <w:t>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öncelikli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tercih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edilir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Görev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dolan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tekrar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görevlendirilebilir</w:t>
      </w:r>
      <w:proofErr w:type="spellEnd"/>
      <w:r>
        <w:rPr>
          <w:color w:val="1C283C"/>
        </w:rPr>
        <w:t>.</w:t>
      </w:r>
    </w:p>
    <w:p w14:paraId="2BB75268" w14:textId="77777777" w:rsidR="00692FF0" w:rsidRDefault="00267645" w:rsidP="00267645">
      <w:pPr>
        <w:pStyle w:val="ListeParagraf"/>
        <w:numPr>
          <w:ilvl w:val="0"/>
          <w:numId w:val="5"/>
        </w:numPr>
        <w:tabs>
          <w:tab w:val="left" w:pos="1036"/>
        </w:tabs>
        <w:ind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Müdürün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önerisi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üzerine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tarafından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Müdüre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üzere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Üniversitenin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alanlarında</w:t>
      </w:r>
      <w:proofErr w:type="spellEnd"/>
      <w:r>
        <w:rPr>
          <w:color w:val="1C283C"/>
          <w:sz w:val="24"/>
        </w:rPr>
        <w:t xml:space="preserve"> tam </w:t>
      </w:r>
      <w:proofErr w:type="spellStart"/>
      <w:r>
        <w:rPr>
          <w:color w:val="1C283C"/>
          <w:sz w:val="24"/>
        </w:rPr>
        <w:t>gün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çalışan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aylıklı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üyeleri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</w:t>
      </w:r>
      <w:r>
        <w:rPr>
          <w:color w:val="1C283C"/>
          <w:sz w:val="24"/>
        </w:rPr>
        <w:t>asından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üyesi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üç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yıl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görevlendirilir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Müdürün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önerisi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onayı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yerine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yenileri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görevlendirilebilir</w:t>
      </w:r>
      <w:proofErr w:type="spellEnd"/>
      <w:r>
        <w:rPr>
          <w:color w:val="1C283C"/>
          <w:sz w:val="24"/>
        </w:rPr>
        <w:t>.</w:t>
      </w:r>
    </w:p>
    <w:p w14:paraId="32E12671" w14:textId="77777777" w:rsidR="00692FF0" w:rsidRDefault="00267645" w:rsidP="00267645">
      <w:pPr>
        <w:pStyle w:val="ListeParagraf"/>
        <w:numPr>
          <w:ilvl w:val="0"/>
          <w:numId w:val="5"/>
        </w:numPr>
        <w:tabs>
          <w:tab w:val="left" w:pos="1072"/>
        </w:tabs>
        <w:ind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Müdürün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olmadığı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hallerde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yardımcısı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yardımcısı</w:t>
      </w:r>
      <w:proofErr w:type="spellEnd"/>
      <w:r>
        <w:rPr>
          <w:color w:val="1C283C"/>
          <w:sz w:val="24"/>
        </w:rPr>
        <w:t xml:space="preserve"> da </w:t>
      </w:r>
      <w:proofErr w:type="spellStart"/>
      <w:r>
        <w:rPr>
          <w:color w:val="1C283C"/>
          <w:sz w:val="24"/>
        </w:rPr>
        <w:t>bulunmazsa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</w:t>
      </w:r>
      <w:r>
        <w:rPr>
          <w:color w:val="1C283C"/>
          <w:sz w:val="24"/>
        </w:rPr>
        <w:t>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üyelerinden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Müdürlüğe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vekâlet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eder</w:t>
      </w:r>
      <w:proofErr w:type="spellEnd"/>
      <w:r>
        <w:rPr>
          <w:color w:val="1C283C"/>
          <w:sz w:val="24"/>
        </w:rPr>
        <w:t>.</w:t>
      </w:r>
    </w:p>
    <w:p w14:paraId="028C7B8C" w14:textId="77777777" w:rsidR="00692FF0" w:rsidRDefault="00267645" w:rsidP="00267645">
      <w:pPr>
        <w:pStyle w:val="ListeParagraf"/>
        <w:numPr>
          <w:ilvl w:val="0"/>
          <w:numId w:val="5"/>
        </w:numPr>
        <w:tabs>
          <w:tab w:val="left" w:pos="1048"/>
        </w:tabs>
        <w:ind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Müdürün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altı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aydan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fazla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süreyle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bulunmadığı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durumlarda</w:t>
      </w:r>
      <w:proofErr w:type="spellEnd"/>
      <w:r>
        <w:rPr>
          <w:color w:val="1C283C"/>
          <w:sz w:val="24"/>
        </w:rPr>
        <w:t xml:space="preserve"> yeni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görevlendirilir</w:t>
      </w:r>
      <w:proofErr w:type="spellEnd"/>
      <w:r>
        <w:rPr>
          <w:color w:val="1C283C"/>
          <w:sz w:val="24"/>
        </w:rPr>
        <w:t>.</w:t>
      </w:r>
    </w:p>
    <w:p w14:paraId="626C49B4" w14:textId="77777777" w:rsidR="00692FF0" w:rsidRDefault="00267645" w:rsidP="00267645">
      <w:pPr>
        <w:pStyle w:val="ListeParagraf"/>
        <w:numPr>
          <w:ilvl w:val="0"/>
          <w:numId w:val="5"/>
        </w:numPr>
        <w:tabs>
          <w:tab w:val="left" w:pos="1036"/>
        </w:tabs>
        <w:ind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Müdürün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erdiğinde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yardımcısının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görevi</w:t>
      </w:r>
      <w:proofErr w:type="spellEnd"/>
      <w:r>
        <w:rPr>
          <w:color w:val="1C283C"/>
          <w:sz w:val="24"/>
        </w:rPr>
        <w:t xml:space="preserve"> de </w:t>
      </w:r>
      <w:proofErr w:type="spellStart"/>
      <w:r>
        <w:rPr>
          <w:color w:val="1C283C"/>
          <w:sz w:val="24"/>
        </w:rPr>
        <w:t>sona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erer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Müdürün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üstlendiği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tüm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sorumlulukların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yerine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getirilmesinde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olur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Müdürün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önerileri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doğrultusunda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alt </w:t>
      </w:r>
      <w:proofErr w:type="spellStart"/>
      <w:r>
        <w:rPr>
          <w:color w:val="1C283C"/>
          <w:sz w:val="24"/>
        </w:rPr>
        <w:t>birimlerinin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sorumluluklarını</w:t>
      </w:r>
      <w:proofErr w:type="spellEnd"/>
      <w:r>
        <w:rPr>
          <w:color w:val="1C283C"/>
          <w:spacing w:val="-9"/>
          <w:sz w:val="24"/>
        </w:rPr>
        <w:t xml:space="preserve"> </w:t>
      </w:r>
      <w:proofErr w:type="spellStart"/>
      <w:r>
        <w:rPr>
          <w:color w:val="1C283C"/>
          <w:sz w:val="24"/>
        </w:rPr>
        <w:t>yürütür</w:t>
      </w:r>
      <w:proofErr w:type="spellEnd"/>
      <w:r>
        <w:rPr>
          <w:color w:val="1C283C"/>
          <w:sz w:val="24"/>
        </w:rPr>
        <w:t>.</w:t>
      </w:r>
    </w:p>
    <w:p w14:paraId="6F545FCC" w14:textId="77777777" w:rsidR="00692FF0" w:rsidRDefault="00267645" w:rsidP="00267645">
      <w:pPr>
        <w:pStyle w:val="Balk1"/>
        <w:spacing w:before="4"/>
        <w:ind w:right="-329"/>
        <w:jc w:val="both"/>
      </w:pP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</w:p>
    <w:p w14:paraId="12EC0B0D" w14:textId="77777777" w:rsidR="00692FF0" w:rsidRDefault="00267645" w:rsidP="00267645">
      <w:pPr>
        <w:pStyle w:val="GvdeMetni"/>
        <w:ind w:right="-329"/>
      </w:pPr>
      <w:r>
        <w:rPr>
          <w:b/>
          <w:color w:val="1C283C"/>
        </w:rPr>
        <w:t xml:space="preserve">MADDE 8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düzenli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şekilde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yürütülmesinden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gözetim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</w:t>
      </w:r>
      <w:r>
        <w:rPr>
          <w:color w:val="1C283C"/>
        </w:rPr>
        <w:t>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denetiminden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gerekli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önlemlerin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alınmasından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karşı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sorumlu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olup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görevleri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şunlardır</w:t>
      </w:r>
      <w:proofErr w:type="spellEnd"/>
      <w:r>
        <w:rPr>
          <w:color w:val="1C283C"/>
        </w:rPr>
        <w:t>:</w:t>
      </w:r>
    </w:p>
    <w:p w14:paraId="0470A19B" w14:textId="77777777" w:rsidR="00692FF0" w:rsidRDefault="00267645" w:rsidP="00267645">
      <w:pPr>
        <w:pStyle w:val="ListeParagraf"/>
        <w:numPr>
          <w:ilvl w:val="0"/>
          <w:numId w:val="4"/>
        </w:numPr>
        <w:tabs>
          <w:tab w:val="left" w:pos="929"/>
        </w:tabs>
        <w:ind w:right="-329" w:hanging="247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temsil</w:t>
      </w:r>
      <w:proofErr w:type="spellEnd"/>
      <w:r>
        <w:rPr>
          <w:color w:val="1C283C"/>
          <w:spacing w:val="2"/>
          <w:sz w:val="24"/>
        </w:rPr>
        <w:t xml:space="preserve"> </w:t>
      </w:r>
      <w:proofErr w:type="spellStart"/>
      <w:r>
        <w:rPr>
          <w:color w:val="1C283C"/>
          <w:sz w:val="24"/>
        </w:rPr>
        <w:t>etmek</w:t>
      </w:r>
      <w:proofErr w:type="spellEnd"/>
      <w:r>
        <w:rPr>
          <w:color w:val="1C283C"/>
          <w:sz w:val="24"/>
        </w:rPr>
        <w:t>.</w:t>
      </w:r>
    </w:p>
    <w:p w14:paraId="6FF46D67" w14:textId="77777777" w:rsidR="00692FF0" w:rsidRDefault="00267645" w:rsidP="00267645">
      <w:pPr>
        <w:pStyle w:val="ListeParagraf"/>
        <w:numPr>
          <w:ilvl w:val="0"/>
          <w:numId w:val="4"/>
        </w:numPr>
        <w:tabs>
          <w:tab w:val="left" w:pos="943"/>
        </w:tabs>
        <w:ind w:left="942" w:right="-329" w:hanging="261"/>
        <w:jc w:val="both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faaliyetlerinin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amaçları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doğrultusunda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yürütülmesini</w:t>
      </w:r>
      <w:proofErr w:type="spellEnd"/>
      <w:r>
        <w:rPr>
          <w:color w:val="1C283C"/>
          <w:spacing w:val="-6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.</w:t>
      </w:r>
    </w:p>
    <w:p w14:paraId="0F160E2B" w14:textId="77777777" w:rsidR="00692FF0" w:rsidRDefault="00267645" w:rsidP="00267645">
      <w:pPr>
        <w:pStyle w:val="ListeParagraf"/>
        <w:numPr>
          <w:ilvl w:val="0"/>
          <w:numId w:val="4"/>
        </w:numPr>
        <w:tabs>
          <w:tab w:val="left" w:pos="969"/>
        </w:tabs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toplantıya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çağırmak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gündemi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toplantıya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başkanlık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alınan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kararları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uygulamak</w:t>
      </w:r>
      <w:proofErr w:type="spellEnd"/>
      <w:r>
        <w:rPr>
          <w:color w:val="1C283C"/>
          <w:sz w:val="24"/>
        </w:rPr>
        <w:t>.</w:t>
      </w:r>
    </w:p>
    <w:p w14:paraId="5C2A43F0" w14:textId="77777777" w:rsidR="00692FF0" w:rsidRDefault="00692FF0" w:rsidP="00267645">
      <w:pPr>
        <w:ind w:right="-329"/>
        <w:jc w:val="both"/>
        <w:rPr>
          <w:sz w:val="24"/>
        </w:rPr>
        <w:sectPr w:rsidR="00692FF0">
          <w:pgSz w:w="11910" w:h="16840"/>
          <w:pgMar w:top="1320" w:right="1300" w:bottom="280" w:left="1300" w:header="708" w:footer="708" w:gutter="0"/>
          <w:cols w:space="708"/>
        </w:sectPr>
      </w:pPr>
    </w:p>
    <w:p w14:paraId="5C7D307E" w14:textId="77777777" w:rsidR="00692FF0" w:rsidRDefault="00267645" w:rsidP="00267645">
      <w:pPr>
        <w:pStyle w:val="GvdeMetni"/>
        <w:spacing w:before="70"/>
        <w:ind w:right="-329"/>
      </w:pPr>
      <w:r>
        <w:rPr>
          <w:color w:val="1C283C"/>
        </w:rPr>
        <w:lastRenderedPageBreak/>
        <w:t xml:space="preserve">ç) </w:t>
      </w:r>
      <w:proofErr w:type="spellStart"/>
      <w:r>
        <w:rPr>
          <w:color w:val="1C283C"/>
        </w:rPr>
        <w:t>Merkezde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personelin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dağılımını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esaslarını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belirlemek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denetlemek</w:t>
      </w:r>
      <w:proofErr w:type="spellEnd"/>
      <w:r>
        <w:rPr>
          <w:color w:val="1C283C"/>
        </w:rPr>
        <w:t>.</w:t>
      </w:r>
    </w:p>
    <w:p w14:paraId="49BA379A" w14:textId="77777777" w:rsidR="00692FF0" w:rsidRDefault="00267645" w:rsidP="00267645">
      <w:pPr>
        <w:pStyle w:val="ListeParagraf"/>
        <w:numPr>
          <w:ilvl w:val="0"/>
          <w:numId w:val="4"/>
        </w:numPr>
        <w:tabs>
          <w:tab w:val="left" w:pos="969"/>
        </w:tabs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Merkezde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yürütülen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işleyiş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kurallarına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deney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hayvanlarında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yapılan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işlemlerin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kurallara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uygunluğunu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takip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etmek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denetlemek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çalışanları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konuda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yönlendirmek</w:t>
      </w:r>
      <w:proofErr w:type="spellEnd"/>
      <w:r>
        <w:rPr>
          <w:color w:val="1C283C"/>
          <w:sz w:val="24"/>
        </w:rPr>
        <w:t>.</w:t>
      </w:r>
    </w:p>
    <w:p w14:paraId="07F3E305" w14:textId="77777777" w:rsidR="00692FF0" w:rsidRDefault="00267645" w:rsidP="00267645">
      <w:pPr>
        <w:pStyle w:val="ListeParagraf"/>
        <w:numPr>
          <w:ilvl w:val="0"/>
          <w:numId w:val="4"/>
        </w:numPr>
        <w:tabs>
          <w:tab w:val="left" w:pos="1101"/>
        </w:tabs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Merkezde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yürütül</w:t>
      </w:r>
      <w:r>
        <w:rPr>
          <w:color w:val="1C283C"/>
          <w:sz w:val="24"/>
        </w:rPr>
        <w:t>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planlanan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projeleri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olanakları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açısından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değerlendirmek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onay</w:t>
      </w:r>
      <w:proofErr w:type="spellEnd"/>
      <w:r>
        <w:rPr>
          <w:color w:val="1C283C"/>
          <w:spacing w:val="-5"/>
          <w:sz w:val="24"/>
        </w:rPr>
        <w:t xml:space="preserve"> </w:t>
      </w:r>
      <w:proofErr w:type="spellStart"/>
      <w:r>
        <w:rPr>
          <w:color w:val="1C283C"/>
          <w:sz w:val="24"/>
        </w:rPr>
        <w:t>vermek</w:t>
      </w:r>
      <w:proofErr w:type="spellEnd"/>
      <w:r>
        <w:rPr>
          <w:color w:val="1C283C"/>
          <w:sz w:val="24"/>
        </w:rPr>
        <w:t>.</w:t>
      </w:r>
    </w:p>
    <w:p w14:paraId="3258E2A7" w14:textId="77777777" w:rsidR="00692FF0" w:rsidRDefault="00267645" w:rsidP="00267645">
      <w:pPr>
        <w:pStyle w:val="ListeParagraf"/>
        <w:numPr>
          <w:ilvl w:val="0"/>
          <w:numId w:val="4"/>
        </w:numPr>
        <w:tabs>
          <w:tab w:val="left" w:pos="1010"/>
        </w:tabs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ihtiyaçlarının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belirlenmesi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karşılanması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girişimlerde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bulunmak</w:t>
      </w:r>
      <w:proofErr w:type="spellEnd"/>
      <w:r>
        <w:rPr>
          <w:color w:val="1C283C"/>
          <w:sz w:val="24"/>
        </w:rPr>
        <w:t>.</w:t>
      </w:r>
    </w:p>
    <w:p w14:paraId="16FBDE1D" w14:textId="77777777" w:rsidR="00692FF0" w:rsidRDefault="00267645" w:rsidP="00267645">
      <w:pPr>
        <w:pStyle w:val="ListeParagraf"/>
        <w:numPr>
          <w:ilvl w:val="0"/>
          <w:numId w:val="4"/>
        </w:numPr>
        <w:tabs>
          <w:tab w:val="left" w:pos="990"/>
        </w:tabs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Deney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hayvanlarının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sağlıklı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yetiştirilmeleri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bakılmaları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şekil</w:t>
      </w:r>
      <w:r>
        <w:rPr>
          <w:color w:val="1C283C"/>
          <w:sz w:val="24"/>
        </w:rPr>
        <w:t>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kullanılmalarını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.</w:t>
      </w:r>
    </w:p>
    <w:p w14:paraId="5784AFE9" w14:textId="77777777" w:rsidR="00692FF0" w:rsidRDefault="00267645" w:rsidP="00267645">
      <w:pPr>
        <w:pStyle w:val="GvdeMetni"/>
        <w:ind w:right="-329"/>
      </w:pPr>
      <w:r>
        <w:rPr>
          <w:color w:val="1C283C"/>
        </w:rPr>
        <w:t xml:space="preserve">ğ) </w:t>
      </w:r>
      <w:proofErr w:type="spellStart"/>
      <w:r>
        <w:rPr>
          <w:color w:val="1C283C"/>
        </w:rPr>
        <w:t>Başka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özel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tüzel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kişilerin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hayvan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satın</w:t>
      </w:r>
      <w:proofErr w:type="spellEnd"/>
      <w:r>
        <w:rPr>
          <w:color w:val="1C283C"/>
        </w:rPr>
        <w:t xml:space="preserve"> alma </w:t>
      </w:r>
      <w:proofErr w:type="spellStart"/>
      <w:r>
        <w:rPr>
          <w:color w:val="1C283C"/>
        </w:rPr>
        <w:t>isteklerini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incelemek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olanakları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ölçüsünde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karşılamak</w:t>
      </w:r>
      <w:proofErr w:type="spellEnd"/>
      <w:r>
        <w:rPr>
          <w:color w:val="1C283C"/>
        </w:rPr>
        <w:t>.</w:t>
      </w:r>
    </w:p>
    <w:p w14:paraId="185D7263" w14:textId="77777777" w:rsidR="00692FF0" w:rsidRDefault="00267645" w:rsidP="00267645">
      <w:pPr>
        <w:pStyle w:val="ListeParagraf"/>
        <w:numPr>
          <w:ilvl w:val="0"/>
          <w:numId w:val="4"/>
        </w:numPr>
        <w:tabs>
          <w:tab w:val="left" w:pos="1050"/>
        </w:tabs>
        <w:spacing w:before="1"/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Araştırmacıların</w:t>
      </w:r>
      <w:proofErr w:type="spellEnd"/>
      <w:r>
        <w:rPr>
          <w:color w:val="1C283C"/>
          <w:sz w:val="24"/>
        </w:rPr>
        <w:t xml:space="preserve"> Merkez </w:t>
      </w:r>
      <w:proofErr w:type="spellStart"/>
      <w:r>
        <w:rPr>
          <w:color w:val="1C283C"/>
          <w:sz w:val="24"/>
        </w:rPr>
        <w:t>imkânlarından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yararlanabilmesi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plan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düzenlemeleri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>.</w:t>
      </w:r>
    </w:p>
    <w:p w14:paraId="53F9F34A" w14:textId="77777777" w:rsidR="00692FF0" w:rsidRDefault="00267645" w:rsidP="00267645">
      <w:pPr>
        <w:pStyle w:val="GvdeMetni"/>
        <w:ind w:right="-329"/>
      </w:pPr>
      <w:r>
        <w:rPr>
          <w:color w:val="1C283C"/>
        </w:rPr>
        <w:t xml:space="preserve">ı) Her </w:t>
      </w:r>
      <w:proofErr w:type="spellStart"/>
      <w:r>
        <w:rPr>
          <w:color w:val="1C283C"/>
        </w:rPr>
        <w:t>takvim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bitimini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takip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ocak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ayında</w:t>
      </w:r>
      <w:proofErr w:type="spellEnd"/>
      <w:r>
        <w:rPr>
          <w:color w:val="1C283C"/>
        </w:rPr>
        <w:t xml:space="preserve">, o </w:t>
      </w:r>
      <w:proofErr w:type="spellStart"/>
      <w:r>
        <w:rPr>
          <w:color w:val="1C283C"/>
        </w:rPr>
        <w:t>yıl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gerçekleştirilen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araştırmalarda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kullanılan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deney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hayvanlarının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türleri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sayıları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hayvanların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kullanım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amaçlarını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içeren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sonu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deney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hayvanları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raporunu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onayı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NKÜ-</w:t>
      </w:r>
      <w:proofErr w:type="spellStart"/>
      <w:r>
        <w:rPr>
          <w:color w:val="1C283C"/>
        </w:rPr>
        <w:t>HADYEK’e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sunmak</w:t>
      </w:r>
      <w:proofErr w:type="spellEnd"/>
      <w:r>
        <w:rPr>
          <w:color w:val="1C283C"/>
        </w:rPr>
        <w:t>.</w:t>
      </w:r>
    </w:p>
    <w:p w14:paraId="36F747FB" w14:textId="77777777" w:rsidR="00692FF0" w:rsidRDefault="00267645" w:rsidP="00267645">
      <w:pPr>
        <w:pStyle w:val="ListeParagraf"/>
        <w:numPr>
          <w:ilvl w:val="0"/>
          <w:numId w:val="4"/>
        </w:numPr>
        <w:tabs>
          <w:tab w:val="left" w:pos="890"/>
        </w:tabs>
        <w:ind w:left="889" w:right="-329" w:hanging="208"/>
        <w:jc w:val="both"/>
        <w:rPr>
          <w:sz w:val="24"/>
        </w:rPr>
      </w:pPr>
      <w:r>
        <w:rPr>
          <w:color w:val="1C283C"/>
          <w:sz w:val="24"/>
        </w:rPr>
        <w:t xml:space="preserve">NKÜ-HADYEK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işbirliğini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yürütmek</w:t>
      </w:r>
      <w:proofErr w:type="spellEnd"/>
      <w:r>
        <w:rPr>
          <w:color w:val="1C283C"/>
          <w:sz w:val="24"/>
        </w:rPr>
        <w:t>.</w:t>
      </w:r>
    </w:p>
    <w:p w14:paraId="479149D1" w14:textId="77777777" w:rsidR="00692FF0" w:rsidRDefault="00267645" w:rsidP="00267645">
      <w:pPr>
        <w:pStyle w:val="ListeParagraf"/>
        <w:numPr>
          <w:ilvl w:val="0"/>
          <w:numId w:val="4"/>
        </w:numPr>
        <w:tabs>
          <w:tab w:val="left" w:pos="923"/>
        </w:tabs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hakkında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yıllık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raporu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görüşünü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Rektöre</w:t>
      </w:r>
      <w:proofErr w:type="spellEnd"/>
      <w:r>
        <w:rPr>
          <w:color w:val="1C283C"/>
          <w:spacing w:val="-5"/>
          <w:sz w:val="24"/>
        </w:rPr>
        <w:t xml:space="preserve"> </w:t>
      </w:r>
      <w:proofErr w:type="spellStart"/>
      <w:r>
        <w:rPr>
          <w:color w:val="1C283C"/>
          <w:sz w:val="24"/>
        </w:rPr>
        <w:t>sunmak</w:t>
      </w:r>
      <w:proofErr w:type="spellEnd"/>
      <w:r>
        <w:rPr>
          <w:color w:val="1C283C"/>
          <w:sz w:val="24"/>
        </w:rPr>
        <w:t>.</w:t>
      </w:r>
    </w:p>
    <w:p w14:paraId="2BC9A467" w14:textId="77777777" w:rsidR="00692FF0" w:rsidRDefault="00267645" w:rsidP="00267645">
      <w:pPr>
        <w:pStyle w:val="ListeParagraf"/>
        <w:numPr>
          <w:ilvl w:val="0"/>
          <w:numId w:val="4"/>
        </w:numPr>
        <w:tabs>
          <w:tab w:val="left" w:pos="1007"/>
        </w:tabs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Merkezde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veteriner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hekimler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teknik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personelin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paylaşımını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belirlemek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pacing w:val="-4"/>
          <w:sz w:val="24"/>
        </w:rPr>
        <w:t xml:space="preserve"> </w:t>
      </w:r>
      <w:proofErr w:type="spellStart"/>
      <w:r>
        <w:rPr>
          <w:color w:val="1C283C"/>
          <w:sz w:val="24"/>
        </w:rPr>
        <w:t>denetlemek</w:t>
      </w:r>
      <w:proofErr w:type="spellEnd"/>
      <w:r>
        <w:rPr>
          <w:color w:val="1C283C"/>
          <w:sz w:val="24"/>
        </w:rPr>
        <w:t>.</w:t>
      </w:r>
    </w:p>
    <w:p w14:paraId="71B4D636" w14:textId="77777777" w:rsidR="00692FF0" w:rsidRDefault="00267645" w:rsidP="00267645">
      <w:pPr>
        <w:pStyle w:val="ListeParagraf"/>
        <w:numPr>
          <w:ilvl w:val="0"/>
          <w:numId w:val="4"/>
        </w:numPr>
        <w:tabs>
          <w:tab w:val="left" w:pos="897"/>
        </w:tabs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Merkezde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personele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yönelik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düzenlemek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araştırmacıların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sunulan</w:t>
      </w:r>
      <w:proofErr w:type="spellEnd"/>
      <w:r>
        <w:rPr>
          <w:color w:val="1C283C"/>
          <w:sz w:val="24"/>
        </w:rPr>
        <w:t xml:space="preserve"> Merkez </w:t>
      </w:r>
      <w:proofErr w:type="spellStart"/>
      <w:r>
        <w:rPr>
          <w:color w:val="1C283C"/>
          <w:sz w:val="24"/>
        </w:rPr>
        <w:t>olanaklarının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başvuru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sırası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dikkate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alınarak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eşit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şekilde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kullanılabilmesi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plan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düzenlemeleri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>.</w:t>
      </w:r>
    </w:p>
    <w:p w14:paraId="418ACACE" w14:textId="77777777" w:rsidR="00692FF0" w:rsidRDefault="00267645" w:rsidP="00267645">
      <w:pPr>
        <w:pStyle w:val="ListeParagraf"/>
        <w:numPr>
          <w:ilvl w:val="0"/>
          <w:numId w:val="4"/>
        </w:numPr>
        <w:tabs>
          <w:tab w:val="left" w:pos="1127"/>
        </w:tabs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Deney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hayvan</w:t>
      </w:r>
      <w:r>
        <w:rPr>
          <w:color w:val="1C283C"/>
          <w:sz w:val="24"/>
        </w:rPr>
        <w:t>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ünitesine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gelen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üretilen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satılan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deneyde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kullanılan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karantinada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tutulan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ölen-nakledilen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hayvanların</w:t>
      </w:r>
      <w:proofErr w:type="spellEnd"/>
      <w:r>
        <w:rPr>
          <w:color w:val="1C283C"/>
          <w:sz w:val="24"/>
        </w:rPr>
        <w:t xml:space="preserve">; </w:t>
      </w:r>
      <w:proofErr w:type="spellStart"/>
      <w:r>
        <w:rPr>
          <w:color w:val="1C283C"/>
          <w:sz w:val="24"/>
        </w:rPr>
        <w:t>türü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ırkı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cinsi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geliş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doğum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ölüm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satış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nakil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tarihleri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uygulanan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işlemler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satın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kullanmak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amacı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başvuran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şa</w:t>
      </w:r>
      <w:r>
        <w:rPr>
          <w:color w:val="1C283C"/>
          <w:sz w:val="24"/>
        </w:rPr>
        <w:t>hsın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isim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adresi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hayvanların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akıbetlerinin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kayıtlarının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tutulmasını</w:t>
      </w:r>
      <w:proofErr w:type="spellEnd"/>
      <w:r>
        <w:rPr>
          <w:color w:val="1C283C"/>
          <w:spacing w:val="-20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.</w:t>
      </w:r>
    </w:p>
    <w:p w14:paraId="04931DFA" w14:textId="77777777" w:rsidR="00692FF0" w:rsidRDefault="00267645" w:rsidP="00267645">
      <w:pPr>
        <w:pStyle w:val="ListeParagraf"/>
        <w:numPr>
          <w:ilvl w:val="0"/>
          <w:numId w:val="4"/>
        </w:numPr>
        <w:tabs>
          <w:tab w:val="left" w:pos="969"/>
        </w:tabs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Denetim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defterini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muhafaza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etmek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istenildiği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takdirde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bilgi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belgeleri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yetkililere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göstermek</w:t>
      </w:r>
      <w:proofErr w:type="spellEnd"/>
      <w:r>
        <w:rPr>
          <w:color w:val="1C283C"/>
          <w:sz w:val="24"/>
        </w:rPr>
        <w:t>.</w:t>
      </w:r>
    </w:p>
    <w:p w14:paraId="1AF1AAD5" w14:textId="77777777" w:rsidR="00692FF0" w:rsidRDefault="00267645" w:rsidP="00267645">
      <w:pPr>
        <w:pStyle w:val="ListeParagraf"/>
        <w:numPr>
          <w:ilvl w:val="0"/>
          <w:numId w:val="4"/>
        </w:numPr>
        <w:tabs>
          <w:tab w:val="left" w:pos="943"/>
        </w:tabs>
        <w:ind w:left="942" w:right="-329" w:hanging="261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plan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acil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eylem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planını</w:t>
      </w:r>
      <w:proofErr w:type="spellEnd"/>
      <w:r>
        <w:rPr>
          <w:color w:val="1C283C"/>
          <w:spacing w:val="-5"/>
          <w:sz w:val="24"/>
        </w:rPr>
        <w:t xml:space="preserve"> </w:t>
      </w:r>
      <w:proofErr w:type="spellStart"/>
      <w:r>
        <w:rPr>
          <w:color w:val="1C283C"/>
          <w:sz w:val="24"/>
        </w:rPr>
        <w:t>hazırlamak</w:t>
      </w:r>
      <w:proofErr w:type="spellEnd"/>
      <w:r>
        <w:rPr>
          <w:color w:val="1C283C"/>
          <w:sz w:val="24"/>
        </w:rPr>
        <w:t>.</w:t>
      </w:r>
    </w:p>
    <w:p w14:paraId="44336AE5" w14:textId="77777777" w:rsidR="00692FF0" w:rsidRDefault="00267645" w:rsidP="00267645">
      <w:pPr>
        <w:pStyle w:val="GvdeMetni"/>
        <w:spacing w:before="1"/>
        <w:ind w:right="-329"/>
      </w:pPr>
      <w:r>
        <w:rPr>
          <w:color w:val="1C283C"/>
        </w:rPr>
        <w:t xml:space="preserve">ö)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her </w:t>
      </w:r>
      <w:proofErr w:type="spellStart"/>
      <w:r>
        <w:rPr>
          <w:color w:val="1C283C"/>
        </w:rPr>
        <w:t>türlü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ihtiyacının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belirlenmesi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bunların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karşılanması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gerekli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girişimlerde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bulunmak</w:t>
      </w:r>
      <w:proofErr w:type="spellEnd"/>
      <w:r>
        <w:rPr>
          <w:color w:val="1C283C"/>
        </w:rPr>
        <w:t>.</w:t>
      </w:r>
    </w:p>
    <w:p w14:paraId="0398B1E8" w14:textId="77777777" w:rsidR="00692FF0" w:rsidRDefault="00267645" w:rsidP="00267645">
      <w:pPr>
        <w:pStyle w:val="ListeParagraf"/>
        <w:numPr>
          <w:ilvl w:val="0"/>
          <w:numId w:val="4"/>
        </w:numPr>
        <w:tabs>
          <w:tab w:val="left" w:pos="1050"/>
        </w:tabs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Projelerin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verilmiş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prosedüre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yapılmasını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prosedürlere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uyu</w:t>
      </w:r>
      <w:r>
        <w:rPr>
          <w:color w:val="1C283C"/>
          <w:sz w:val="24"/>
        </w:rPr>
        <w:t>lmaması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durumunda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önlemlerin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alınmasını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kayda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geçirilmesini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durumun</w:t>
      </w:r>
      <w:proofErr w:type="spellEnd"/>
      <w:r>
        <w:rPr>
          <w:color w:val="1C283C"/>
          <w:sz w:val="24"/>
        </w:rPr>
        <w:t xml:space="preserve"> NKÜ-HADYEK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gerektiğinde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Bakanlığa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bildirilmesini</w:t>
      </w:r>
      <w:proofErr w:type="spellEnd"/>
      <w:r>
        <w:rPr>
          <w:color w:val="1C283C"/>
          <w:spacing w:val="-7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.</w:t>
      </w:r>
    </w:p>
    <w:p w14:paraId="13EDB52D" w14:textId="77777777" w:rsidR="00692FF0" w:rsidRDefault="00267645" w:rsidP="00267645">
      <w:pPr>
        <w:pStyle w:val="GvdeMetni"/>
        <w:ind w:right="-329"/>
      </w:pPr>
      <w:r>
        <w:rPr>
          <w:color w:val="1C283C"/>
        </w:rPr>
        <w:t xml:space="preserve">r) </w:t>
      </w:r>
      <w:proofErr w:type="spellStart"/>
      <w:r>
        <w:rPr>
          <w:color w:val="1C283C"/>
        </w:rPr>
        <w:t>Deneyler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sonucunda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ortaya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çıkan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çevre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sağlığa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zararlı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tıbbi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biyolojik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atıkların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imhasını</w:t>
      </w:r>
      <w:r>
        <w:rPr>
          <w:color w:val="1C283C"/>
        </w:rPr>
        <w:t>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sağlanması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gerekli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girişimlerde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tedbir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almak</w:t>
      </w:r>
      <w:proofErr w:type="spellEnd"/>
      <w:r>
        <w:rPr>
          <w:color w:val="1C283C"/>
        </w:rPr>
        <w:t>.</w:t>
      </w:r>
    </w:p>
    <w:p w14:paraId="214C330D" w14:textId="77777777" w:rsidR="00692FF0" w:rsidRDefault="00267645" w:rsidP="00267645">
      <w:pPr>
        <w:pStyle w:val="Balk1"/>
        <w:spacing w:before="5"/>
        <w:ind w:right="-329"/>
        <w:jc w:val="both"/>
      </w:pP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</w:p>
    <w:p w14:paraId="034F39F1" w14:textId="77777777" w:rsidR="00692FF0" w:rsidRDefault="00267645" w:rsidP="00267645">
      <w:pPr>
        <w:pStyle w:val="GvdeMetni"/>
        <w:ind w:right="-329"/>
      </w:pPr>
      <w:r>
        <w:rPr>
          <w:b/>
          <w:color w:val="1C283C"/>
        </w:rPr>
        <w:t xml:space="preserve">MADDE 9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Yardımcısı</w:t>
      </w:r>
      <w:proofErr w:type="spellEnd"/>
      <w:r>
        <w:rPr>
          <w:color w:val="1C283C"/>
        </w:rPr>
        <w:t xml:space="preserve">, NKÜ-HADYEK </w:t>
      </w:r>
      <w:proofErr w:type="spellStart"/>
      <w:r>
        <w:rPr>
          <w:color w:val="1C283C"/>
        </w:rPr>
        <w:t>adına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sorumlu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veteriner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hekim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</w:t>
      </w:r>
      <w:r>
        <w:rPr>
          <w:color w:val="1C283C"/>
        </w:rPr>
        <w:t>ecek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yedi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kişiden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oluşur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seçiminde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hayvan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deneyleri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konusunda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deneyimli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öncelikli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tercih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edilir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Üyelik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yıldır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dolmadan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boşalan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veya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dışında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altı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</w:t>
      </w:r>
      <w:r>
        <w:rPr>
          <w:color w:val="1C283C"/>
        </w:rPr>
        <w:t>zun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görevlendirilenlerin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usul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yeni </w:t>
      </w:r>
      <w:proofErr w:type="spellStart"/>
      <w:r>
        <w:rPr>
          <w:color w:val="1C283C"/>
        </w:rPr>
        <w:t>üye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Üyelik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eren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usulle</w:t>
      </w:r>
      <w:proofErr w:type="spellEnd"/>
      <w:r>
        <w:rPr>
          <w:color w:val="1C283C"/>
          <w:spacing w:val="50"/>
        </w:rPr>
        <w:t xml:space="preserve"> </w:t>
      </w:r>
      <w:proofErr w:type="spellStart"/>
      <w:r>
        <w:rPr>
          <w:color w:val="1C283C"/>
        </w:rPr>
        <w:t>yeniden</w:t>
      </w:r>
      <w:proofErr w:type="spellEnd"/>
    </w:p>
    <w:p w14:paraId="116E7938" w14:textId="77777777" w:rsidR="00692FF0" w:rsidRDefault="00692FF0" w:rsidP="00267645">
      <w:pPr>
        <w:ind w:right="-329"/>
        <w:sectPr w:rsidR="00692FF0">
          <w:pgSz w:w="11910" w:h="16840"/>
          <w:pgMar w:top="1320" w:right="1300" w:bottom="280" w:left="1300" w:header="708" w:footer="708" w:gutter="0"/>
          <w:cols w:space="708"/>
        </w:sectPr>
      </w:pPr>
    </w:p>
    <w:p w14:paraId="562D0255" w14:textId="77777777" w:rsidR="00692FF0" w:rsidRDefault="00267645" w:rsidP="00267645">
      <w:pPr>
        <w:pStyle w:val="GvdeMetni"/>
        <w:spacing w:before="70"/>
        <w:ind w:right="-329" w:firstLine="0"/>
      </w:pPr>
      <w:proofErr w:type="spellStart"/>
      <w:r>
        <w:rPr>
          <w:color w:val="1C283C"/>
        </w:rPr>
        <w:lastRenderedPageBreak/>
        <w:t>görevlendirilebilirler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süresinin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dolması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veya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herhangi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nedenle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görevinden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ayrılması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halinde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üyelerinin</w:t>
      </w:r>
      <w:proofErr w:type="spellEnd"/>
      <w:r>
        <w:rPr>
          <w:color w:val="1C283C"/>
        </w:rPr>
        <w:t xml:space="preserve"> de </w:t>
      </w:r>
      <w:proofErr w:type="spellStart"/>
      <w:r>
        <w:rPr>
          <w:color w:val="1C283C"/>
        </w:rPr>
        <w:t>görevi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erer</w:t>
      </w:r>
      <w:proofErr w:type="spellEnd"/>
      <w:r>
        <w:rPr>
          <w:color w:val="1C283C"/>
        </w:rPr>
        <w:t>.</w:t>
      </w:r>
    </w:p>
    <w:p w14:paraId="17BF4F13" w14:textId="77777777" w:rsidR="00692FF0" w:rsidRDefault="00267645" w:rsidP="00267645">
      <w:pPr>
        <w:pStyle w:val="ListeParagraf"/>
        <w:numPr>
          <w:ilvl w:val="0"/>
          <w:numId w:val="3"/>
        </w:numPr>
        <w:tabs>
          <w:tab w:val="left" w:pos="1077"/>
        </w:tabs>
        <w:ind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olağan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yılda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az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defa</w:t>
      </w:r>
      <w:proofErr w:type="spellEnd"/>
      <w:r>
        <w:rPr>
          <w:color w:val="1C283C"/>
          <w:sz w:val="24"/>
        </w:rPr>
        <w:t xml:space="preserve">, salt </w:t>
      </w:r>
      <w:proofErr w:type="spellStart"/>
      <w:r>
        <w:rPr>
          <w:color w:val="1C283C"/>
          <w:sz w:val="24"/>
        </w:rPr>
        <w:t>çoğunluk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toplanır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gördüğü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durumlarda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olağanüstü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toplantıya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çağırabilir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Geçerl</w:t>
      </w:r>
      <w:r>
        <w:rPr>
          <w:color w:val="1C283C"/>
          <w:sz w:val="24"/>
        </w:rPr>
        <w:t>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mazereti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olmaksızın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üç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kez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üst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üste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toplantısına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katılmayanların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üyeliği</w:t>
      </w:r>
      <w:proofErr w:type="spellEnd"/>
      <w:r>
        <w:rPr>
          <w:color w:val="1C283C"/>
          <w:sz w:val="24"/>
        </w:rPr>
        <w:t xml:space="preserve"> son </w:t>
      </w:r>
      <w:proofErr w:type="spellStart"/>
      <w:r>
        <w:rPr>
          <w:color w:val="1C283C"/>
          <w:sz w:val="24"/>
        </w:rPr>
        <w:t>bulur</w:t>
      </w:r>
      <w:proofErr w:type="spellEnd"/>
      <w:r>
        <w:rPr>
          <w:color w:val="1C283C"/>
          <w:sz w:val="24"/>
        </w:rPr>
        <w:t>.</w:t>
      </w:r>
    </w:p>
    <w:p w14:paraId="2149375D" w14:textId="77777777" w:rsidR="00692FF0" w:rsidRDefault="00267645" w:rsidP="00267645">
      <w:pPr>
        <w:pStyle w:val="ListeParagraf"/>
        <w:numPr>
          <w:ilvl w:val="0"/>
          <w:numId w:val="3"/>
        </w:numPr>
        <w:tabs>
          <w:tab w:val="left" w:pos="1029"/>
        </w:tabs>
        <w:ind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kararlar</w:t>
      </w:r>
      <w:proofErr w:type="spellEnd"/>
      <w:r>
        <w:rPr>
          <w:color w:val="1C283C"/>
          <w:sz w:val="24"/>
        </w:rPr>
        <w:t xml:space="preserve"> oy </w:t>
      </w:r>
      <w:proofErr w:type="spellStart"/>
      <w:r>
        <w:rPr>
          <w:color w:val="1C283C"/>
          <w:sz w:val="24"/>
        </w:rPr>
        <w:t>çokluğu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alınır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Oyların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eşitliği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halinde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Müdürün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kullandığı</w:t>
      </w:r>
      <w:proofErr w:type="spellEnd"/>
      <w:r>
        <w:rPr>
          <w:color w:val="1C283C"/>
          <w:sz w:val="24"/>
        </w:rPr>
        <w:t xml:space="preserve"> oy </w:t>
      </w:r>
      <w:proofErr w:type="spellStart"/>
      <w:r>
        <w:rPr>
          <w:color w:val="1C283C"/>
          <w:sz w:val="24"/>
        </w:rPr>
        <w:t>yönünde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çoğunluk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sağlanmış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sayılır</w:t>
      </w:r>
      <w:proofErr w:type="spellEnd"/>
      <w:r>
        <w:rPr>
          <w:color w:val="1C283C"/>
          <w:sz w:val="24"/>
        </w:rPr>
        <w:t>.</w:t>
      </w:r>
    </w:p>
    <w:p w14:paraId="10DDABC0" w14:textId="77777777" w:rsidR="00692FF0" w:rsidRDefault="00267645" w:rsidP="00267645">
      <w:pPr>
        <w:pStyle w:val="Balk1"/>
        <w:spacing w:before="5"/>
        <w:ind w:right="-329"/>
        <w:jc w:val="both"/>
      </w:pPr>
      <w:proofErr w:type="spellStart"/>
      <w:r>
        <w:rPr>
          <w:color w:val="1C283C"/>
        </w:rPr>
        <w:t>Yöneti</w:t>
      </w:r>
      <w:r>
        <w:rPr>
          <w:color w:val="1C283C"/>
        </w:rPr>
        <w:t>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</w:p>
    <w:p w14:paraId="2312AABC" w14:textId="77777777" w:rsidR="00692FF0" w:rsidRDefault="00267645" w:rsidP="00267645">
      <w:pPr>
        <w:spacing w:line="274" w:lineRule="exact"/>
        <w:ind w:left="682" w:right="-329"/>
        <w:jc w:val="both"/>
        <w:rPr>
          <w:sz w:val="24"/>
        </w:rPr>
      </w:pPr>
      <w:r>
        <w:rPr>
          <w:b/>
          <w:color w:val="1C283C"/>
          <w:sz w:val="24"/>
        </w:rPr>
        <w:t xml:space="preserve">MADDE 10 – </w:t>
      </w:r>
      <w:r>
        <w:rPr>
          <w:color w:val="1C283C"/>
          <w:sz w:val="24"/>
        </w:rPr>
        <w:t xml:space="preserve">(1)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şunlardır</w:t>
      </w:r>
      <w:proofErr w:type="spellEnd"/>
      <w:r>
        <w:rPr>
          <w:color w:val="1C283C"/>
          <w:sz w:val="24"/>
        </w:rPr>
        <w:t>:</w:t>
      </w:r>
    </w:p>
    <w:p w14:paraId="1E2CBACD" w14:textId="77777777" w:rsidR="00692FF0" w:rsidRDefault="00267645" w:rsidP="00267645">
      <w:pPr>
        <w:pStyle w:val="ListeParagraf"/>
        <w:numPr>
          <w:ilvl w:val="0"/>
          <w:numId w:val="2"/>
        </w:numPr>
        <w:tabs>
          <w:tab w:val="left" w:pos="928"/>
        </w:tabs>
        <w:ind w:right="-329" w:hanging="246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tarafından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yürütülecek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ilişkin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esaslarını</w:t>
      </w:r>
      <w:proofErr w:type="spellEnd"/>
      <w:r>
        <w:rPr>
          <w:color w:val="1C283C"/>
          <w:spacing w:val="-8"/>
          <w:sz w:val="24"/>
        </w:rPr>
        <w:t xml:space="preserve"> </w:t>
      </w:r>
      <w:proofErr w:type="spellStart"/>
      <w:r>
        <w:rPr>
          <w:color w:val="1C283C"/>
          <w:sz w:val="24"/>
        </w:rPr>
        <w:t>belirlemek</w:t>
      </w:r>
      <w:proofErr w:type="spellEnd"/>
      <w:r>
        <w:rPr>
          <w:color w:val="1C283C"/>
          <w:sz w:val="24"/>
        </w:rPr>
        <w:t>.</w:t>
      </w:r>
    </w:p>
    <w:p w14:paraId="35070F68" w14:textId="77777777" w:rsidR="00692FF0" w:rsidRDefault="00267645" w:rsidP="00267645">
      <w:pPr>
        <w:pStyle w:val="ListeParagraf"/>
        <w:numPr>
          <w:ilvl w:val="0"/>
          <w:numId w:val="2"/>
        </w:numPr>
        <w:tabs>
          <w:tab w:val="left" w:pos="1010"/>
        </w:tabs>
        <w:ind w:left="116" w:right="-329" w:firstLine="566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amacına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çalışması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gelişmesi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aksamadan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yürütülmesi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gerektiğinde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yürütülen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çalışmaları</w:t>
      </w:r>
      <w:proofErr w:type="spellEnd"/>
      <w:r>
        <w:rPr>
          <w:color w:val="1C283C"/>
          <w:spacing w:val="-12"/>
          <w:sz w:val="24"/>
        </w:rPr>
        <w:t xml:space="preserve"> </w:t>
      </w:r>
      <w:proofErr w:type="spellStart"/>
      <w:r>
        <w:rPr>
          <w:color w:val="1C283C"/>
          <w:sz w:val="24"/>
        </w:rPr>
        <w:t>denetlemek</w:t>
      </w:r>
      <w:proofErr w:type="spellEnd"/>
      <w:r>
        <w:rPr>
          <w:color w:val="1C283C"/>
          <w:sz w:val="24"/>
        </w:rPr>
        <w:t>.</w:t>
      </w:r>
    </w:p>
    <w:p w14:paraId="6AE6E6D0" w14:textId="77777777" w:rsidR="00692FF0" w:rsidRDefault="00267645" w:rsidP="00267645">
      <w:pPr>
        <w:pStyle w:val="ListeParagraf"/>
        <w:numPr>
          <w:ilvl w:val="0"/>
          <w:numId w:val="2"/>
        </w:numPr>
        <w:tabs>
          <w:tab w:val="left" w:pos="929"/>
        </w:tabs>
        <w:ind w:left="928" w:right="-329" w:hanging="247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tarafından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sunulan</w:t>
      </w:r>
      <w:proofErr w:type="spellEnd"/>
      <w:r>
        <w:rPr>
          <w:color w:val="1C283C"/>
          <w:sz w:val="24"/>
        </w:rPr>
        <w:t xml:space="preserve"> her </w:t>
      </w:r>
      <w:proofErr w:type="spellStart"/>
      <w:r>
        <w:rPr>
          <w:color w:val="1C283C"/>
          <w:sz w:val="24"/>
        </w:rPr>
        <w:t>türlü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bedelini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belirlemek</w:t>
      </w:r>
      <w:proofErr w:type="spellEnd"/>
      <w:r>
        <w:rPr>
          <w:color w:val="1C283C"/>
          <w:sz w:val="24"/>
        </w:rPr>
        <w:t>.</w:t>
      </w:r>
    </w:p>
    <w:p w14:paraId="3731B831" w14:textId="77777777" w:rsidR="00692FF0" w:rsidRDefault="00267645" w:rsidP="00267645">
      <w:pPr>
        <w:pStyle w:val="GvdeMetni"/>
        <w:ind w:left="682" w:right="-329" w:firstLine="0"/>
        <w:jc w:val="left"/>
      </w:pPr>
      <w:r>
        <w:rPr>
          <w:color w:val="1C283C"/>
        </w:rPr>
        <w:t xml:space="preserve">ç) </w:t>
      </w:r>
      <w:proofErr w:type="spellStart"/>
      <w:r>
        <w:rPr>
          <w:color w:val="1C283C"/>
        </w:rPr>
        <w:t>Merkezde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yürütülecek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kurs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seminer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benzeri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yürütmek</w:t>
      </w:r>
      <w:proofErr w:type="spellEnd"/>
      <w:r>
        <w:rPr>
          <w:color w:val="1C283C"/>
        </w:rPr>
        <w:t>.</w:t>
      </w:r>
    </w:p>
    <w:p w14:paraId="097408BF" w14:textId="77777777" w:rsidR="00692FF0" w:rsidRDefault="00267645" w:rsidP="00267645">
      <w:pPr>
        <w:pStyle w:val="ListeParagraf"/>
        <w:numPr>
          <w:ilvl w:val="0"/>
          <w:numId w:val="2"/>
        </w:numPr>
        <w:tabs>
          <w:tab w:val="left" w:pos="1010"/>
        </w:tabs>
        <w:ind w:left="116" w:right="-329" w:firstLine="566"/>
        <w:rPr>
          <w:sz w:val="24"/>
        </w:rPr>
      </w:pPr>
      <w:proofErr w:type="spellStart"/>
      <w:r>
        <w:rPr>
          <w:color w:val="1C283C"/>
          <w:sz w:val="24"/>
        </w:rPr>
        <w:t>Merkezi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ilgilendiren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konularda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yetkili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organlarda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görüşülmek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üzere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Rektörlüğe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önerilerde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bulunmak</w:t>
      </w:r>
      <w:proofErr w:type="spellEnd"/>
      <w:r>
        <w:rPr>
          <w:color w:val="1C283C"/>
          <w:sz w:val="24"/>
        </w:rPr>
        <w:t>.</w:t>
      </w:r>
    </w:p>
    <w:p w14:paraId="43802BCD" w14:textId="77777777" w:rsidR="00692FF0" w:rsidRDefault="00267645" w:rsidP="00267645">
      <w:pPr>
        <w:pStyle w:val="ListeParagraf"/>
        <w:numPr>
          <w:ilvl w:val="0"/>
          <w:numId w:val="2"/>
        </w:numPr>
        <w:tabs>
          <w:tab w:val="left" w:pos="929"/>
        </w:tabs>
        <w:ind w:left="928" w:right="-329" w:hanging="247"/>
        <w:rPr>
          <w:sz w:val="24"/>
        </w:rPr>
      </w:pPr>
      <w:proofErr w:type="spellStart"/>
      <w:r>
        <w:rPr>
          <w:color w:val="1C283C"/>
          <w:sz w:val="24"/>
        </w:rPr>
        <w:t>Merkezde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üretilecek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üretimden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kaldırılacak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hayvan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türlerini</w:t>
      </w:r>
      <w:proofErr w:type="spellEnd"/>
      <w:r>
        <w:rPr>
          <w:color w:val="1C283C"/>
          <w:spacing w:val="-5"/>
          <w:sz w:val="24"/>
        </w:rPr>
        <w:t xml:space="preserve"> </w:t>
      </w:r>
      <w:proofErr w:type="spellStart"/>
      <w:r>
        <w:rPr>
          <w:color w:val="1C283C"/>
          <w:sz w:val="24"/>
        </w:rPr>
        <w:t>belirlemek</w:t>
      </w:r>
      <w:proofErr w:type="spellEnd"/>
      <w:r>
        <w:rPr>
          <w:color w:val="1C283C"/>
          <w:sz w:val="24"/>
        </w:rPr>
        <w:t>.</w:t>
      </w:r>
    </w:p>
    <w:p w14:paraId="271D3BF4" w14:textId="77777777" w:rsidR="00692FF0" w:rsidRDefault="00267645" w:rsidP="00267645">
      <w:pPr>
        <w:pStyle w:val="ListeParagraf"/>
        <w:numPr>
          <w:ilvl w:val="0"/>
          <w:numId w:val="2"/>
        </w:numPr>
        <w:tabs>
          <w:tab w:val="left" w:pos="902"/>
        </w:tabs>
        <w:ind w:left="901" w:right="-329" w:hanging="220"/>
        <w:rPr>
          <w:sz w:val="24"/>
        </w:rPr>
      </w:pPr>
      <w:proofErr w:type="spellStart"/>
      <w:r>
        <w:rPr>
          <w:color w:val="1C283C"/>
          <w:sz w:val="24"/>
        </w:rPr>
        <w:t>Merkezi</w:t>
      </w:r>
      <w:r>
        <w:rPr>
          <w:color w:val="1C283C"/>
          <w:sz w:val="24"/>
        </w:rPr>
        <w:t>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yıllık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raporlarını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görüşmek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karara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bağlamak</w:t>
      </w:r>
      <w:proofErr w:type="spellEnd"/>
      <w:r>
        <w:rPr>
          <w:color w:val="1C283C"/>
          <w:sz w:val="24"/>
        </w:rPr>
        <w:t>.</w:t>
      </w:r>
    </w:p>
    <w:p w14:paraId="2791C95F" w14:textId="77777777" w:rsidR="00692FF0" w:rsidRDefault="00267645" w:rsidP="00267645">
      <w:pPr>
        <w:pStyle w:val="ListeParagraf"/>
        <w:numPr>
          <w:ilvl w:val="0"/>
          <w:numId w:val="2"/>
        </w:numPr>
        <w:tabs>
          <w:tab w:val="left" w:pos="943"/>
        </w:tabs>
        <w:ind w:left="942" w:right="-329" w:hanging="261"/>
        <w:rPr>
          <w:sz w:val="24"/>
        </w:rPr>
      </w:pPr>
      <w:proofErr w:type="spellStart"/>
      <w:r>
        <w:rPr>
          <w:color w:val="1C283C"/>
          <w:sz w:val="24"/>
        </w:rPr>
        <w:t>Müdürün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belirleyeceği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diğer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konuları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görüşerek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karara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bağlamak</w:t>
      </w:r>
      <w:proofErr w:type="spellEnd"/>
      <w:r>
        <w:rPr>
          <w:color w:val="1C283C"/>
          <w:sz w:val="24"/>
        </w:rPr>
        <w:t>.</w:t>
      </w:r>
    </w:p>
    <w:p w14:paraId="1EE7112A" w14:textId="77777777" w:rsidR="00692FF0" w:rsidRDefault="00267645" w:rsidP="00267645">
      <w:pPr>
        <w:pStyle w:val="GvdeMetni"/>
        <w:ind w:right="-329"/>
      </w:pPr>
      <w:r>
        <w:rPr>
          <w:color w:val="1C283C"/>
        </w:rPr>
        <w:t xml:space="preserve">ğ) </w:t>
      </w:r>
      <w:proofErr w:type="spellStart"/>
      <w:r>
        <w:rPr>
          <w:color w:val="1C283C"/>
        </w:rPr>
        <w:t>Bilimsel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projeleri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koordinasyon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birimi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desteklenen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projeler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yerel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ulusal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uluslararası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kuruluşlarca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</w:t>
      </w:r>
      <w:r>
        <w:rPr>
          <w:color w:val="1C283C"/>
        </w:rPr>
        <w:t>steklenen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projelerin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çalışılmasına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imkân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destek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sağlamak</w:t>
      </w:r>
      <w:proofErr w:type="spellEnd"/>
      <w:r>
        <w:rPr>
          <w:color w:val="1C283C"/>
        </w:rPr>
        <w:t>.</w:t>
      </w:r>
    </w:p>
    <w:p w14:paraId="218A2EF5" w14:textId="77777777" w:rsidR="00692FF0" w:rsidRDefault="00267645" w:rsidP="00267645">
      <w:pPr>
        <w:pStyle w:val="ListeParagraf"/>
        <w:numPr>
          <w:ilvl w:val="0"/>
          <w:numId w:val="2"/>
        </w:numPr>
        <w:tabs>
          <w:tab w:val="left" w:pos="1062"/>
        </w:tabs>
        <w:spacing w:before="1"/>
        <w:ind w:left="116"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amaçlarının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gerçekleştirilmesi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uygulanmasında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olmak</w:t>
      </w:r>
      <w:proofErr w:type="spellEnd"/>
      <w:r>
        <w:rPr>
          <w:color w:val="1C283C"/>
          <w:sz w:val="24"/>
        </w:rPr>
        <w:t>.</w:t>
      </w:r>
    </w:p>
    <w:p w14:paraId="4D383768" w14:textId="77777777" w:rsidR="00692FF0" w:rsidRDefault="00267645" w:rsidP="00267645">
      <w:pPr>
        <w:pStyle w:val="GvdeMetni"/>
        <w:ind w:right="-329"/>
      </w:pPr>
      <w:r>
        <w:rPr>
          <w:color w:val="1C283C"/>
        </w:rPr>
        <w:t xml:space="preserve">ı) </w:t>
      </w:r>
      <w:proofErr w:type="spellStart"/>
      <w:r>
        <w:rPr>
          <w:color w:val="1C283C"/>
        </w:rPr>
        <w:t>Deney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hayvanlarının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yetiştirilebileceği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gerekli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barınma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beslenme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koşullarını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oluşturmak</w:t>
      </w:r>
      <w:proofErr w:type="spellEnd"/>
      <w:r>
        <w:rPr>
          <w:color w:val="1C283C"/>
        </w:rPr>
        <w:t>, id</w:t>
      </w:r>
      <w:r>
        <w:rPr>
          <w:color w:val="1C283C"/>
        </w:rPr>
        <w:t xml:space="preserve">eal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ortamını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sağlamak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personel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araç-gereç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deney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hayvanı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diğer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gereksinimlerini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belirlemek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bunların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karşılanması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gerekli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girişimlerde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bulunmak</w:t>
      </w:r>
      <w:proofErr w:type="spellEnd"/>
      <w:r>
        <w:rPr>
          <w:color w:val="1C283C"/>
        </w:rPr>
        <w:t>.</w:t>
      </w:r>
    </w:p>
    <w:p w14:paraId="00B278C9" w14:textId="77777777" w:rsidR="00692FF0" w:rsidRDefault="00267645" w:rsidP="00267645">
      <w:pPr>
        <w:pStyle w:val="ListeParagraf"/>
        <w:numPr>
          <w:ilvl w:val="0"/>
          <w:numId w:val="2"/>
        </w:numPr>
        <w:tabs>
          <w:tab w:val="left" w:pos="1002"/>
        </w:tabs>
        <w:ind w:left="116" w:right="-329" w:firstLine="566"/>
        <w:rPr>
          <w:sz w:val="24"/>
        </w:rPr>
      </w:pPr>
      <w:proofErr w:type="spellStart"/>
      <w:r>
        <w:rPr>
          <w:color w:val="1C283C"/>
          <w:sz w:val="24"/>
        </w:rPr>
        <w:t>Merkezde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yürütülen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deneysel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denetlemek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konuda</w:t>
      </w:r>
      <w:proofErr w:type="spellEnd"/>
      <w:r>
        <w:rPr>
          <w:color w:val="1C283C"/>
          <w:sz w:val="24"/>
        </w:rPr>
        <w:t xml:space="preserve"> NKÜ- HADYEK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işbirliği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>.</w:t>
      </w:r>
    </w:p>
    <w:p w14:paraId="59D06EFD" w14:textId="77777777" w:rsidR="00692FF0" w:rsidRDefault="00267645" w:rsidP="00267645">
      <w:pPr>
        <w:pStyle w:val="ListeParagraf"/>
        <w:numPr>
          <w:ilvl w:val="0"/>
          <w:numId w:val="2"/>
        </w:numPr>
        <w:tabs>
          <w:tab w:val="left" w:pos="940"/>
        </w:tabs>
        <w:ind w:left="116" w:right="-329" w:firstLine="566"/>
        <w:rPr>
          <w:sz w:val="24"/>
        </w:rPr>
      </w:pPr>
      <w:r>
        <w:rPr>
          <w:color w:val="1C283C"/>
          <w:sz w:val="24"/>
        </w:rPr>
        <w:t xml:space="preserve">NKÜ-HADYEK </w:t>
      </w:r>
      <w:proofErr w:type="spellStart"/>
      <w:r>
        <w:rPr>
          <w:color w:val="1C283C"/>
          <w:sz w:val="24"/>
        </w:rPr>
        <w:t>tarafından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düzenlenecek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deney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hayvanları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araştırmalarla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kurs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seminerlere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destek</w:t>
      </w:r>
      <w:proofErr w:type="spellEnd"/>
      <w:r>
        <w:rPr>
          <w:color w:val="1C283C"/>
          <w:spacing w:val="-5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.</w:t>
      </w:r>
    </w:p>
    <w:p w14:paraId="2C3ED40D" w14:textId="77777777" w:rsidR="00692FF0" w:rsidRDefault="00267645" w:rsidP="00267645">
      <w:pPr>
        <w:pStyle w:val="ListeParagraf"/>
        <w:numPr>
          <w:ilvl w:val="0"/>
          <w:numId w:val="2"/>
        </w:numPr>
        <w:tabs>
          <w:tab w:val="left" w:pos="988"/>
        </w:tabs>
        <w:ind w:left="116" w:right="-329" w:firstLine="566"/>
        <w:rPr>
          <w:sz w:val="24"/>
        </w:rPr>
      </w:pPr>
      <w:r>
        <w:rPr>
          <w:color w:val="1C283C"/>
          <w:sz w:val="24"/>
        </w:rPr>
        <w:t xml:space="preserve">Her </w:t>
      </w:r>
      <w:proofErr w:type="spellStart"/>
      <w:r>
        <w:rPr>
          <w:color w:val="1C283C"/>
          <w:sz w:val="24"/>
        </w:rPr>
        <w:t>takvim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yılının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bitimini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izleyen</w:t>
      </w:r>
      <w:proofErr w:type="spellEnd"/>
      <w:r>
        <w:rPr>
          <w:color w:val="1C283C"/>
          <w:sz w:val="24"/>
        </w:rPr>
        <w:t xml:space="preserve"> ay </w:t>
      </w:r>
      <w:proofErr w:type="spellStart"/>
      <w:r>
        <w:rPr>
          <w:color w:val="1C283C"/>
          <w:sz w:val="24"/>
        </w:rPr>
        <w:t>içi</w:t>
      </w:r>
      <w:r>
        <w:rPr>
          <w:color w:val="1C283C"/>
          <w:sz w:val="24"/>
        </w:rPr>
        <w:t>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yatırım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gelir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harcamalarına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ilişkin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rapor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hazırlayarak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onayı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Rektöre</w:t>
      </w:r>
      <w:proofErr w:type="spellEnd"/>
      <w:r>
        <w:rPr>
          <w:color w:val="1C283C"/>
          <w:spacing w:val="-9"/>
          <w:sz w:val="24"/>
        </w:rPr>
        <w:t xml:space="preserve"> </w:t>
      </w:r>
      <w:proofErr w:type="spellStart"/>
      <w:r>
        <w:rPr>
          <w:color w:val="1C283C"/>
          <w:sz w:val="24"/>
        </w:rPr>
        <w:t>sunmak</w:t>
      </w:r>
      <w:proofErr w:type="spellEnd"/>
      <w:r>
        <w:rPr>
          <w:color w:val="1C283C"/>
          <w:sz w:val="24"/>
        </w:rPr>
        <w:t>.</w:t>
      </w:r>
    </w:p>
    <w:p w14:paraId="0159CA7F" w14:textId="77777777" w:rsidR="00692FF0" w:rsidRDefault="00692FF0" w:rsidP="00267645">
      <w:pPr>
        <w:pStyle w:val="GvdeMetni"/>
        <w:spacing w:before="8"/>
        <w:ind w:left="0" w:right="-329" w:firstLine="0"/>
        <w:jc w:val="left"/>
        <w:rPr>
          <w:sz w:val="16"/>
        </w:rPr>
      </w:pPr>
    </w:p>
    <w:p w14:paraId="6CBA2075" w14:textId="77777777" w:rsidR="00692FF0" w:rsidRDefault="00267645" w:rsidP="00267645">
      <w:pPr>
        <w:pStyle w:val="Balk1"/>
        <w:spacing w:before="90" w:line="240" w:lineRule="auto"/>
        <w:ind w:left="663" w:right="-329"/>
        <w:jc w:val="center"/>
      </w:pPr>
      <w:r>
        <w:rPr>
          <w:color w:val="1C283C"/>
        </w:rPr>
        <w:t>DÖRDÜNCÜ BÖLÜM</w:t>
      </w:r>
    </w:p>
    <w:p w14:paraId="3B7C1CCB" w14:textId="77777777" w:rsidR="00692FF0" w:rsidRDefault="00267645" w:rsidP="00267645">
      <w:pPr>
        <w:ind w:left="663" w:right="-329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Çeşitli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Son </w:t>
      </w:r>
      <w:proofErr w:type="spellStart"/>
      <w:r>
        <w:rPr>
          <w:b/>
          <w:color w:val="1C283C"/>
          <w:sz w:val="24"/>
        </w:rPr>
        <w:t>Hükümler</w:t>
      </w:r>
      <w:proofErr w:type="spellEnd"/>
    </w:p>
    <w:p w14:paraId="23697988" w14:textId="77777777" w:rsidR="00692FF0" w:rsidRDefault="00267645" w:rsidP="00267645">
      <w:pPr>
        <w:ind w:left="663" w:right="-329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Çalışma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birimleri</w:t>
      </w:r>
      <w:proofErr w:type="spellEnd"/>
    </w:p>
    <w:p w14:paraId="20680B75" w14:textId="77777777" w:rsidR="00692FF0" w:rsidRDefault="00267645" w:rsidP="00267645">
      <w:pPr>
        <w:pStyle w:val="GvdeMetni"/>
        <w:ind w:right="-329"/>
      </w:pPr>
      <w:r>
        <w:rPr>
          <w:b/>
          <w:color w:val="1C283C"/>
        </w:rPr>
        <w:t xml:space="preserve">MADDE 11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oluşturulacak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önerisi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üzerin</w:t>
      </w:r>
      <w:r>
        <w:rPr>
          <w:color w:val="1C283C"/>
        </w:rPr>
        <w:t>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kararıyla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belirlenir</w:t>
      </w:r>
      <w:proofErr w:type="spellEnd"/>
      <w:r>
        <w:rPr>
          <w:color w:val="1C283C"/>
        </w:rPr>
        <w:t>.</w:t>
      </w:r>
    </w:p>
    <w:p w14:paraId="528C520F" w14:textId="77777777" w:rsidR="00692FF0" w:rsidRDefault="00267645" w:rsidP="00267645">
      <w:pPr>
        <w:pStyle w:val="ListeParagraf"/>
        <w:numPr>
          <w:ilvl w:val="0"/>
          <w:numId w:val="1"/>
        </w:numPr>
        <w:tabs>
          <w:tab w:val="left" w:pos="1082"/>
        </w:tabs>
        <w:ind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birimleri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tarafından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hazırlanıp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tarafından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onaylanan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kurallarına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yaparlar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sorumluluğunda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</w:t>
      </w:r>
      <w:r>
        <w:rPr>
          <w:color w:val="1C283C"/>
          <w:sz w:val="24"/>
        </w:rPr>
        <w:t>t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gösterirler</w:t>
      </w:r>
      <w:proofErr w:type="spellEnd"/>
      <w:r>
        <w:rPr>
          <w:color w:val="1C283C"/>
          <w:sz w:val="24"/>
        </w:rPr>
        <w:t>.</w:t>
      </w:r>
    </w:p>
    <w:p w14:paraId="6C34D905" w14:textId="77777777" w:rsidR="00692FF0" w:rsidRDefault="00267645" w:rsidP="00267645">
      <w:pPr>
        <w:pStyle w:val="ListeParagraf"/>
        <w:numPr>
          <w:ilvl w:val="0"/>
          <w:numId w:val="1"/>
        </w:numPr>
        <w:tabs>
          <w:tab w:val="left" w:pos="1043"/>
        </w:tabs>
        <w:ind w:right="-32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sorumluları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tarafından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belirlenir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Görev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süresi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biten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sorumluları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tekrar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seçilebilir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süresinden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önce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görevleri</w:t>
      </w:r>
      <w:proofErr w:type="spellEnd"/>
      <w:r>
        <w:rPr>
          <w:color w:val="1C283C"/>
          <w:spacing w:val="-11"/>
          <w:sz w:val="24"/>
        </w:rPr>
        <w:t xml:space="preserve"> </w:t>
      </w:r>
      <w:proofErr w:type="spellStart"/>
      <w:r>
        <w:rPr>
          <w:color w:val="1C283C"/>
          <w:sz w:val="24"/>
        </w:rPr>
        <w:t>sonlandırılabilir</w:t>
      </w:r>
      <w:proofErr w:type="spellEnd"/>
      <w:r>
        <w:rPr>
          <w:color w:val="1C283C"/>
          <w:sz w:val="24"/>
        </w:rPr>
        <w:t>.</w:t>
      </w:r>
    </w:p>
    <w:p w14:paraId="42769146" w14:textId="77777777" w:rsidR="00692FF0" w:rsidRDefault="00267645" w:rsidP="00267645">
      <w:pPr>
        <w:pStyle w:val="Balk1"/>
        <w:ind w:right="-329"/>
        <w:jc w:val="both"/>
      </w:pPr>
      <w:proofErr w:type="spellStart"/>
      <w:r>
        <w:rPr>
          <w:color w:val="1C283C"/>
        </w:rPr>
        <w:t>Personel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ihtiyacı</w:t>
      </w:r>
      <w:proofErr w:type="spellEnd"/>
    </w:p>
    <w:p w14:paraId="59AFF907" w14:textId="77777777" w:rsidR="00692FF0" w:rsidRDefault="00267645" w:rsidP="00267645">
      <w:pPr>
        <w:pStyle w:val="GvdeMetni"/>
        <w:ind w:right="-329"/>
      </w:pPr>
      <w:r>
        <w:rPr>
          <w:b/>
          <w:color w:val="1C283C"/>
        </w:rPr>
        <w:t xml:space="preserve">MADDE 12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akademik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teknik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idari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personel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ihtiyacı</w:t>
      </w:r>
      <w:proofErr w:type="spellEnd"/>
      <w:r>
        <w:rPr>
          <w:color w:val="1C283C"/>
        </w:rPr>
        <w:t xml:space="preserve">, 2547 </w:t>
      </w:r>
      <w:proofErr w:type="spellStart"/>
      <w:r>
        <w:rPr>
          <w:color w:val="1C283C"/>
        </w:rPr>
        <w:t>sayılı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Kanunun</w:t>
      </w:r>
      <w:proofErr w:type="spellEnd"/>
      <w:r>
        <w:rPr>
          <w:color w:val="1C283C"/>
        </w:rPr>
        <w:t xml:space="preserve"> 13 </w:t>
      </w:r>
      <w:proofErr w:type="spellStart"/>
      <w:r>
        <w:rPr>
          <w:color w:val="1C283C"/>
        </w:rPr>
        <w:t>üncü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</w:t>
      </w:r>
      <w:proofErr w:type="spellEnd"/>
      <w:r>
        <w:rPr>
          <w:color w:val="1C283C"/>
        </w:rPr>
        <w:t xml:space="preserve"> Merkez </w:t>
      </w:r>
      <w:proofErr w:type="spellStart"/>
      <w:r>
        <w:rPr>
          <w:color w:val="1C283C"/>
        </w:rPr>
        <w:t>Müdürünün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önerisi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görevlendirilecek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personel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karşılanır</w:t>
      </w:r>
      <w:proofErr w:type="spellEnd"/>
      <w:r>
        <w:rPr>
          <w:color w:val="1C283C"/>
        </w:rPr>
        <w:t>.</w:t>
      </w:r>
    </w:p>
    <w:p w14:paraId="4EF17023" w14:textId="77777777" w:rsidR="00692FF0" w:rsidRDefault="00692FF0" w:rsidP="00267645">
      <w:pPr>
        <w:ind w:right="-329"/>
        <w:sectPr w:rsidR="00692FF0">
          <w:pgSz w:w="11910" w:h="16840"/>
          <w:pgMar w:top="1320" w:right="1300" w:bottom="280" w:left="1300" w:header="708" w:footer="708" w:gutter="0"/>
          <w:cols w:space="708"/>
        </w:sectPr>
      </w:pPr>
    </w:p>
    <w:p w14:paraId="1F67CC74" w14:textId="77777777" w:rsidR="00692FF0" w:rsidRDefault="00267645" w:rsidP="00267645">
      <w:pPr>
        <w:pStyle w:val="Balk1"/>
        <w:spacing w:before="74"/>
        <w:ind w:right="-329"/>
      </w:pPr>
      <w:proofErr w:type="spellStart"/>
      <w:r>
        <w:rPr>
          <w:color w:val="1C283C"/>
        </w:rPr>
        <w:lastRenderedPageBreak/>
        <w:t>Harcama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yetkilisi</w:t>
      </w:r>
      <w:proofErr w:type="spellEnd"/>
    </w:p>
    <w:p w14:paraId="6C1B3A88" w14:textId="77777777" w:rsidR="00692FF0" w:rsidRDefault="00267645" w:rsidP="00267645">
      <w:pPr>
        <w:spacing w:line="274" w:lineRule="exact"/>
        <w:ind w:left="682" w:right="-329"/>
        <w:rPr>
          <w:sz w:val="24"/>
        </w:rPr>
      </w:pPr>
      <w:r>
        <w:rPr>
          <w:b/>
          <w:color w:val="1C283C"/>
          <w:sz w:val="24"/>
        </w:rPr>
        <w:t xml:space="preserve">MADDE 13 – </w:t>
      </w:r>
      <w:r>
        <w:rPr>
          <w:color w:val="1C283C"/>
          <w:sz w:val="24"/>
        </w:rPr>
        <w:t xml:space="preserve">(1)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harcama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yetkilisi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Müdürdür</w:t>
      </w:r>
      <w:proofErr w:type="spellEnd"/>
      <w:r>
        <w:rPr>
          <w:color w:val="1C283C"/>
          <w:sz w:val="24"/>
        </w:rPr>
        <w:t>.</w:t>
      </w:r>
    </w:p>
    <w:p w14:paraId="6BA15CAE" w14:textId="77777777" w:rsidR="00692FF0" w:rsidRDefault="00267645" w:rsidP="00267645">
      <w:pPr>
        <w:pStyle w:val="Balk1"/>
        <w:spacing w:before="5"/>
        <w:ind w:right="-329"/>
      </w:pPr>
      <w:proofErr w:type="spellStart"/>
      <w:r>
        <w:rPr>
          <w:color w:val="1C283C"/>
        </w:rPr>
        <w:t>Demirbaşlar</w:t>
      </w:r>
      <w:proofErr w:type="spellEnd"/>
    </w:p>
    <w:p w14:paraId="286D60FE" w14:textId="77777777" w:rsidR="00692FF0" w:rsidRDefault="00267645" w:rsidP="00267645">
      <w:pPr>
        <w:pStyle w:val="GvdeMetni"/>
        <w:ind w:right="-329"/>
        <w:jc w:val="left"/>
      </w:pPr>
      <w:r>
        <w:rPr>
          <w:b/>
          <w:color w:val="1C283C"/>
        </w:rPr>
        <w:t xml:space="preserve">MADDE 14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birimlerce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alınan</w:t>
      </w:r>
      <w:proofErr w:type="spellEnd"/>
      <w:r>
        <w:rPr>
          <w:color w:val="1C283C"/>
        </w:rPr>
        <w:t xml:space="preserve"> her </w:t>
      </w:r>
      <w:proofErr w:type="spellStart"/>
      <w:r>
        <w:rPr>
          <w:color w:val="1C283C"/>
        </w:rPr>
        <w:t>türlü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alet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ekipman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demirbaşlar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kullanımına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tahsis</w:t>
      </w:r>
      <w:proofErr w:type="spellEnd"/>
      <w:r>
        <w:rPr>
          <w:color w:val="1C283C"/>
          <w:spacing w:val="-3"/>
        </w:rPr>
        <w:t xml:space="preserve"> </w:t>
      </w:r>
      <w:proofErr w:type="spellStart"/>
      <w:r>
        <w:rPr>
          <w:color w:val="1C283C"/>
        </w:rPr>
        <w:t>edilir</w:t>
      </w:r>
      <w:proofErr w:type="spellEnd"/>
      <w:r>
        <w:rPr>
          <w:color w:val="1C283C"/>
        </w:rPr>
        <w:t>.</w:t>
      </w:r>
    </w:p>
    <w:p w14:paraId="072ECBC4" w14:textId="77777777" w:rsidR="00692FF0" w:rsidRDefault="00267645" w:rsidP="00267645">
      <w:pPr>
        <w:pStyle w:val="Balk1"/>
        <w:spacing w:before="3"/>
        <w:ind w:right="-329"/>
      </w:pPr>
      <w:proofErr w:type="spellStart"/>
      <w:r>
        <w:rPr>
          <w:color w:val="1C283C"/>
        </w:rPr>
        <w:t>Hüküm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bulunmayan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haller</w:t>
      </w:r>
      <w:proofErr w:type="spellEnd"/>
    </w:p>
    <w:p w14:paraId="294BC95D" w14:textId="77777777" w:rsidR="00692FF0" w:rsidRDefault="00267645" w:rsidP="00267645">
      <w:pPr>
        <w:pStyle w:val="GvdeMetni"/>
        <w:ind w:right="-329"/>
        <w:jc w:val="left"/>
      </w:pPr>
      <w:r>
        <w:rPr>
          <w:b/>
          <w:color w:val="1C283C"/>
        </w:rPr>
        <w:t xml:space="preserve">MADDE 15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bulunmayan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hallerde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diğer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mevzu</w:t>
      </w:r>
      <w:r>
        <w:rPr>
          <w:color w:val="1C283C"/>
        </w:rPr>
        <w:t>at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Senato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kararları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uygulanır</w:t>
      </w:r>
      <w:proofErr w:type="spellEnd"/>
      <w:r>
        <w:rPr>
          <w:color w:val="1C283C"/>
        </w:rPr>
        <w:t>.</w:t>
      </w:r>
    </w:p>
    <w:p w14:paraId="5B78C03D" w14:textId="77777777" w:rsidR="00692FF0" w:rsidRDefault="00267645" w:rsidP="00267645">
      <w:pPr>
        <w:pStyle w:val="Balk1"/>
        <w:spacing w:before="2"/>
        <w:ind w:right="-329"/>
      </w:pPr>
      <w:proofErr w:type="spellStart"/>
      <w:r>
        <w:rPr>
          <w:color w:val="1C283C"/>
        </w:rPr>
        <w:t>Yürürlük</w:t>
      </w:r>
      <w:proofErr w:type="spellEnd"/>
    </w:p>
    <w:p w14:paraId="4273BAA1" w14:textId="77777777" w:rsidR="00692FF0" w:rsidRDefault="00267645" w:rsidP="00267645">
      <w:pPr>
        <w:pStyle w:val="GvdeMetni"/>
        <w:spacing w:line="274" w:lineRule="exact"/>
        <w:ind w:left="682" w:right="-329" w:firstLine="0"/>
        <w:jc w:val="left"/>
      </w:pPr>
      <w:r>
        <w:rPr>
          <w:b/>
          <w:color w:val="1C283C"/>
        </w:rPr>
        <w:t xml:space="preserve">MADDE 16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yayımı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tarihinde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yürürlüğe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girer</w:t>
      </w:r>
      <w:proofErr w:type="spellEnd"/>
      <w:r>
        <w:rPr>
          <w:color w:val="1C283C"/>
        </w:rPr>
        <w:t>.</w:t>
      </w:r>
    </w:p>
    <w:p w14:paraId="6CCB7D7D" w14:textId="77777777" w:rsidR="00692FF0" w:rsidRDefault="00267645" w:rsidP="00267645">
      <w:pPr>
        <w:pStyle w:val="Balk1"/>
        <w:spacing w:before="5"/>
        <w:ind w:right="-329"/>
      </w:pPr>
      <w:proofErr w:type="spellStart"/>
      <w:r>
        <w:rPr>
          <w:color w:val="1C283C"/>
        </w:rPr>
        <w:t>Yürütme</w:t>
      </w:r>
      <w:proofErr w:type="spellEnd"/>
    </w:p>
    <w:p w14:paraId="559A1DCB" w14:textId="16B75E17" w:rsidR="00692FF0" w:rsidRDefault="00267645" w:rsidP="00267645">
      <w:pPr>
        <w:pStyle w:val="GvdeMetni"/>
        <w:ind w:right="-329"/>
        <w:jc w:val="left"/>
        <w:rPr>
          <w:color w:val="1C283C"/>
        </w:rPr>
      </w:pPr>
      <w:r>
        <w:rPr>
          <w:b/>
          <w:color w:val="1C283C"/>
        </w:rPr>
        <w:t xml:space="preserve">MADDE 17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yürütür</w:t>
      </w:r>
      <w:proofErr w:type="spellEnd"/>
      <w:r>
        <w:rPr>
          <w:color w:val="1C283C"/>
        </w:rPr>
        <w:t>.</w:t>
      </w:r>
    </w:p>
    <w:p w14:paraId="264CA5BB" w14:textId="657ECAC7" w:rsidR="00267645" w:rsidRDefault="00267645" w:rsidP="00267645">
      <w:pPr>
        <w:pStyle w:val="GvdeMetni"/>
        <w:ind w:right="-329"/>
        <w:jc w:val="left"/>
      </w:pPr>
    </w:p>
    <w:p w14:paraId="4C3617F2" w14:textId="52418F15" w:rsidR="00267645" w:rsidRDefault="00267645" w:rsidP="00267645">
      <w:pPr>
        <w:pStyle w:val="GvdeMetni"/>
        <w:ind w:right="-329"/>
        <w:jc w:val="left"/>
      </w:pPr>
    </w:p>
    <w:p w14:paraId="381AEF3F" w14:textId="7C591CD3" w:rsidR="00267645" w:rsidRDefault="00267645" w:rsidP="00267645">
      <w:pPr>
        <w:pStyle w:val="GvdeMetni"/>
        <w:ind w:right="-329"/>
        <w:jc w:val="left"/>
      </w:pPr>
    </w:p>
    <w:p w14:paraId="67383F5F" w14:textId="73E41D8A" w:rsidR="00267645" w:rsidRPr="00267645" w:rsidRDefault="00267645" w:rsidP="00267645">
      <w:pPr>
        <w:spacing w:before="71"/>
        <w:ind w:left="116" w:right="-329"/>
        <w:rPr>
          <w:b/>
          <w:bCs/>
          <w:sz w:val="20"/>
        </w:rPr>
      </w:pPr>
      <w:r>
        <w:rPr>
          <w:b/>
          <w:bCs/>
          <w:color w:val="1C283C"/>
          <w:sz w:val="20"/>
        </w:rPr>
        <w:t>*</w:t>
      </w:r>
      <w:proofErr w:type="spellStart"/>
      <w:r w:rsidRPr="00267645">
        <w:rPr>
          <w:b/>
          <w:bCs/>
          <w:color w:val="1C283C"/>
          <w:sz w:val="20"/>
        </w:rPr>
        <w:t>Resmi</w:t>
      </w:r>
      <w:proofErr w:type="spellEnd"/>
      <w:r w:rsidRPr="00267645">
        <w:rPr>
          <w:b/>
          <w:bCs/>
          <w:color w:val="1C283C"/>
          <w:sz w:val="20"/>
        </w:rPr>
        <w:t xml:space="preserve"> </w:t>
      </w:r>
      <w:proofErr w:type="spellStart"/>
      <w:r w:rsidRPr="00267645">
        <w:rPr>
          <w:b/>
          <w:bCs/>
          <w:color w:val="1C283C"/>
          <w:sz w:val="20"/>
        </w:rPr>
        <w:t>Gazete</w:t>
      </w:r>
      <w:proofErr w:type="spellEnd"/>
      <w:r w:rsidRPr="00267645">
        <w:rPr>
          <w:b/>
          <w:bCs/>
          <w:color w:val="1C283C"/>
          <w:sz w:val="20"/>
        </w:rPr>
        <w:t xml:space="preserve"> </w:t>
      </w:r>
      <w:proofErr w:type="spellStart"/>
      <w:r w:rsidRPr="00267645">
        <w:rPr>
          <w:b/>
          <w:bCs/>
          <w:color w:val="1C283C"/>
          <w:sz w:val="20"/>
        </w:rPr>
        <w:t>Tarihi</w:t>
      </w:r>
      <w:proofErr w:type="spellEnd"/>
      <w:r w:rsidRPr="00267645">
        <w:rPr>
          <w:b/>
          <w:bCs/>
          <w:color w:val="1C283C"/>
          <w:sz w:val="20"/>
        </w:rPr>
        <w:t xml:space="preserve">: 07.06.2015 </w:t>
      </w:r>
      <w:proofErr w:type="spellStart"/>
      <w:r w:rsidRPr="00267645">
        <w:rPr>
          <w:b/>
          <w:bCs/>
          <w:color w:val="1C283C"/>
          <w:sz w:val="20"/>
        </w:rPr>
        <w:t>Resmi</w:t>
      </w:r>
      <w:proofErr w:type="spellEnd"/>
      <w:r w:rsidRPr="00267645">
        <w:rPr>
          <w:b/>
          <w:bCs/>
          <w:color w:val="1C283C"/>
          <w:sz w:val="20"/>
        </w:rPr>
        <w:t xml:space="preserve"> </w:t>
      </w:r>
      <w:proofErr w:type="spellStart"/>
      <w:r w:rsidRPr="00267645">
        <w:rPr>
          <w:b/>
          <w:bCs/>
          <w:color w:val="1C283C"/>
          <w:sz w:val="20"/>
        </w:rPr>
        <w:t>Gazete</w:t>
      </w:r>
      <w:proofErr w:type="spellEnd"/>
      <w:r w:rsidRPr="00267645">
        <w:rPr>
          <w:b/>
          <w:bCs/>
          <w:color w:val="1C283C"/>
          <w:sz w:val="20"/>
        </w:rPr>
        <w:t xml:space="preserve"> </w:t>
      </w:r>
      <w:proofErr w:type="spellStart"/>
      <w:r w:rsidRPr="00267645">
        <w:rPr>
          <w:b/>
          <w:bCs/>
          <w:color w:val="1C283C"/>
          <w:sz w:val="20"/>
        </w:rPr>
        <w:t>Sayısı</w:t>
      </w:r>
      <w:proofErr w:type="spellEnd"/>
      <w:r w:rsidRPr="00267645">
        <w:rPr>
          <w:b/>
          <w:bCs/>
          <w:color w:val="1C283C"/>
          <w:sz w:val="20"/>
        </w:rPr>
        <w:t>: 29379</w:t>
      </w:r>
    </w:p>
    <w:p w14:paraId="01B3BBCC" w14:textId="77777777" w:rsidR="00267645" w:rsidRDefault="00267645" w:rsidP="00267645">
      <w:pPr>
        <w:pStyle w:val="GvdeMetni"/>
        <w:ind w:right="-329"/>
        <w:jc w:val="left"/>
      </w:pPr>
    </w:p>
    <w:sectPr w:rsidR="00267645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A8F"/>
    <w:multiLevelType w:val="hybridMultilevel"/>
    <w:tmpl w:val="C09E1ABC"/>
    <w:lvl w:ilvl="0" w:tplc="1E82AEBC">
      <w:start w:val="2"/>
      <w:numFmt w:val="decimal"/>
      <w:lvlText w:val="(%1)"/>
      <w:lvlJc w:val="left"/>
      <w:pPr>
        <w:ind w:left="116" w:hanging="353"/>
        <w:jc w:val="left"/>
      </w:pPr>
      <w:rPr>
        <w:rFonts w:ascii="Times New Roman" w:eastAsia="Times New Roman" w:hAnsi="Times New Roman" w:cs="Times New Roman" w:hint="default"/>
        <w:color w:val="1C283C"/>
        <w:w w:val="100"/>
        <w:sz w:val="24"/>
        <w:szCs w:val="24"/>
        <w:lang w:val="en-US" w:eastAsia="en-US" w:bidi="en-US"/>
      </w:rPr>
    </w:lvl>
    <w:lvl w:ilvl="1" w:tplc="05501D8A">
      <w:numFmt w:val="bullet"/>
      <w:lvlText w:val="•"/>
      <w:lvlJc w:val="left"/>
      <w:pPr>
        <w:ind w:left="1038" w:hanging="353"/>
      </w:pPr>
      <w:rPr>
        <w:rFonts w:hint="default"/>
        <w:lang w:val="en-US" w:eastAsia="en-US" w:bidi="en-US"/>
      </w:rPr>
    </w:lvl>
    <w:lvl w:ilvl="2" w:tplc="ABDA5A2A">
      <w:numFmt w:val="bullet"/>
      <w:lvlText w:val="•"/>
      <w:lvlJc w:val="left"/>
      <w:pPr>
        <w:ind w:left="1957" w:hanging="353"/>
      </w:pPr>
      <w:rPr>
        <w:rFonts w:hint="default"/>
        <w:lang w:val="en-US" w:eastAsia="en-US" w:bidi="en-US"/>
      </w:rPr>
    </w:lvl>
    <w:lvl w:ilvl="3" w:tplc="5628C58C">
      <w:numFmt w:val="bullet"/>
      <w:lvlText w:val="•"/>
      <w:lvlJc w:val="left"/>
      <w:pPr>
        <w:ind w:left="2875" w:hanging="353"/>
      </w:pPr>
      <w:rPr>
        <w:rFonts w:hint="default"/>
        <w:lang w:val="en-US" w:eastAsia="en-US" w:bidi="en-US"/>
      </w:rPr>
    </w:lvl>
    <w:lvl w:ilvl="4" w:tplc="41A6F6B0">
      <w:numFmt w:val="bullet"/>
      <w:lvlText w:val="•"/>
      <w:lvlJc w:val="left"/>
      <w:pPr>
        <w:ind w:left="3794" w:hanging="353"/>
      </w:pPr>
      <w:rPr>
        <w:rFonts w:hint="default"/>
        <w:lang w:val="en-US" w:eastAsia="en-US" w:bidi="en-US"/>
      </w:rPr>
    </w:lvl>
    <w:lvl w:ilvl="5" w:tplc="750E34FC">
      <w:numFmt w:val="bullet"/>
      <w:lvlText w:val="•"/>
      <w:lvlJc w:val="left"/>
      <w:pPr>
        <w:ind w:left="4713" w:hanging="353"/>
      </w:pPr>
      <w:rPr>
        <w:rFonts w:hint="default"/>
        <w:lang w:val="en-US" w:eastAsia="en-US" w:bidi="en-US"/>
      </w:rPr>
    </w:lvl>
    <w:lvl w:ilvl="6" w:tplc="F182CE20">
      <w:numFmt w:val="bullet"/>
      <w:lvlText w:val="•"/>
      <w:lvlJc w:val="left"/>
      <w:pPr>
        <w:ind w:left="5631" w:hanging="353"/>
      </w:pPr>
      <w:rPr>
        <w:rFonts w:hint="default"/>
        <w:lang w:val="en-US" w:eastAsia="en-US" w:bidi="en-US"/>
      </w:rPr>
    </w:lvl>
    <w:lvl w:ilvl="7" w:tplc="2634EFD2">
      <w:numFmt w:val="bullet"/>
      <w:lvlText w:val="•"/>
      <w:lvlJc w:val="left"/>
      <w:pPr>
        <w:ind w:left="6550" w:hanging="353"/>
      </w:pPr>
      <w:rPr>
        <w:rFonts w:hint="default"/>
        <w:lang w:val="en-US" w:eastAsia="en-US" w:bidi="en-US"/>
      </w:rPr>
    </w:lvl>
    <w:lvl w:ilvl="8" w:tplc="CE3453D8">
      <w:numFmt w:val="bullet"/>
      <w:lvlText w:val="•"/>
      <w:lvlJc w:val="left"/>
      <w:pPr>
        <w:ind w:left="7469" w:hanging="353"/>
      </w:pPr>
      <w:rPr>
        <w:rFonts w:hint="default"/>
        <w:lang w:val="en-US" w:eastAsia="en-US" w:bidi="en-US"/>
      </w:rPr>
    </w:lvl>
  </w:abstractNum>
  <w:abstractNum w:abstractNumId="1" w15:restartNumberingAfterBreak="0">
    <w:nsid w:val="105D62BD"/>
    <w:multiLevelType w:val="hybridMultilevel"/>
    <w:tmpl w:val="91723200"/>
    <w:lvl w:ilvl="0" w:tplc="A954ABBE">
      <w:start w:val="1"/>
      <w:numFmt w:val="lowerLetter"/>
      <w:lvlText w:val="%1)"/>
      <w:lvlJc w:val="left"/>
      <w:pPr>
        <w:ind w:left="928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2"/>
        <w:w w:val="100"/>
        <w:sz w:val="24"/>
        <w:szCs w:val="24"/>
        <w:lang w:val="en-US" w:eastAsia="en-US" w:bidi="en-US"/>
      </w:rPr>
    </w:lvl>
    <w:lvl w:ilvl="1" w:tplc="2CFAF35A">
      <w:numFmt w:val="bullet"/>
      <w:lvlText w:val="•"/>
      <w:lvlJc w:val="left"/>
      <w:pPr>
        <w:ind w:left="1758" w:hanging="246"/>
      </w:pPr>
      <w:rPr>
        <w:rFonts w:hint="default"/>
        <w:lang w:val="en-US" w:eastAsia="en-US" w:bidi="en-US"/>
      </w:rPr>
    </w:lvl>
    <w:lvl w:ilvl="2" w:tplc="6D34BD3A">
      <w:numFmt w:val="bullet"/>
      <w:lvlText w:val="•"/>
      <w:lvlJc w:val="left"/>
      <w:pPr>
        <w:ind w:left="2597" w:hanging="246"/>
      </w:pPr>
      <w:rPr>
        <w:rFonts w:hint="default"/>
        <w:lang w:val="en-US" w:eastAsia="en-US" w:bidi="en-US"/>
      </w:rPr>
    </w:lvl>
    <w:lvl w:ilvl="3" w:tplc="E02ECD36">
      <w:numFmt w:val="bullet"/>
      <w:lvlText w:val="•"/>
      <w:lvlJc w:val="left"/>
      <w:pPr>
        <w:ind w:left="3435" w:hanging="246"/>
      </w:pPr>
      <w:rPr>
        <w:rFonts w:hint="default"/>
        <w:lang w:val="en-US" w:eastAsia="en-US" w:bidi="en-US"/>
      </w:rPr>
    </w:lvl>
    <w:lvl w:ilvl="4" w:tplc="10D86E02">
      <w:numFmt w:val="bullet"/>
      <w:lvlText w:val="•"/>
      <w:lvlJc w:val="left"/>
      <w:pPr>
        <w:ind w:left="4274" w:hanging="246"/>
      </w:pPr>
      <w:rPr>
        <w:rFonts w:hint="default"/>
        <w:lang w:val="en-US" w:eastAsia="en-US" w:bidi="en-US"/>
      </w:rPr>
    </w:lvl>
    <w:lvl w:ilvl="5" w:tplc="BE66F21E">
      <w:numFmt w:val="bullet"/>
      <w:lvlText w:val="•"/>
      <w:lvlJc w:val="left"/>
      <w:pPr>
        <w:ind w:left="5113" w:hanging="246"/>
      </w:pPr>
      <w:rPr>
        <w:rFonts w:hint="default"/>
        <w:lang w:val="en-US" w:eastAsia="en-US" w:bidi="en-US"/>
      </w:rPr>
    </w:lvl>
    <w:lvl w:ilvl="6" w:tplc="1F60FA24">
      <w:numFmt w:val="bullet"/>
      <w:lvlText w:val="•"/>
      <w:lvlJc w:val="left"/>
      <w:pPr>
        <w:ind w:left="5951" w:hanging="246"/>
      </w:pPr>
      <w:rPr>
        <w:rFonts w:hint="default"/>
        <w:lang w:val="en-US" w:eastAsia="en-US" w:bidi="en-US"/>
      </w:rPr>
    </w:lvl>
    <w:lvl w:ilvl="7" w:tplc="EA2E8E92">
      <w:numFmt w:val="bullet"/>
      <w:lvlText w:val="•"/>
      <w:lvlJc w:val="left"/>
      <w:pPr>
        <w:ind w:left="6790" w:hanging="246"/>
      </w:pPr>
      <w:rPr>
        <w:rFonts w:hint="default"/>
        <w:lang w:val="en-US" w:eastAsia="en-US" w:bidi="en-US"/>
      </w:rPr>
    </w:lvl>
    <w:lvl w:ilvl="8" w:tplc="20801BA2">
      <w:numFmt w:val="bullet"/>
      <w:lvlText w:val="•"/>
      <w:lvlJc w:val="left"/>
      <w:pPr>
        <w:ind w:left="7629" w:hanging="246"/>
      </w:pPr>
      <w:rPr>
        <w:rFonts w:hint="default"/>
        <w:lang w:val="en-US" w:eastAsia="en-US" w:bidi="en-US"/>
      </w:rPr>
    </w:lvl>
  </w:abstractNum>
  <w:abstractNum w:abstractNumId="2" w15:restartNumberingAfterBreak="0">
    <w:nsid w:val="17583CDB"/>
    <w:multiLevelType w:val="hybridMultilevel"/>
    <w:tmpl w:val="B330D4F6"/>
    <w:lvl w:ilvl="0" w:tplc="8ADE03CC">
      <w:start w:val="1"/>
      <w:numFmt w:val="lowerLetter"/>
      <w:lvlText w:val="%1)"/>
      <w:lvlJc w:val="left"/>
      <w:pPr>
        <w:ind w:left="927" w:hanging="245"/>
        <w:jc w:val="left"/>
      </w:pPr>
      <w:rPr>
        <w:rFonts w:ascii="Times New Roman" w:eastAsia="Times New Roman" w:hAnsi="Times New Roman" w:cs="Times New Roman" w:hint="default"/>
        <w:color w:val="1C283C"/>
        <w:spacing w:val="-1"/>
        <w:w w:val="100"/>
        <w:sz w:val="24"/>
        <w:szCs w:val="24"/>
        <w:lang w:val="en-US" w:eastAsia="en-US" w:bidi="en-US"/>
      </w:rPr>
    </w:lvl>
    <w:lvl w:ilvl="1" w:tplc="21CACDC6">
      <w:numFmt w:val="bullet"/>
      <w:lvlText w:val="•"/>
      <w:lvlJc w:val="left"/>
      <w:pPr>
        <w:ind w:left="1758" w:hanging="245"/>
      </w:pPr>
      <w:rPr>
        <w:rFonts w:hint="default"/>
        <w:lang w:val="en-US" w:eastAsia="en-US" w:bidi="en-US"/>
      </w:rPr>
    </w:lvl>
    <w:lvl w:ilvl="2" w:tplc="E234956E">
      <w:numFmt w:val="bullet"/>
      <w:lvlText w:val="•"/>
      <w:lvlJc w:val="left"/>
      <w:pPr>
        <w:ind w:left="2597" w:hanging="245"/>
      </w:pPr>
      <w:rPr>
        <w:rFonts w:hint="default"/>
        <w:lang w:val="en-US" w:eastAsia="en-US" w:bidi="en-US"/>
      </w:rPr>
    </w:lvl>
    <w:lvl w:ilvl="3" w:tplc="24949CC0">
      <w:numFmt w:val="bullet"/>
      <w:lvlText w:val="•"/>
      <w:lvlJc w:val="left"/>
      <w:pPr>
        <w:ind w:left="3435" w:hanging="245"/>
      </w:pPr>
      <w:rPr>
        <w:rFonts w:hint="default"/>
        <w:lang w:val="en-US" w:eastAsia="en-US" w:bidi="en-US"/>
      </w:rPr>
    </w:lvl>
    <w:lvl w:ilvl="4" w:tplc="E13A1906">
      <w:numFmt w:val="bullet"/>
      <w:lvlText w:val="•"/>
      <w:lvlJc w:val="left"/>
      <w:pPr>
        <w:ind w:left="4274" w:hanging="245"/>
      </w:pPr>
      <w:rPr>
        <w:rFonts w:hint="default"/>
        <w:lang w:val="en-US" w:eastAsia="en-US" w:bidi="en-US"/>
      </w:rPr>
    </w:lvl>
    <w:lvl w:ilvl="5" w:tplc="7FE25E26">
      <w:numFmt w:val="bullet"/>
      <w:lvlText w:val="•"/>
      <w:lvlJc w:val="left"/>
      <w:pPr>
        <w:ind w:left="5113" w:hanging="245"/>
      </w:pPr>
      <w:rPr>
        <w:rFonts w:hint="default"/>
        <w:lang w:val="en-US" w:eastAsia="en-US" w:bidi="en-US"/>
      </w:rPr>
    </w:lvl>
    <w:lvl w:ilvl="6" w:tplc="5A749186">
      <w:numFmt w:val="bullet"/>
      <w:lvlText w:val="•"/>
      <w:lvlJc w:val="left"/>
      <w:pPr>
        <w:ind w:left="5951" w:hanging="245"/>
      </w:pPr>
      <w:rPr>
        <w:rFonts w:hint="default"/>
        <w:lang w:val="en-US" w:eastAsia="en-US" w:bidi="en-US"/>
      </w:rPr>
    </w:lvl>
    <w:lvl w:ilvl="7" w:tplc="41362C4A">
      <w:numFmt w:val="bullet"/>
      <w:lvlText w:val="•"/>
      <w:lvlJc w:val="left"/>
      <w:pPr>
        <w:ind w:left="6790" w:hanging="245"/>
      </w:pPr>
      <w:rPr>
        <w:rFonts w:hint="default"/>
        <w:lang w:val="en-US" w:eastAsia="en-US" w:bidi="en-US"/>
      </w:rPr>
    </w:lvl>
    <w:lvl w:ilvl="8" w:tplc="6FF0D35A">
      <w:numFmt w:val="bullet"/>
      <w:lvlText w:val="•"/>
      <w:lvlJc w:val="left"/>
      <w:pPr>
        <w:ind w:left="7629" w:hanging="245"/>
      </w:pPr>
      <w:rPr>
        <w:rFonts w:hint="default"/>
        <w:lang w:val="en-US" w:eastAsia="en-US" w:bidi="en-US"/>
      </w:rPr>
    </w:lvl>
  </w:abstractNum>
  <w:abstractNum w:abstractNumId="3" w15:restartNumberingAfterBreak="0">
    <w:nsid w:val="1F7D41DA"/>
    <w:multiLevelType w:val="hybridMultilevel"/>
    <w:tmpl w:val="1ED07480"/>
    <w:lvl w:ilvl="0" w:tplc="B6CA1334">
      <w:start w:val="1"/>
      <w:numFmt w:val="lowerLetter"/>
      <w:lvlText w:val="%1)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color w:val="1C283C"/>
        <w:spacing w:val="-1"/>
        <w:w w:val="100"/>
        <w:sz w:val="24"/>
        <w:szCs w:val="24"/>
        <w:lang w:val="en-US" w:eastAsia="en-US" w:bidi="en-US"/>
      </w:rPr>
    </w:lvl>
    <w:lvl w:ilvl="1" w:tplc="2E38659E">
      <w:numFmt w:val="bullet"/>
      <w:lvlText w:val="•"/>
      <w:lvlJc w:val="left"/>
      <w:pPr>
        <w:ind w:left="1038" w:hanging="247"/>
      </w:pPr>
      <w:rPr>
        <w:rFonts w:hint="default"/>
        <w:lang w:val="en-US" w:eastAsia="en-US" w:bidi="en-US"/>
      </w:rPr>
    </w:lvl>
    <w:lvl w:ilvl="2" w:tplc="E4400A90">
      <w:numFmt w:val="bullet"/>
      <w:lvlText w:val="•"/>
      <w:lvlJc w:val="left"/>
      <w:pPr>
        <w:ind w:left="1957" w:hanging="247"/>
      </w:pPr>
      <w:rPr>
        <w:rFonts w:hint="default"/>
        <w:lang w:val="en-US" w:eastAsia="en-US" w:bidi="en-US"/>
      </w:rPr>
    </w:lvl>
    <w:lvl w:ilvl="3" w:tplc="B24A354C">
      <w:numFmt w:val="bullet"/>
      <w:lvlText w:val="•"/>
      <w:lvlJc w:val="left"/>
      <w:pPr>
        <w:ind w:left="2875" w:hanging="247"/>
      </w:pPr>
      <w:rPr>
        <w:rFonts w:hint="default"/>
        <w:lang w:val="en-US" w:eastAsia="en-US" w:bidi="en-US"/>
      </w:rPr>
    </w:lvl>
    <w:lvl w:ilvl="4" w:tplc="339EB350">
      <w:numFmt w:val="bullet"/>
      <w:lvlText w:val="•"/>
      <w:lvlJc w:val="left"/>
      <w:pPr>
        <w:ind w:left="3794" w:hanging="247"/>
      </w:pPr>
      <w:rPr>
        <w:rFonts w:hint="default"/>
        <w:lang w:val="en-US" w:eastAsia="en-US" w:bidi="en-US"/>
      </w:rPr>
    </w:lvl>
    <w:lvl w:ilvl="5" w:tplc="923ED5CE">
      <w:numFmt w:val="bullet"/>
      <w:lvlText w:val="•"/>
      <w:lvlJc w:val="left"/>
      <w:pPr>
        <w:ind w:left="4713" w:hanging="247"/>
      </w:pPr>
      <w:rPr>
        <w:rFonts w:hint="default"/>
        <w:lang w:val="en-US" w:eastAsia="en-US" w:bidi="en-US"/>
      </w:rPr>
    </w:lvl>
    <w:lvl w:ilvl="6" w:tplc="000E7F5A">
      <w:numFmt w:val="bullet"/>
      <w:lvlText w:val="•"/>
      <w:lvlJc w:val="left"/>
      <w:pPr>
        <w:ind w:left="5631" w:hanging="247"/>
      </w:pPr>
      <w:rPr>
        <w:rFonts w:hint="default"/>
        <w:lang w:val="en-US" w:eastAsia="en-US" w:bidi="en-US"/>
      </w:rPr>
    </w:lvl>
    <w:lvl w:ilvl="7" w:tplc="2EAAA742">
      <w:numFmt w:val="bullet"/>
      <w:lvlText w:val="•"/>
      <w:lvlJc w:val="left"/>
      <w:pPr>
        <w:ind w:left="6550" w:hanging="247"/>
      </w:pPr>
      <w:rPr>
        <w:rFonts w:hint="default"/>
        <w:lang w:val="en-US" w:eastAsia="en-US" w:bidi="en-US"/>
      </w:rPr>
    </w:lvl>
    <w:lvl w:ilvl="8" w:tplc="419A0DC6">
      <w:numFmt w:val="bullet"/>
      <w:lvlText w:val="•"/>
      <w:lvlJc w:val="left"/>
      <w:pPr>
        <w:ind w:left="7469" w:hanging="247"/>
      </w:pPr>
      <w:rPr>
        <w:rFonts w:hint="default"/>
        <w:lang w:val="en-US" w:eastAsia="en-US" w:bidi="en-US"/>
      </w:rPr>
    </w:lvl>
  </w:abstractNum>
  <w:abstractNum w:abstractNumId="4" w15:restartNumberingAfterBreak="0">
    <w:nsid w:val="30EB53FA"/>
    <w:multiLevelType w:val="hybridMultilevel"/>
    <w:tmpl w:val="EE282C5E"/>
    <w:lvl w:ilvl="0" w:tplc="62A481B0">
      <w:start w:val="2"/>
      <w:numFmt w:val="decimal"/>
      <w:lvlText w:val="(%1)"/>
      <w:lvlJc w:val="left"/>
      <w:pPr>
        <w:ind w:left="116" w:hanging="399"/>
        <w:jc w:val="left"/>
      </w:pPr>
      <w:rPr>
        <w:rFonts w:ascii="Times New Roman" w:eastAsia="Times New Roman" w:hAnsi="Times New Roman" w:cs="Times New Roman" w:hint="default"/>
        <w:color w:val="1C283C"/>
        <w:spacing w:val="-8"/>
        <w:w w:val="100"/>
        <w:sz w:val="24"/>
        <w:szCs w:val="24"/>
        <w:lang w:val="en-US" w:eastAsia="en-US" w:bidi="en-US"/>
      </w:rPr>
    </w:lvl>
    <w:lvl w:ilvl="1" w:tplc="D4E4C3F2">
      <w:numFmt w:val="bullet"/>
      <w:lvlText w:val="•"/>
      <w:lvlJc w:val="left"/>
      <w:pPr>
        <w:ind w:left="1038" w:hanging="399"/>
      </w:pPr>
      <w:rPr>
        <w:rFonts w:hint="default"/>
        <w:lang w:val="en-US" w:eastAsia="en-US" w:bidi="en-US"/>
      </w:rPr>
    </w:lvl>
    <w:lvl w:ilvl="2" w:tplc="94D63E42">
      <w:numFmt w:val="bullet"/>
      <w:lvlText w:val="•"/>
      <w:lvlJc w:val="left"/>
      <w:pPr>
        <w:ind w:left="1957" w:hanging="399"/>
      </w:pPr>
      <w:rPr>
        <w:rFonts w:hint="default"/>
        <w:lang w:val="en-US" w:eastAsia="en-US" w:bidi="en-US"/>
      </w:rPr>
    </w:lvl>
    <w:lvl w:ilvl="3" w:tplc="BBF40374">
      <w:numFmt w:val="bullet"/>
      <w:lvlText w:val="•"/>
      <w:lvlJc w:val="left"/>
      <w:pPr>
        <w:ind w:left="2875" w:hanging="399"/>
      </w:pPr>
      <w:rPr>
        <w:rFonts w:hint="default"/>
        <w:lang w:val="en-US" w:eastAsia="en-US" w:bidi="en-US"/>
      </w:rPr>
    </w:lvl>
    <w:lvl w:ilvl="4" w:tplc="D6A03176">
      <w:numFmt w:val="bullet"/>
      <w:lvlText w:val="•"/>
      <w:lvlJc w:val="left"/>
      <w:pPr>
        <w:ind w:left="3794" w:hanging="399"/>
      </w:pPr>
      <w:rPr>
        <w:rFonts w:hint="default"/>
        <w:lang w:val="en-US" w:eastAsia="en-US" w:bidi="en-US"/>
      </w:rPr>
    </w:lvl>
    <w:lvl w:ilvl="5" w:tplc="06F8A162">
      <w:numFmt w:val="bullet"/>
      <w:lvlText w:val="•"/>
      <w:lvlJc w:val="left"/>
      <w:pPr>
        <w:ind w:left="4713" w:hanging="399"/>
      </w:pPr>
      <w:rPr>
        <w:rFonts w:hint="default"/>
        <w:lang w:val="en-US" w:eastAsia="en-US" w:bidi="en-US"/>
      </w:rPr>
    </w:lvl>
    <w:lvl w:ilvl="6" w:tplc="CA6E5608">
      <w:numFmt w:val="bullet"/>
      <w:lvlText w:val="•"/>
      <w:lvlJc w:val="left"/>
      <w:pPr>
        <w:ind w:left="5631" w:hanging="399"/>
      </w:pPr>
      <w:rPr>
        <w:rFonts w:hint="default"/>
        <w:lang w:val="en-US" w:eastAsia="en-US" w:bidi="en-US"/>
      </w:rPr>
    </w:lvl>
    <w:lvl w:ilvl="7" w:tplc="E75E9608">
      <w:numFmt w:val="bullet"/>
      <w:lvlText w:val="•"/>
      <w:lvlJc w:val="left"/>
      <w:pPr>
        <w:ind w:left="6550" w:hanging="399"/>
      </w:pPr>
      <w:rPr>
        <w:rFonts w:hint="default"/>
        <w:lang w:val="en-US" w:eastAsia="en-US" w:bidi="en-US"/>
      </w:rPr>
    </w:lvl>
    <w:lvl w:ilvl="8" w:tplc="4576364A">
      <w:numFmt w:val="bullet"/>
      <w:lvlText w:val="•"/>
      <w:lvlJc w:val="left"/>
      <w:pPr>
        <w:ind w:left="7469" w:hanging="399"/>
      </w:pPr>
      <w:rPr>
        <w:rFonts w:hint="default"/>
        <w:lang w:val="en-US" w:eastAsia="en-US" w:bidi="en-US"/>
      </w:rPr>
    </w:lvl>
  </w:abstractNum>
  <w:abstractNum w:abstractNumId="5" w15:restartNumberingAfterBreak="0">
    <w:nsid w:val="348B00DD"/>
    <w:multiLevelType w:val="hybridMultilevel"/>
    <w:tmpl w:val="B0727AEC"/>
    <w:lvl w:ilvl="0" w:tplc="1EB8EE3A">
      <w:start w:val="1"/>
      <w:numFmt w:val="lowerLetter"/>
      <w:lvlText w:val="%1)"/>
      <w:lvlJc w:val="left"/>
      <w:pPr>
        <w:ind w:left="928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5"/>
        <w:w w:val="99"/>
        <w:sz w:val="24"/>
        <w:szCs w:val="24"/>
        <w:lang w:val="en-US" w:eastAsia="en-US" w:bidi="en-US"/>
      </w:rPr>
    </w:lvl>
    <w:lvl w:ilvl="1" w:tplc="EA80E2FE">
      <w:numFmt w:val="bullet"/>
      <w:lvlText w:val="•"/>
      <w:lvlJc w:val="left"/>
      <w:pPr>
        <w:ind w:left="1758" w:hanging="246"/>
      </w:pPr>
      <w:rPr>
        <w:rFonts w:hint="default"/>
        <w:lang w:val="en-US" w:eastAsia="en-US" w:bidi="en-US"/>
      </w:rPr>
    </w:lvl>
    <w:lvl w:ilvl="2" w:tplc="A80C66C6">
      <w:numFmt w:val="bullet"/>
      <w:lvlText w:val="•"/>
      <w:lvlJc w:val="left"/>
      <w:pPr>
        <w:ind w:left="2597" w:hanging="246"/>
      </w:pPr>
      <w:rPr>
        <w:rFonts w:hint="default"/>
        <w:lang w:val="en-US" w:eastAsia="en-US" w:bidi="en-US"/>
      </w:rPr>
    </w:lvl>
    <w:lvl w:ilvl="3" w:tplc="5058A2FE">
      <w:numFmt w:val="bullet"/>
      <w:lvlText w:val="•"/>
      <w:lvlJc w:val="left"/>
      <w:pPr>
        <w:ind w:left="3435" w:hanging="246"/>
      </w:pPr>
      <w:rPr>
        <w:rFonts w:hint="default"/>
        <w:lang w:val="en-US" w:eastAsia="en-US" w:bidi="en-US"/>
      </w:rPr>
    </w:lvl>
    <w:lvl w:ilvl="4" w:tplc="52C60C62">
      <w:numFmt w:val="bullet"/>
      <w:lvlText w:val="•"/>
      <w:lvlJc w:val="left"/>
      <w:pPr>
        <w:ind w:left="4274" w:hanging="246"/>
      </w:pPr>
      <w:rPr>
        <w:rFonts w:hint="default"/>
        <w:lang w:val="en-US" w:eastAsia="en-US" w:bidi="en-US"/>
      </w:rPr>
    </w:lvl>
    <w:lvl w:ilvl="5" w:tplc="88A0FD44">
      <w:numFmt w:val="bullet"/>
      <w:lvlText w:val="•"/>
      <w:lvlJc w:val="left"/>
      <w:pPr>
        <w:ind w:left="5113" w:hanging="246"/>
      </w:pPr>
      <w:rPr>
        <w:rFonts w:hint="default"/>
        <w:lang w:val="en-US" w:eastAsia="en-US" w:bidi="en-US"/>
      </w:rPr>
    </w:lvl>
    <w:lvl w:ilvl="6" w:tplc="B99E99C4">
      <w:numFmt w:val="bullet"/>
      <w:lvlText w:val="•"/>
      <w:lvlJc w:val="left"/>
      <w:pPr>
        <w:ind w:left="5951" w:hanging="246"/>
      </w:pPr>
      <w:rPr>
        <w:rFonts w:hint="default"/>
        <w:lang w:val="en-US" w:eastAsia="en-US" w:bidi="en-US"/>
      </w:rPr>
    </w:lvl>
    <w:lvl w:ilvl="7" w:tplc="865018C0">
      <w:numFmt w:val="bullet"/>
      <w:lvlText w:val="•"/>
      <w:lvlJc w:val="left"/>
      <w:pPr>
        <w:ind w:left="6790" w:hanging="246"/>
      </w:pPr>
      <w:rPr>
        <w:rFonts w:hint="default"/>
        <w:lang w:val="en-US" w:eastAsia="en-US" w:bidi="en-US"/>
      </w:rPr>
    </w:lvl>
    <w:lvl w:ilvl="8" w:tplc="D5A4A8F4">
      <w:numFmt w:val="bullet"/>
      <w:lvlText w:val="•"/>
      <w:lvlJc w:val="left"/>
      <w:pPr>
        <w:ind w:left="7629" w:hanging="246"/>
      </w:pPr>
      <w:rPr>
        <w:rFonts w:hint="default"/>
        <w:lang w:val="en-US" w:eastAsia="en-US" w:bidi="en-US"/>
      </w:rPr>
    </w:lvl>
  </w:abstractNum>
  <w:abstractNum w:abstractNumId="6" w15:restartNumberingAfterBreak="0">
    <w:nsid w:val="4E2B1086"/>
    <w:multiLevelType w:val="hybridMultilevel"/>
    <w:tmpl w:val="2870A056"/>
    <w:lvl w:ilvl="0" w:tplc="6E7CEA64">
      <w:start w:val="1"/>
      <w:numFmt w:val="lowerLetter"/>
      <w:lvlText w:val="%1)"/>
      <w:lvlJc w:val="left"/>
      <w:pPr>
        <w:ind w:left="928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5"/>
        <w:w w:val="100"/>
        <w:sz w:val="24"/>
        <w:szCs w:val="24"/>
        <w:lang w:val="en-US" w:eastAsia="en-US" w:bidi="en-US"/>
      </w:rPr>
    </w:lvl>
    <w:lvl w:ilvl="1" w:tplc="B7FCC14C">
      <w:numFmt w:val="bullet"/>
      <w:lvlText w:val="•"/>
      <w:lvlJc w:val="left"/>
      <w:pPr>
        <w:ind w:left="1758" w:hanging="246"/>
      </w:pPr>
      <w:rPr>
        <w:rFonts w:hint="default"/>
        <w:lang w:val="en-US" w:eastAsia="en-US" w:bidi="en-US"/>
      </w:rPr>
    </w:lvl>
    <w:lvl w:ilvl="2" w:tplc="F8325DFE">
      <w:numFmt w:val="bullet"/>
      <w:lvlText w:val="•"/>
      <w:lvlJc w:val="left"/>
      <w:pPr>
        <w:ind w:left="2597" w:hanging="246"/>
      </w:pPr>
      <w:rPr>
        <w:rFonts w:hint="default"/>
        <w:lang w:val="en-US" w:eastAsia="en-US" w:bidi="en-US"/>
      </w:rPr>
    </w:lvl>
    <w:lvl w:ilvl="3" w:tplc="68E46AD0">
      <w:numFmt w:val="bullet"/>
      <w:lvlText w:val="•"/>
      <w:lvlJc w:val="left"/>
      <w:pPr>
        <w:ind w:left="3435" w:hanging="246"/>
      </w:pPr>
      <w:rPr>
        <w:rFonts w:hint="default"/>
        <w:lang w:val="en-US" w:eastAsia="en-US" w:bidi="en-US"/>
      </w:rPr>
    </w:lvl>
    <w:lvl w:ilvl="4" w:tplc="04605496">
      <w:numFmt w:val="bullet"/>
      <w:lvlText w:val="•"/>
      <w:lvlJc w:val="left"/>
      <w:pPr>
        <w:ind w:left="4274" w:hanging="246"/>
      </w:pPr>
      <w:rPr>
        <w:rFonts w:hint="default"/>
        <w:lang w:val="en-US" w:eastAsia="en-US" w:bidi="en-US"/>
      </w:rPr>
    </w:lvl>
    <w:lvl w:ilvl="5" w:tplc="6EDC6D36">
      <w:numFmt w:val="bullet"/>
      <w:lvlText w:val="•"/>
      <w:lvlJc w:val="left"/>
      <w:pPr>
        <w:ind w:left="5113" w:hanging="246"/>
      </w:pPr>
      <w:rPr>
        <w:rFonts w:hint="default"/>
        <w:lang w:val="en-US" w:eastAsia="en-US" w:bidi="en-US"/>
      </w:rPr>
    </w:lvl>
    <w:lvl w:ilvl="6" w:tplc="26A4C1EC">
      <w:numFmt w:val="bullet"/>
      <w:lvlText w:val="•"/>
      <w:lvlJc w:val="left"/>
      <w:pPr>
        <w:ind w:left="5951" w:hanging="246"/>
      </w:pPr>
      <w:rPr>
        <w:rFonts w:hint="default"/>
        <w:lang w:val="en-US" w:eastAsia="en-US" w:bidi="en-US"/>
      </w:rPr>
    </w:lvl>
    <w:lvl w:ilvl="7" w:tplc="32C87DCE">
      <w:numFmt w:val="bullet"/>
      <w:lvlText w:val="•"/>
      <w:lvlJc w:val="left"/>
      <w:pPr>
        <w:ind w:left="6790" w:hanging="246"/>
      </w:pPr>
      <w:rPr>
        <w:rFonts w:hint="default"/>
        <w:lang w:val="en-US" w:eastAsia="en-US" w:bidi="en-US"/>
      </w:rPr>
    </w:lvl>
    <w:lvl w:ilvl="8" w:tplc="D806DA96">
      <w:numFmt w:val="bullet"/>
      <w:lvlText w:val="•"/>
      <w:lvlJc w:val="left"/>
      <w:pPr>
        <w:ind w:left="7629" w:hanging="246"/>
      </w:pPr>
      <w:rPr>
        <w:rFonts w:hint="default"/>
        <w:lang w:val="en-US" w:eastAsia="en-US" w:bidi="en-US"/>
      </w:rPr>
    </w:lvl>
  </w:abstractNum>
  <w:abstractNum w:abstractNumId="7" w15:restartNumberingAfterBreak="0">
    <w:nsid w:val="6D662F1C"/>
    <w:multiLevelType w:val="hybridMultilevel"/>
    <w:tmpl w:val="1EB087BA"/>
    <w:lvl w:ilvl="0" w:tplc="53F2ED60">
      <w:start w:val="2"/>
      <w:numFmt w:val="decimal"/>
      <w:lvlText w:val="(%1)"/>
      <w:lvlJc w:val="left"/>
      <w:pPr>
        <w:ind w:left="116" w:hanging="394"/>
        <w:jc w:val="left"/>
      </w:pPr>
      <w:rPr>
        <w:rFonts w:ascii="Times New Roman" w:eastAsia="Times New Roman" w:hAnsi="Times New Roman" w:cs="Times New Roman" w:hint="default"/>
        <w:color w:val="1C283C"/>
        <w:spacing w:val="-11"/>
        <w:w w:val="99"/>
        <w:sz w:val="24"/>
        <w:szCs w:val="24"/>
        <w:lang w:val="en-US" w:eastAsia="en-US" w:bidi="en-US"/>
      </w:rPr>
    </w:lvl>
    <w:lvl w:ilvl="1" w:tplc="F9EA2E84">
      <w:numFmt w:val="bullet"/>
      <w:lvlText w:val="•"/>
      <w:lvlJc w:val="left"/>
      <w:pPr>
        <w:ind w:left="1038" w:hanging="394"/>
      </w:pPr>
      <w:rPr>
        <w:rFonts w:hint="default"/>
        <w:lang w:val="en-US" w:eastAsia="en-US" w:bidi="en-US"/>
      </w:rPr>
    </w:lvl>
    <w:lvl w:ilvl="2" w:tplc="E0220662">
      <w:numFmt w:val="bullet"/>
      <w:lvlText w:val="•"/>
      <w:lvlJc w:val="left"/>
      <w:pPr>
        <w:ind w:left="1957" w:hanging="394"/>
      </w:pPr>
      <w:rPr>
        <w:rFonts w:hint="default"/>
        <w:lang w:val="en-US" w:eastAsia="en-US" w:bidi="en-US"/>
      </w:rPr>
    </w:lvl>
    <w:lvl w:ilvl="3" w:tplc="19040E1A">
      <w:numFmt w:val="bullet"/>
      <w:lvlText w:val="•"/>
      <w:lvlJc w:val="left"/>
      <w:pPr>
        <w:ind w:left="2875" w:hanging="394"/>
      </w:pPr>
      <w:rPr>
        <w:rFonts w:hint="default"/>
        <w:lang w:val="en-US" w:eastAsia="en-US" w:bidi="en-US"/>
      </w:rPr>
    </w:lvl>
    <w:lvl w:ilvl="4" w:tplc="7E5E4C48">
      <w:numFmt w:val="bullet"/>
      <w:lvlText w:val="•"/>
      <w:lvlJc w:val="left"/>
      <w:pPr>
        <w:ind w:left="3794" w:hanging="394"/>
      </w:pPr>
      <w:rPr>
        <w:rFonts w:hint="default"/>
        <w:lang w:val="en-US" w:eastAsia="en-US" w:bidi="en-US"/>
      </w:rPr>
    </w:lvl>
    <w:lvl w:ilvl="5" w:tplc="CB2255D0">
      <w:numFmt w:val="bullet"/>
      <w:lvlText w:val="•"/>
      <w:lvlJc w:val="left"/>
      <w:pPr>
        <w:ind w:left="4713" w:hanging="394"/>
      </w:pPr>
      <w:rPr>
        <w:rFonts w:hint="default"/>
        <w:lang w:val="en-US" w:eastAsia="en-US" w:bidi="en-US"/>
      </w:rPr>
    </w:lvl>
    <w:lvl w:ilvl="6" w:tplc="A39058D2">
      <w:numFmt w:val="bullet"/>
      <w:lvlText w:val="•"/>
      <w:lvlJc w:val="left"/>
      <w:pPr>
        <w:ind w:left="5631" w:hanging="394"/>
      </w:pPr>
      <w:rPr>
        <w:rFonts w:hint="default"/>
        <w:lang w:val="en-US" w:eastAsia="en-US" w:bidi="en-US"/>
      </w:rPr>
    </w:lvl>
    <w:lvl w:ilvl="7" w:tplc="FCD07C34">
      <w:numFmt w:val="bullet"/>
      <w:lvlText w:val="•"/>
      <w:lvlJc w:val="left"/>
      <w:pPr>
        <w:ind w:left="6550" w:hanging="394"/>
      </w:pPr>
      <w:rPr>
        <w:rFonts w:hint="default"/>
        <w:lang w:val="en-US" w:eastAsia="en-US" w:bidi="en-US"/>
      </w:rPr>
    </w:lvl>
    <w:lvl w:ilvl="8" w:tplc="68C01B3E">
      <w:numFmt w:val="bullet"/>
      <w:lvlText w:val="•"/>
      <w:lvlJc w:val="left"/>
      <w:pPr>
        <w:ind w:left="7469" w:hanging="394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F0"/>
    <w:rsid w:val="00267645"/>
    <w:rsid w:val="006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9119"/>
  <w15:docId w15:val="{813E39BF-21CD-4E57-8EBB-19029931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9"/>
    <w:qFormat/>
    <w:pPr>
      <w:spacing w:line="274" w:lineRule="exact"/>
      <w:ind w:left="68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566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1822</Words>
  <Characters>10390</Characters>
  <Application>Microsoft Office Word</Application>
  <DocSecurity>0</DocSecurity>
  <Lines>86</Lines>
  <Paragraphs>24</Paragraphs>
  <ScaleCrop>false</ScaleCrop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sedatsümbül</dc:creator>
  <cp:lastModifiedBy>GÜNEŞ</cp:lastModifiedBy>
  <cp:revision>2</cp:revision>
  <dcterms:created xsi:type="dcterms:W3CDTF">2021-11-11T13:05:00Z</dcterms:created>
  <dcterms:modified xsi:type="dcterms:W3CDTF">2021-11-11T13:05:00Z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