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393B7C" w:rsidRPr="003F363A" w14:paraId="57A53BF9" w14:textId="77777777" w:rsidTr="00393B7C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19C6419" w14:textId="77777777" w:rsidR="00393B7C" w:rsidRPr="003F363A" w:rsidRDefault="00393B7C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C806B34" wp14:editId="759D98EE">
                  <wp:extent cx="842211" cy="84221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7B8CDFB" w14:textId="19369063" w:rsidR="00393B7C" w:rsidRPr="00393B7C" w:rsidRDefault="00393B7C" w:rsidP="00393B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3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 KİMYA BÖLÜMÜ</w:t>
            </w:r>
          </w:p>
          <w:p w14:paraId="57C2C0D1" w14:textId="4E081465" w:rsidR="00393B7C" w:rsidRPr="003F363A" w:rsidRDefault="00393B7C" w:rsidP="00393B7C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SONİK HÜCRE PARÇALAYICI CİHAZI KULLANMA TALİMATI</w:t>
            </w:r>
          </w:p>
        </w:tc>
        <w:tc>
          <w:tcPr>
            <w:tcW w:w="1984" w:type="dxa"/>
            <w:vAlign w:val="center"/>
          </w:tcPr>
          <w:p w14:paraId="656BF953" w14:textId="77777777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7A48D877" w14:textId="7272B9AF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EYS-TL-38</w:t>
            </w:r>
            <w:r w:rsidR="00683E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393B7C" w:rsidRPr="003F363A" w14:paraId="3B6FC616" w14:textId="77777777" w:rsidTr="00393B7C">
        <w:trPr>
          <w:trHeight w:val="284"/>
        </w:trPr>
        <w:tc>
          <w:tcPr>
            <w:tcW w:w="1702" w:type="dxa"/>
            <w:vMerge/>
          </w:tcPr>
          <w:p w14:paraId="78FAAB47" w14:textId="77777777" w:rsidR="00393B7C" w:rsidRPr="003F363A" w:rsidRDefault="00393B7C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389AB3E" w14:textId="77777777" w:rsidR="00393B7C" w:rsidRPr="003F363A" w:rsidRDefault="00393B7C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37B4B75" w14:textId="77777777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7C0A8A7D" w14:textId="1D0E5665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393B7C" w:rsidRPr="003F363A" w14:paraId="41943219" w14:textId="77777777" w:rsidTr="00393B7C">
        <w:trPr>
          <w:trHeight w:val="284"/>
        </w:trPr>
        <w:tc>
          <w:tcPr>
            <w:tcW w:w="1702" w:type="dxa"/>
            <w:vMerge/>
          </w:tcPr>
          <w:p w14:paraId="4A0F0A64" w14:textId="77777777" w:rsidR="00393B7C" w:rsidRPr="003F363A" w:rsidRDefault="00393B7C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E0E7459" w14:textId="77777777" w:rsidR="00393B7C" w:rsidRPr="003F363A" w:rsidRDefault="00393B7C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B9241E3" w14:textId="77777777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4F68D36" w14:textId="4910457E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393B7C" w:rsidRPr="003F363A" w14:paraId="3A4041AB" w14:textId="77777777" w:rsidTr="00393B7C">
        <w:trPr>
          <w:trHeight w:val="284"/>
        </w:trPr>
        <w:tc>
          <w:tcPr>
            <w:tcW w:w="1702" w:type="dxa"/>
            <w:vMerge/>
          </w:tcPr>
          <w:p w14:paraId="6D52CEFB" w14:textId="77777777" w:rsidR="00393B7C" w:rsidRPr="003F363A" w:rsidRDefault="00393B7C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CDB7496" w14:textId="77777777" w:rsidR="00393B7C" w:rsidRPr="003F363A" w:rsidRDefault="00393B7C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A146CA5" w14:textId="77777777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6C98BAB9" w14:textId="1046C306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393B7C" w:rsidRPr="003F363A" w14:paraId="2F53BEBF" w14:textId="77777777" w:rsidTr="00393B7C">
        <w:trPr>
          <w:trHeight w:val="70"/>
        </w:trPr>
        <w:tc>
          <w:tcPr>
            <w:tcW w:w="1702" w:type="dxa"/>
            <w:vMerge/>
          </w:tcPr>
          <w:p w14:paraId="4E241DB4" w14:textId="77777777" w:rsidR="00393B7C" w:rsidRPr="003F363A" w:rsidRDefault="00393B7C" w:rsidP="004B6C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A946166" w14:textId="77777777" w:rsidR="00393B7C" w:rsidRPr="003F363A" w:rsidRDefault="00393B7C" w:rsidP="004B6C7A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9696C30" w14:textId="77777777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93B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C6810A8" w14:textId="4B7B3F43" w:rsidR="00393B7C" w:rsidRPr="00393B7C" w:rsidRDefault="00393B7C" w:rsidP="00393B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</w:tr>
    </w:tbl>
    <w:p w14:paraId="3AC96454" w14:textId="77777777" w:rsidR="00393B7C" w:rsidRDefault="00393B7C" w:rsidP="00393B7C">
      <w:pPr>
        <w:rPr>
          <w:rFonts w:ascii="Times New Roman" w:hAnsi="Times New Roman" w:cs="Times New Roman"/>
          <w:sz w:val="24"/>
        </w:rPr>
      </w:pP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93B7C" w:rsidRPr="00E54F10" w14:paraId="59B77D94" w14:textId="77777777" w:rsidTr="004B6C7A">
        <w:tc>
          <w:tcPr>
            <w:tcW w:w="2943" w:type="dxa"/>
          </w:tcPr>
          <w:p w14:paraId="5B1AB42B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Cihazın Markası/Modeli/ Taşınır Sicil No</w:t>
            </w:r>
          </w:p>
        </w:tc>
        <w:tc>
          <w:tcPr>
            <w:tcW w:w="6804" w:type="dxa"/>
          </w:tcPr>
          <w:p w14:paraId="2A7EC4AB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Flatasyon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cihazları, </w:t>
            </w:r>
            <w:proofErr w:type="spellStart"/>
            <w:r>
              <w:rPr>
                <w:rFonts w:ascii="Times New Roman" w:hAnsi="Times New Roman" w:cs="Times New Roman"/>
              </w:rPr>
              <w:t>Sonik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Hücre parçalayıcı</w:t>
            </w:r>
            <w:r w:rsidRPr="00E54F1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Branson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</w:t>
            </w:r>
            <w:r w:rsidRPr="00E54F10">
              <w:rPr>
                <w:rFonts w:ascii="Times New Roman" w:hAnsi="Times New Roman" w:cs="Times New Roman"/>
              </w:rPr>
              <w:t xml:space="preserve">/ </w:t>
            </w:r>
          </w:p>
          <w:p w14:paraId="5C4B8EF0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253.3.</w:t>
            </w:r>
            <w:r>
              <w:rPr>
                <w:rFonts w:ascii="Times New Roman" w:hAnsi="Times New Roman" w:cs="Times New Roman"/>
              </w:rPr>
              <w:t>6</w:t>
            </w:r>
            <w:r w:rsidRPr="00E54F10">
              <w:rPr>
                <w:rFonts w:ascii="Times New Roman" w:hAnsi="Times New Roman" w:cs="Times New Roman"/>
              </w:rPr>
              <w:t>./1</w:t>
            </w:r>
            <w:r>
              <w:rPr>
                <w:rFonts w:ascii="Times New Roman" w:hAnsi="Times New Roman" w:cs="Times New Roman"/>
              </w:rPr>
              <w:t>7</w:t>
            </w:r>
            <w:r w:rsidRPr="00E54F10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7564</w:t>
            </w:r>
          </w:p>
        </w:tc>
      </w:tr>
      <w:tr w:rsidR="00393B7C" w:rsidRPr="00E54F10" w14:paraId="7EBF03EA" w14:textId="77777777" w:rsidTr="004B6C7A">
        <w:tc>
          <w:tcPr>
            <w:tcW w:w="2943" w:type="dxa"/>
          </w:tcPr>
          <w:p w14:paraId="6F598249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57E81D75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Numunelerin </w:t>
            </w:r>
            <w:proofErr w:type="spellStart"/>
            <w:r>
              <w:rPr>
                <w:rFonts w:ascii="Times New Roman" w:hAnsi="Times New Roman" w:cs="Times New Roman"/>
              </w:rPr>
              <w:t>homejen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olarak karışması işlemlerinde kullanılacaktır.</w:t>
            </w:r>
          </w:p>
        </w:tc>
      </w:tr>
      <w:tr w:rsidR="00393B7C" w:rsidRPr="00E54F10" w14:paraId="4B191692" w14:textId="77777777" w:rsidTr="004B6C7A">
        <w:tc>
          <w:tcPr>
            <w:tcW w:w="2943" w:type="dxa"/>
          </w:tcPr>
          <w:p w14:paraId="0106363A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Sorumlusu</w:t>
            </w:r>
            <w:r w:rsidRPr="00E54F1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65AF941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proofErr w:type="spellStart"/>
            <w:r w:rsidRPr="00E54F10">
              <w:rPr>
                <w:rFonts w:ascii="Times New Roman" w:hAnsi="Times New Roman" w:cs="Times New Roman"/>
              </w:rPr>
              <w:t>Prof.Dr</w:t>
            </w:r>
            <w:proofErr w:type="spellEnd"/>
            <w:r w:rsidRPr="00E54F10">
              <w:rPr>
                <w:rFonts w:ascii="Times New Roman" w:hAnsi="Times New Roman" w:cs="Times New Roman"/>
              </w:rPr>
              <w:t>. Murat ATEŞ</w:t>
            </w:r>
          </w:p>
        </w:tc>
      </w:tr>
      <w:tr w:rsidR="00393B7C" w:rsidRPr="00E54F10" w14:paraId="3854AE83" w14:textId="77777777" w:rsidTr="004B6C7A">
        <w:tc>
          <w:tcPr>
            <w:tcW w:w="2943" w:type="dxa"/>
          </w:tcPr>
          <w:p w14:paraId="1C83A9D2" w14:textId="77777777" w:rsidR="00393B7C" w:rsidRPr="00E54F10" w:rsidRDefault="00393B7C" w:rsidP="004B6C7A">
            <w:pPr>
              <w:rPr>
                <w:rFonts w:ascii="Times New Roman" w:hAnsi="Times New Roman" w:cs="Times New Roman"/>
              </w:rPr>
            </w:pPr>
            <w:r w:rsidRPr="00E54F1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2169B69" w14:textId="2EFFD98F" w:rsidR="00393B7C" w:rsidRPr="00E54F10" w:rsidRDefault="00683EE0" w:rsidP="004B6C7A">
            <w:pPr>
              <w:rPr>
                <w:rFonts w:ascii="Times New Roman" w:hAnsi="Times New Roman" w:cs="Times New Roman"/>
              </w:rPr>
            </w:pPr>
            <w:hyperlink r:id="rId6" w:history="1">
              <w:r w:rsidR="00393B7C" w:rsidRPr="00E54F10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mates@nku.edu.tr</w:t>
              </w:r>
            </w:hyperlink>
          </w:p>
        </w:tc>
      </w:tr>
    </w:tbl>
    <w:p w14:paraId="23B7A73E" w14:textId="77777777" w:rsidR="00393B7C" w:rsidRDefault="00393B7C" w:rsidP="00393B7C">
      <w:pPr>
        <w:rPr>
          <w:rFonts w:ascii="Times New Roman" w:hAnsi="Times New Roman" w:cs="Times New Roman"/>
          <w:sz w:val="24"/>
        </w:rPr>
      </w:pPr>
    </w:p>
    <w:p w14:paraId="5797C339" w14:textId="29B31423" w:rsidR="00393B7C" w:rsidRPr="00393B7C" w:rsidRDefault="00393B7C" w:rsidP="00393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B7C">
        <w:rPr>
          <w:rFonts w:ascii="Times New Roman" w:hAnsi="Times New Roman" w:cs="Times New Roman"/>
          <w:b/>
          <w:sz w:val="24"/>
          <w:szCs w:val="24"/>
        </w:rPr>
        <w:t>CİHAZIN KULLANMA TALİMATI</w:t>
      </w:r>
    </w:p>
    <w:p w14:paraId="74294968" w14:textId="77777777" w:rsidR="00393B7C" w:rsidRDefault="00393B7C" w:rsidP="00393B7C">
      <w:pPr>
        <w:rPr>
          <w:rFonts w:ascii="Times New Roman" w:hAnsi="Times New Roman" w:cs="Times New Roman"/>
          <w:sz w:val="24"/>
        </w:rPr>
      </w:pPr>
    </w:p>
    <w:p w14:paraId="6EF2039A" w14:textId="77777777" w:rsidR="00393B7C" w:rsidRPr="00393B7C" w:rsidRDefault="00393B7C" w:rsidP="00393B7C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393B7C">
        <w:rPr>
          <w:rFonts w:ascii="Times New Roman" w:hAnsi="Times New Roman" w:cs="Times New Roman"/>
          <w:b/>
          <w:color w:val="000000" w:themeColor="text1"/>
          <w:u w:val="single"/>
        </w:rPr>
        <w:t>ULTRASONİK HOMOJENİZATÖR:</w:t>
      </w:r>
    </w:p>
    <w:p w14:paraId="55812FA4" w14:textId="77777777" w:rsidR="00393B7C" w:rsidRPr="00A16AB7" w:rsidRDefault="00393B7C" w:rsidP="00393B7C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homojenizatör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işlemci”, “hücre parçalayıcı” veya “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sonikatör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” olarak da bilinir)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kavitasyonve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dalgalar yoluyla dokuları ve hücreleri parçalar.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homojenizasyon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, bir sıvı içindeki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küçükpartikülleri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azaltmak, homojen olarak küçük ve eşit bir şekilde dağılmaları için uygulanan mekanik bir </w:t>
      </w:r>
      <w:proofErr w:type="spellStart"/>
      <w:proofErr w:type="gramStart"/>
      <w:r w:rsidRPr="00A16AB7">
        <w:rPr>
          <w:rFonts w:ascii="Times New Roman" w:hAnsi="Times New Roman" w:cs="Times New Roman"/>
          <w:sz w:val="24"/>
          <w:szCs w:val="24"/>
        </w:rPr>
        <w:t>işlemdir.Temel</w:t>
      </w:r>
      <w:proofErr w:type="spellEnd"/>
      <w:proofErr w:type="gramEnd"/>
      <w:r w:rsidRPr="00A16AB7">
        <w:rPr>
          <w:rFonts w:ascii="Times New Roman" w:hAnsi="Times New Roman" w:cs="Times New Roman"/>
          <w:sz w:val="24"/>
          <w:szCs w:val="24"/>
        </w:rPr>
        <w:t xml:space="preserve"> olarak, bir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homojenizatör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, çok hızlı bir şekilde titreşen ve çevresindeki çözelti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içerisindekabarcıkların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hızla oluşmasına ve çökmesine neden olan bir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(yani uç) içerir. Bu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hücrelerive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parçacıkları parçalayan kesme ve şok dalgaları oluşturur.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Sonikatörler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genellikle önemli miktarda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ısıüretirler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>, bu nedenle sıcaklığa duyarlı numunelerle çalışmak doğru olmayabilir.</w:t>
      </w:r>
    </w:p>
    <w:p w14:paraId="580D9ACA" w14:textId="77777777" w:rsidR="00393B7C" w:rsidRPr="00A16AB7" w:rsidRDefault="00393B7C" w:rsidP="0039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B7">
        <w:rPr>
          <w:rFonts w:ascii="Times New Roman" w:hAnsi="Times New Roman" w:cs="Times New Roman"/>
          <w:sz w:val="24"/>
          <w:szCs w:val="24"/>
        </w:rPr>
        <w:t xml:space="preserve">Önemli ölçüde azaltılmış işlem süreleri ve hızlıca elde edilebilen sonuçlar,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homojenleştiricilerimodern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işlemler ve analizler için vazgeçilmez </w:t>
      </w:r>
      <w:proofErr w:type="spellStart"/>
      <w:proofErr w:type="gramStart"/>
      <w:r w:rsidRPr="00A16AB7">
        <w:rPr>
          <w:rFonts w:ascii="Times New Roman" w:hAnsi="Times New Roman" w:cs="Times New Roman"/>
          <w:sz w:val="24"/>
          <w:szCs w:val="24"/>
        </w:rPr>
        <w:t>kılar.Ultrasonik</w:t>
      </w:r>
      <w:proofErr w:type="spellEnd"/>
      <w:proofErr w:type="gram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homojenleştiriciler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kullanılarak, bazı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maddelerseçici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olarak yok edilebilir, sıkıcı hazırlama işlemleri kısaltılabilir ve birçok reaksiyonun sonuçları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iyileştirilir.Numuneler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homojenleştirildiğinde sadece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parçacıklar değil aynı zamanda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aralığında olan parçacıklarda elde edilebilir.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homojenizatör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, süspansiyondaki hücreleri ve hücre içi yapıları parçalamak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içinmükemmel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bir yöntemdir, fakat bozulmamış dokuyu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homojenize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etmek için iyi değildir.</w:t>
      </w:r>
    </w:p>
    <w:p w14:paraId="1CF82D06" w14:textId="3F289202" w:rsidR="00393B7C" w:rsidRDefault="00393B7C" w:rsidP="00393B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6AB7">
        <w:rPr>
          <w:rFonts w:ascii="Times New Roman" w:hAnsi="Times New Roman" w:cs="Times New Roman"/>
          <w:sz w:val="24"/>
          <w:szCs w:val="24"/>
        </w:rPr>
        <w:t>Ultrasonik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homojenizatörler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, DNA’yı da parçalayabilir ve bu durum uygulamanıza bağlı olarak iyi veya kötü </w:t>
      </w:r>
      <w:proofErr w:type="spellStart"/>
      <w:r w:rsidRPr="00A16AB7">
        <w:rPr>
          <w:rFonts w:ascii="Times New Roman" w:hAnsi="Times New Roman" w:cs="Times New Roman"/>
          <w:sz w:val="24"/>
          <w:szCs w:val="24"/>
        </w:rPr>
        <w:t>birşey</w:t>
      </w:r>
      <w:proofErr w:type="spellEnd"/>
      <w:r w:rsidRPr="00A16AB7">
        <w:rPr>
          <w:rFonts w:ascii="Times New Roman" w:hAnsi="Times New Roman" w:cs="Times New Roman"/>
          <w:sz w:val="24"/>
          <w:szCs w:val="24"/>
        </w:rPr>
        <w:t xml:space="preserve"> olabilir.</w:t>
      </w:r>
    </w:p>
    <w:p w14:paraId="127621CF" w14:textId="77777777" w:rsidR="00393B7C" w:rsidRPr="00A16AB7" w:rsidRDefault="00393B7C" w:rsidP="00393B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F965" w14:textId="77777777" w:rsidR="00393B7C" w:rsidRPr="00393B7C" w:rsidRDefault="00393B7C" w:rsidP="00393B7C">
      <w:pPr>
        <w:jc w:val="both"/>
        <w:rPr>
          <w:rFonts w:ascii="Times New Roman" w:hAnsi="Times New Roman" w:cs="Times New Roman"/>
          <w:b/>
          <w:u w:val="single"/>
        </w:rPr>
      </w:pPr>
      <w:r w:rsidRPr="00393B7C">
        <w:rPr>
          <w:rFonts w:ascii="Times New Roman" w:hAnsi="Times New Roman" w:cs="Times New Roman"/>
          <w:b/>
          <w:u w:val="single"/>
        </w:rPr>
        <w:t>TEKNİK ÖZELLİKLER:</w:t>
      </w:r>
    </w:p>
    <w:p w14:paraId="7FE39D0F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B723B6">
        <w:rPr>
          <w:rFonts w:ascii="Times New Roman" w:hAnsi="Times New Roman" w:cs="Times New Roman"/>
          <w:sz w:val="24"/>
          <w:szCs w:val="21"/>
        </w:rPr>
        <w:t xml:space="preserve">Cihaz 5 ml’den 900 ml’ye kadar olan malzemelerin </w:t>
      </w:r>
      <w:proofErr w:type="spellStart"/>
      <w:r w:rsidRPr="00B723B6">
        <w:rPr>
          <w:rFonts w:ascii="Times New Roman" w:hAnsi="Times New Roman" w:cs="Times New Roman"/>
          <w:sz w:val="24"/>
          <w:szCs w:val="21"/>
        </w:rPr>
        <w:t>ultrasonik</w:t>
      </w:r>
      <w:proofErr w:type="spellEnd"/>
      <w:r w:rsidRPr="00B723B6">
        <w:rPr>
          <w:rFonts w:ascii="Times New Roman" w:hAnsi="Times New Roman" w:cs="Times New Roman"/>
          <w:sz w:val="24"/>
          <w:szCs w:val="21"/>
        </w:rPr>
        <w:t xml:space="preserve"> olarak parçalanmasında kullanılabilir.</w:t>
      </w:r>
    </w:p>
    <w:p w14:paraId="5A0D54F0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723B6">
        <w:rPr>
          <w:rFonts w:ascii="Times New Roman" w:hAnsi="Times New Roman" w:cs="Times New Roman"/>
          <w:sz w:val="24"/>
          <w:szCs w:val="21"/>
        </w:rPr>
        <w:t>Cihaz %10-100 arasında gücü dijital olarak ayarlanabilir.</w:t>
      </w:r>
    </w:p>
    <w:p w14:paraId="7A3E893F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Bileşenlerin </w:t>
      </w:r>
      <w:proofErr w:type="spellStart"/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ekstraksiyonu</w:t>
      </w:r>
      <w:proofErr w:type="spellEnd"/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ve hücrelerin, bakterilerin, virüslerin, sporların, mantarların veya dokuların parçalanması</w:t>
      </w:r>
    </w:p>
    <w:p w14:paraId="4C242D9F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Minimum damlacık boyutuyla en iyi emülsiyonların üretimi</w:t>
      </w:r>
    </w:p>
    <w:p w14:paraId="22F710CB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Akışkanlarda çözünmesi zor maddelerin çözünmesi,</w:t>
      </w:r>
    </w:p>
    <w:p w14:paraId="7B4C0207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Maddelerin homojenleştirilmesi</w:t>
      </w:r>
    </w:p>
    <w:p w14:paraId="2DF6AEEB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lastRenderedPageBreak/>
        <w:t>Dispersiyon ve süspansiyon üretimi,</w:t>
      </w:r>
    </w:p>
    <w:p w14:paraId="6BA14842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proofErr w:type="spellStart"/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Nanopartiküllerin</w:t>
      </w:r>
      <w:proofErr w:type="spellEnd"/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 dispersiyonu,</w:t>
      </w:r>
    </w:p>
    <w:p w14:paraId="255DF27B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HPLC için numune hazırlama</w:t>
      </w:r>
    </w:p>
    <w:p w14:paraId="202C1EBE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>Partikül büyüklüğü analizi için numune hazırlama</w:t>
      </w:r>
    </w:p>
    <w:p w14:paraId="57A4327E" w14:textId="77777777" w:rsidR="00393B7C" w:rsidRPr="00B723B6" w:rsidRDefault="00393B7C" w:rsidP="00393B7C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1"/>
        </w:rPr>
      </w:pPr>
      <w:r w:rsidRPr="00B723B6">
        <w:rPr>
          <w:rFonts w:ascii="Times New Roman" w:hAnsi="Times New Roman" w:cs="Times New Roman"/>
          <w:color w:val="000000" w:themeColor="text1"/>
          <w:sz w:val="24"/>
          <w:szCs w:val="21"/>
        </w:rPr>
        <w:t xml:space="preserve">Kataliz ve kimyasal reaksiyonların hızlandırılması </w:t>
      </w:r>
    </w:p>
    <w:p w14:paraId="4355545D" w14:textId="3883D688" w:rsidR="00BB75D5" w:rsidRPr="00F23307" w:rsidRDefault="00BB75D5" w:rsidP="00F23307"/>
    <w:sectPr w:rsidR="00BB75D5" w:rsidRPr="00F23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2447"/>
    <w:multiLevelType w:val="hybridMultilevel"/>
    <w:tmpl w:val="F9468C4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B4D02"/>
    <w:multiLevelType w:val="multilevel"/>
    <w:tmpl w:val="2C90DE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597FD5"/>
    <w:multiLevelType w:val="hybridMultilevel"/>
    <w:tmpl w:val="24DA22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35F"/>
    <w:multiLevelType w:val="hybridMultilevel"/>
    <w:tmpl w:val="27AC5A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C9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0135"/>
    <w:multiLevelType w:val="hybridMultilevel"/>
    <w:tmpl w:val="1AC2EAEA"/>
    <w:lvl w:ilvl="0" w:tplc="9C8E9CF6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1276"/>
    <w:multiLevelType w:val="hybridMultilevel"/>
    <w:tmpl w:val="A35EE3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5466C"/>
    <w:multiLevelType w:val="hybridMultilevel"/>
    <w:tmpl w:val="F6B2A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5355F"/>
    <w:multiLevelType w:val="hybridMultilevel"/>
    <w:tmpl w:val="6D4C58A4"/>
    <w:lvl w:ilvl="0" w:tplc="DD84ACA2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ECD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267D0"/>
    <w:multiLevelType w:val="hybridMultilevel"/>
    <w:tmpl w:val="13F03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37B54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47D0"/>
    <w:multiLevelType w:val="multilevel"/>
    <w:tmpl w:val="6D56D4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E0F3602"/>
    <w:multiLevelType w:val="hybridMultilevel"/>
    <w:tmpl w:val="E4FA08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C2FA0"/>
    <w:multiLevelType w:val="hybridMultilevel"/>
    <w:tmpl w:val="85408E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A4470"/>
    <w:multiLevelType w:val="hybridMultilevel"/>
    <w:tmpl w:val="23BC4A8E"/>
    <w:lvl w:ilvl="0" w:tplc="951487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6FAE"/>
    <w:multiLevelType w:val="hybridMultilevel"/>
    <w:tmpl w:val="1096C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93E43"/>
    <w:multiLevelType w:val="hybridMultilevel"/>
    <w:tmpl w:val="990E387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E3239B7"/>
    <w:multiLevelType w:val="hybridMultilevel"/>
    <w:tmpl w:val="6102F0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607C"/>
    <w:multiLevelType w:val="hybridMultilevel"/>
    <w:tmpl w:val="CE564C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F117E"/>
    <w:multiLevelType w:val="hybridMultilevel"/>
    <w:tmpl w:val="722C98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95BB1"/>
    <w:multiLevelType w:val="multilevel"/>
    <w:tmpl w:val="D5D6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463727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733B4"/>
    <w:multiLevelType w:val="hybridMultilevel"/>
    <w:tmpl w:val="C9D8F194"/>
    <w:lvl w:ilvl="0" w:tplc="4E12A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1570F"/>
    <w:multiLevelType w:val="hybridMultilevel"/>
    <w:tmpl w:val="D506F0D2"/>
    <w:lvl w:ilvl="0" w:tplc="3C8668EC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23061"/>
    <w:multiLevelType w:val="hybridMultilevel"/>
    <w:tmpl w:val="81E49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33842"/>
    <w:multiLevelType w:val="multilevel"/>
    <w:tmpl w:val="F3DAB69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60A1097"/>
    <w:multiLevelType w:val="hybridMultilevel"/>
    <w:tmpl w:val="A49A1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054B"/>
    <w:multiLevelType w:val="hybridMultilevel"/>
    <w:tmpl w:val="6D4C58A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54CC6"/>
    <w:multiLevelType w:val="multilevel"/>
    <w:tmpl w:val="22383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3D81CE9"/>
    <w:multiLevelType w:val="hybridMultilevel"/>
    <w:tmpl w:val="1096CB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17160"/>
    <w:multiLevelType w:val="hybridMultilevel"/>
    <w:tmpl w:val="017AE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6135"/>
    <w:multiLevelType w:val="multilevel"/>
    <w:tmpl w:val="F97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F6193A"/>
    <w:multiLevelType w:val="hybridMultilevel"/>
    <w:tmpl w:val="596AA3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B266F"/>
    <w:multiLevelType w:val="multilevel"/>
    <w:tmpl w:val="5FEAF00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7"/>
  </w:num>
  <w:num w:numId="5">
    <w:abstractNumId w:val="14"/>
  </w:num>
  <w:num w:numId="6">
    <w:abstractNumId w:val="16"/>
  </w:num>
  <w:num w:numId="7">
    <w:abstractNumId w:val="24"/>
  </w:num>
  <w:num w:numId="8">
    <w:abstractNumId w:val="30"/>
  </w:num>
  <w:num w:numId="9">
    <w:abstractNumId w:val="27"/>
  </w:num>
  <w:num w:numId="10">
    <w:abstractNumId w:val="3"/>
  </w:num>
  <w:num w:numId="11">
    <w:abstractNumId w:val="26"/>
  </w:num>
  <w:num w:numId="12">
    <w:abstractNumId w:val="12"/>
  </w:num>
  <w:num w:numId="13">
    <w:abstractNumId w:val="18"/>
  </w:num>
  <w:num w:numId="14">
    <w:abstractNumId w:val="34"/>
  </w:num>
  <w:num w:numId="15">
    <w:abstractNumId w:val="2"/>
  </w:num>
  <w:num w:numId="16">
    <w:abstractNumId w:val="6"/>
  </w:num>
  <w:num w:numId="17">
    <w:abstractNumId w:val="19"/>
  </w:num>
  <w:num w:numId="18">
    <w:abstractNumId w:val="1"/>
  </w:num>
  <w:num w:numId="19">
    <w:abstractNumId w:val="31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5"/>
  </w:num>
  <w:num w:numId="28">
    <w:abstractNumId w:val="8"/>
  </w:num>
  <w:num w:numId="29">
    <w:abstractNumId w:val="28"/>
  </w:num>
  <w:num w:numId="30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0"/>
  </w:num>
  <w:num w:numId="32">
    <w:abstractNumId w:val="4"/>
  </w:num>
  <w:num w:numId="33">
    <w:abstractNumId w:val="32"/>
  </w:num>
  <w:num w:numId="34">
    <w:abstractNumId w:val="21"/>
  </w:num>
  <w:num w:numId="35">
    <w:abstractNumId w:val="11"/>
  </w:num>
  <w:num w:numId="36">
    <w:abstractNumId w:val="22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0NDA3tTA0MjQ3M7VU0lEKTi0uzszPAykwqQUAd9GjFSwAAAA="/>
  </w:docVars>
  <w:rsids>
    <w:rsidRoot w:val="00F84D56"/>
    <w:rsid w:val="00033CE3"/>
    <w:rsid w:val="00054A3F"/>
    <w:rsid w:val="00067C1A"/>
    <w:rsid w:val="00074BFD"/>
    <w:rsid w:val="000D6DA5"/>
    <w:rsid w:val="000E0763"/>
    <w:rsid w:val="001A40B1"/>
    <w:rsid w:val="00393B7C"/>
    <w:rsid w:val="003C1453"/>
    <w:rsid w:val="0048263D"/>
    <w:rsid w:val="004C4368"/>
    <w:rsid w:val="00596F14"/>
    <w:rsid w:val="005E5F80"/>
    <w:rsid w:val="006016E3"/>
    <w:rsid w:val="00683EE0"/>
    <w:rsid w:val="007B0FCA"/>
    <w:rsid w:val="00852F03"/>
    <w:rsid w:val="0086594F"/>
    <w:rsid w:val="0089553F"/>
    <w:rsid w:val="0090774F"/>
    <w:rsid w:val="009D4B59"/>
    <w:rsid w:val="009D566E"/>
    <w:rsid w:val="00A23F20"/>
    <w:rsid w:val="00A91953"/>
    <w:rsid w:val="00B00518"/>
    <w:rsid w:val="00B830AE"/>
    <w:rsid w:val="00BB75D5"/>
    <w:rsid w:val="00C42170"/>
    <w:rsid w:val="00F23307"/>
    <w:rsid w:val="00F31FE0"/>
    <w:rsid w:val="00F84D56"/>
    <w:rsid w:val="00FD26C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87AA0"/>
  <w15:chartTrackingRefBased/>
  <w15:docId w15:val="{BC914478-03FB-460D-99A9-A4803985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4D56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3C14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3C1453"/>
    <w:rPr>
      <w:rFonts w:ascii="Calibri" w:eastAsia="Calibri" w:hAnsi="Calibri" w:cs="Times New Roman"/>
    </w:rPr>
  </w:style>
  <w:style w:type="paragraph" w:customStyle="1" w:styleId="Default">
    <w:name w:val="Default"/>
    <w:rsid w:val="00B00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B8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830AE"/>
    <w:rPr>
      <w:color w:val="0563C1" w:themeColor="hyperlink"/>
      <w:u w:val="single"/>
    </w:rPr>
  </w:style>
  <w:style w:type="table" w:customStyle="1" w:styleId="TableGrid1">
    <w:name w:val="Table Grid1"/>
    <w:basedOn w:val="NormalTablo"/>
    <w:next w:val="TabloKlavuzu"/>
    <w:uiPriority w:val="59"/>
    <w:rsid w:val="0007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2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233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avşar</dc:creator>
  <cp:keywords/>
  <dc:description/>
  <cp:lastModifiedBy>PC</cp:lastModifiedBy>
  <cp:revision>2</cp:revision>
  <dcterms:created xsi:type="dcterms:W3CDTF">2022-04-15T08:26:00Z</dcterms:created>
  <dcterms:modified xsi:type="dcterms:W3CDTF">2022-04-15T08:26:00Z</dcterms:modified>
</cp:coreProperties>
</file>