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B848" w14:textId="25326538" w:rsidR="00396279" w:rsidRDefault="00396279">
      <w:pPr>
        <w:pStyle w:val="GvdeMetni"/>
        <w:ind w:left="0" w:firstLine="0"/>
        <w:jc w:val="left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738"/>
        <w:gridCol w:w="1985"/>
        <w:gridCol w:w="1833"/>
      </w:tblGrid>
      <w:tr w:rsidR="00396279" w:rsidRPr="004C4A7F" w14:paraId="5E2EC6A6" w14:textId="77777777" w:rsidTr="00396279">
        <w:trPr>
          <w:trHeight w:val="19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3C67DAA" w14:textId="74934216" w:rsidR="00396279" w:rsidRPr="004C4A7F" w:rsidRDefault="00396279" w:rsidP="00230D82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33481A52" wp14:editId="2863C40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-13335</wp:posOffset>
                  </wp:positionV>
                  <wp:extent cx="962025" cy="84963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CFC24A" w14:textId="79DB7E90" w:rsidR="00396279" w:rsidRPr="004C4A7F" w:rsidRDefault="00396279" w:rsidP="00230D82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5D816D" w14:textId="281A343C" w:rsidR="00396279" w:rsidRPr="004C4A7F" w:rsidRDefault="00396279" w:rsidP="00396279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LİSANSÜSTÜ EĞİTİM-ÖĞRETİM VE SINAV YÖNETMELİĞİ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B05B2" w14:textId="77777777" w:rsidR="00396279" w:rsidRPr="00396279" w:rsidRDefault="00396279" w:rsidP="00230D82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564200" w14:textId="5C3F39D3" w:rsidR="00396279" w:rsidRPr="00396279" w:rsidRDefault="00396279" w:rsidP="00396279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396279">
              <w:rPr>
                <w:rFonts w:eastAsia="Calibri"/>
                <w:sz w:val="20"/>
                <w:szCs w:val="20"/>
                <w:lang w:eastAsia="tr-TR" w:bidi="tr-TR"/>
              </w:rPr>
              <w:t>EYS-</w:t>
            </w:r>
            <w:r w:rsidRPr="00396279">
              <w:rPr>
                <w:rFonts w:eastAsia="Calibri"/>
                <w:sz w:val="20"/>
                <w:szCs w:val="20"/>
                <w:lang w:eastAsia="tr-TR" w:bidi="tr-TR"/>
              </w:rPr>
              <w:t>YNT-013</w:t>
            </w:r>
          </w:p>
        </w:tc>
      </w:tr>
      <w:tr w:rsidR="00396279" w:rsidRPr="004C4A7F" w14:paraId="3F1BF784" w14:textId="77777777" w:rsidTr="00396279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387C78A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FECEED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5331D" w14:textId="77777777" w:rsidR="00396279" w:rsidRPr="00396279" w:rsidRDefault="00396279" w:rsidP="00230D8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96B148" w14:textId="1FD2DD54" w:rsidR="00396279" w:rsidRPr="00396279" w:rsidRDefault="00396279" w:rsidP="00396279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396279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396279" w:rsidRPr="004C4A7F" w14:paraId="764811F0" w14:textId="77777777" w:rsidTr="00396279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EF34D0F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E00494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C6A39" w14:textId="77777777" w:rsidR="00396279" w:rsidRPr="00396279" w:rsidRDefault="00396279" w:rsidP="00230D8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23D8FC" w14:textId="78DFDDC0" w:rsidR="00396279" w:rsidRPr="00396279" w:rsidRDefault="00396279" w:rsidP="00396279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396279">
              <w:rPr>
                <w:rFonts w:eastAsia="Calibri"/>
                <w:sz w:val="20"/>
                <w:szCs w:val="20"/>
                <w:lang w:eastAsia="tr-TR" w:bidi="tr-TR"/>
              </w:rPr>
              <w:t>-</w:t>
            </w:r>
            <w:r w:rsidRPr="00396279">
              <w:rPr>
                <w:rFonts w:eastAsia="Calibri"/>
                <w:sz w:val="20"/>
                <w:szCs w:val="20"/>
                <w:lang w:eastAsia="tr-TR" w:bidi="tr-TR"/>
              </w:rPr>
              <w:t>-</w:t>
            </w:r>
          </w:p>
        </w:tc>
      </w:tr>
      <w:tr w:rsidR="00396279" w:rsidRPr="004C4A7F" w14:paraId="77BC2FB3" w14:textId="77777777" w:rsidTr="00396279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5E50E96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6D67A1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9535" w14:textId="77777777" w:rsidR="00396279" w:rsidRPr="00396279" w:rsidRDefault="00396279" w:rsidP="00230D8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C1E6B3" w14:textId="3F4B097C" w:rsidR="00396279" w:rsidRPr="00396279" w:rsidRDefault="00396279" w:rsidP="00396279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396279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396279" w:rsidRPr="004C4A7F" w14:paraId="57D220FB" w14:textId="77777777" w:rsidTr="00396279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7EDB98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BB098B" w14:textId="77777777" w:rsidR="00396279" w:rsidRPr="004C4A7F" w:rsidRDefault="00396279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18BFDA" w14:textId="7ACB6089" w:rsidR="00396279" w:rsidRPr="00396279" w:rsidRDefault="00396279" w:rsidP="00396279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396279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84DBAC" w14:textId="3CB7A1E7" w:rsidR="00396279" w:rsidRPr="00396279" w:rsidRDefault="00396279" w:rsidP="00230D82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396279">
              <w:rPr>
                <w:rFonts w:eastAsia="Calibri"/>
                <w:sz w:val="20"/>
                <w:szCs w:val="20"/>
                <w:lang w:eastAsia="tr-TR" w:bidi="tr-TR"/>
              </w:rPr>
              <w:t>14</w:t>
            </w:r>
          </w:p>
          <w:p w14:paraId="2DEC2848" w14:textId="77777777" w:rsidR="00396279" w:rsidRPr="00396279" w:rsidRDefault="00396279" w:rsidP="00230D82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0BBEFAAA" w14:textId="77777777" w:rsidR="002334E6" w:rsidRDefault="002334E6">
      <w:pPr>
        <w:pStyle w:val="GvdeMetni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396279" w14:paraId="631E150D" w14:textId="77777777" w:rsidTr="00396279">
        <w:trPr>
          <w:trHeight w:val="80"/>
        </w:trPr>
        <w:tc>
          <w:tcPr>
            <w:tcW w:w="9498" w:type="dxa"/>
          </w:tcPr>
          <w:p w14:paraId="61FDDD42" w14:textId="49CCA2B1" w:rsidR="00396279" w:rsidRDefault="00396279">
            <w:pPr>
              <w:pStyle w:val="TableParagraph"/>
              <w:spacing w:line="179" w:lineRule="exact"/>
              <w:ind w:left="0" w:right="101"/>
              <w:jc w:val="right"/>
              <w:rPr>
                <w:rFonts w:ascii="Arial" w:hAnsi="Arial"/>
                <w:sz w:val="16"/>
              </w:rPr>
            </w:pPr>
          </w:p>
        </w:tc>
      </w:tr>
      <w:tr w:rsidR="002334E6" w14:paraId="4E76D1E3" w14:textId="77777777" w:rsidTr="00396279">
        <w:trPr>
          <w:trHeight w:val="12018"/>
        </w:trPr>
        <w:tc>
          <w:tcPr>
            <w:tcW w:w="9498" w:type="dxa"/>
          </w:tcPr>
          <w:p w14:paraId="5C48F374" w14:textId="77777777" w:rsidR="002334E6" w:rsidRDefault="002334E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5B0830D" w14:textId="77777777" w:rsidR="002334E6" w:rsidRDefault="00396279">
            <w:pPr>
              <w:pStyle w:val="TableParagraph"/>
              <w:ind w:left="1622" w:right="16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BİRİNCİ BÖLÜM</w:t>
            </w:r>
          </w:p>
          <w:p w14:paraId="0FA088BB" w14:textId="77777777" w:rsidR="002334E6" w:rsidRDefault="002334E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CAA1CEB" w14:textId="77777777" w:rsidR="002334E6" w:rsidRDefault="00396279">
            <w:pPr>
              <w:pStyle w:val="TableParagraph"/>
              <w:spacing w:before="1"/>
              <w:ind w:left="1622" w:right="16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Amaç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Kapsam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Dayanak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Tanımlar</w:t>
            </w:r>
            <w:proofErr w:type="spellEnd"/>
          </w:p>
          <w:p w14:paraId="45241293" w14:textId="77777777" w:rsidR="002334E6" w:rsidRDefault="002334E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3E97BE1" w14:textId="77777777" w:rsidR="002334E6" w:rsidRDefault="00396279">
            <w:pPr>
              <w:pStyle w:val="TableParagraph"/>
              <w:ind w:left="6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Amaç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kapsam</w:t>
            </w:r>
            <w:proofErr w:type="spellEnd"/>
          </w:p>
          <w:p w14:paraId="7F421E7B" w14:textId="0C0E36DC" w:rsidR="002334E6" w:rsidRDefault="00396279">
            <w:pPr>
              <w:pStyle w:val="TableParagraph"/>
              <w:spacing w:before="28" w:line="278" w:lineRule="auto"/>
              <w:ind w:right="108" w:firstLine="566"/>
              <w:rPr>
                <w:sz w:val="18"/>
              </w:rPr>
            </w:pPr>
            <w:r>
              <w:rPr>
                <w:b/>
                <w:sz w:val="18"/>
              </w:rPr>
              <w:t xml:space="preserve">MADDE 1 – </w:t>
            </w:r>
            <w:r>
              <w:rPr>
                <w:sz w:val="18"/>
              </w:rPr>
              <w:t xml:space="preserve">(1) Bu </w:t>
            </w:r>
            <w:proofErr w:type="spellStart"/>
            <w:r>
              <w:rPr>
                <w:sz w:val="18"/>
              </w:rPr>
              <w:t>Yönetmeliğin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amacı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Tekirdağ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Namık</w:t>
            </w:r>
            <w:proofErr w:type="spellEnd"/>
            <w:r>
              <w:rPr>
                <w:sz w:val="18"/>
              </w:rPr>
              <w:t xml:space="preserve"> Kemal </w:t>
            </w:r>
            <w:proofErr w:type="spellStart"/>
            <w:r>
              <w:rPr>
                <w:sz w:val="18"/>
              </w:rPr>
              <w:t>Üniversitesine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enstitülerde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yürütülen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eğitim-öğretim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sınavlarla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esasları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düzenlemektir</w:t>
            </w:r>
            <w:proofErr w:type="spellEnd"/>
            <w:r>
              <w:rPr>
                <w:sz w:val="18"/>
              </w:rPr>
              <w:t>.</w:t>
            </w:r>
          </w:p>
          <w:p w14:paraId="26985A48" w14:textId="2183C130" w:rsidR="002334E6" w:rsidRDefault="00396279">
            <w:pPr>
              <w:pStyle w:val="TableParagraph"/>
              <w:spacing w:before="1" w:line="278" w:lineRule="auto"/>
              <w:ind w:firstLine="566"/>
              <w:rPr>
                <w:sz w:val="18"/>
              </w:rPr>
            </w:pPr>
            <w:r>
              <w:rPr>
                <w:sz w:val="18"/>
              </w:rPr>
              <w:t xml:space="preserve">(2) Bu </w:t>
            </w:r>
            <w:proofErr w:type="spellStart"/>
            <w:r>
              <w:rPr>
                <w:sz w:val="18"/>
              </w:rPr>
              <w:t>Yönetmelik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Tekirdağ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Namık</w:t>
            </w:r>
            <w:proofErr w:type="spellEnd"/>
            <w:r>
              <w:rPr>
                <w:sz w:val="18"/>
              </w:rPr>
              <w:t xml:space="preserve"> Kemal </w:t>
            </w:r>
            <w:proofErr w:type="spellStart"/>
            <w:r>
              <w:rPr>
                <w:sz w:val="18"/>
              </w:rPr>
              <w:t>Üniversitesinde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yürütülen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doktora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</w:t>
            </w:r>
            <w:r>
              <w:rPr>
                <w:sz w:val="18"/>
              </w:rPr>
              <w:t>erlik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hükümleri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kapsar</w:t>
            </w:r>
            <w:proofErr w:type="spellEnd"/>
            <w:r>
              <w:rPr>
                <w:sz w:val="18"/>
              </w:rPr>
              <w:t>.</w:t>
            </w:r>
          </w:p>
          <w:p w14:paraId="3DCC50E7" w14:textId="77777777" w:rsidR="002334E6" w:rsidRDefault="00396279">
            <w:pPr>
              <w:pStyle w:val="TableParagraph"/>
              <w:spacing w:before="4"/>
              <w:ind w:left="6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Dayanak</w:t>
            </w:r>
            <w:proofErr w:type="spellEnd"/>
          </w:p>
          <w:p w14:paraId="6248721A" w14:textId="77777777" w:rsidR="002334E6" w:rsidRDefault="00396279">
            <w:pPr>
              <w:pStyle w:val="TableParagraph"/>
              <w:spacing w:before="29" w:line="278" w:lineRule="auto"/>
              <w:ind w:firstLine="566"/>
              <w:rPr>
                <w:sz w:val="18"/>
              </w:rPr>
            </w:pPr>
            <w:r>
              <w:rPr>
                <w:b/>
                <w:sz w:val="18"/>
              </w:rPr>
              <w:t xml:space="preserve">MADDE 2 – </w:t>
            </w:r>
            <w:r>
              <w:rPr>
                <w:sz w:val="18"/>
              </w:rPr>
              <w:t xml:space="preserve">(1) Bu </w:t>
            </w:r>
            <w:proofErr w:type="spellStart"/>
            <w:r>
              <w:rPr>
                <w:sz w:val="18"/>
              </w:rPr>
              <w:t>Yönetmelik</w:t>
            </w:r>
            <w:proofErr w:type="spellEnd"/>
            <w:r>
              <w:rPr>
                <w:sz w:val="18"/>
              </w:rPr>
              <w:t xml:space="preserve">, 4/1/1981 </w:t>
            </w:r>
            <w:proofErr w:type="spellStart"/>
            <w:r>
              <w:rPr>
                <w:sz w:val="18"/>
              </w:rPr>
              <w:t>tarihli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2547 </w:t>
            </w:r>
            <w:proofErr w:type="spellStart"/>
            <w:r>
              <w:rPr>
                <w:sz w:val="18"/>
              </w:rPr>
              <w:t>sayılı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Kanununun</w:t>
            </w:r>
            <w:proofErr w:type="spellEnd"/>
            <w:r>
              <w:rPr>
                <w:sz w:val="18"/>
              </w:rPr>
              <w:t xml:space="preserve"> 14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44 </w:t>
            </w:r>
            <w:proofErr w:type="spellStart"/>
            <w:r>
              <w:rPr>
                <w:sz w:val="18"/>
              </w:rPr>
              <w:t>üncü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maddelerine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dayanılarak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hazırlanmıştır</w:t>
            </w:r>
            <w:proofErr w:type="spellEnd"/>
            <w:r>
              <w:rPr>
                <w:sz w:val="18"/>
              </w:rPr>
              <w:t>.</w:t>
            </w:r>
          </w:p>
          <w:p w14:paraId="104E3487" w14:textId="77777777" w:rsidR="002334E6" w:rsidRDefault="00396279">
            <w:pPr>
              <w:pStyle w:val="TableParagraph"/>
              <w:spacing w:before="4"/>
              <w:ind w:left="6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Tanımlar</w:t>
            </w:r>
            <w:proofErr w:type="spellEnd"/>
          </w:p>
          <w:p w14:paraId="2341D3CB" w14:textId="77777777" w:rsidR="002334E6" w:rsidRDefault="00396279">
            <w:pPr>
              <w:pStyle w:val="TableParagraph"/>
              <w:spacing w:before="28"/>
              <w:ind w:left="674"/>
              <w:rPr>
                <w:sz w:val="18"/>
              </w:rPr>
            </w:pPr>
            <w:r>
              <w:rPr>
                <w:b/>
                <w:sz w:val="18"/>
              </w:rPr>
              <w:t xml:space="preserve">MADDE 3 – </w:t>
            </w:r>
            <w:r>
              <w:rPr>
                <w:sz w:val="18"/>
              </w:rPr>
              <w:t>(1) B</w:t>
            </w: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Yönetmelikte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geçen</w:t>
            </w:r>
            <w:proofErr w:type="spellEnd"/>
            <w:r>
              <w:rPr>
                <w:sz w:val="18"/>
              </w:rPr>
              <w:t>;</w:t>
            </w:r>
          </w:p>
          <w:p w14:paraId="2F66E7CB" w14:textId="77777777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860"/>
              </w:tabs>
              <w:spacing w:before="33"/>
              <w:ind w:hanging="186"/>
              <w:rPr>
                <w:sz w:val="18"/>
              </w:rPr>
            </w:pPr>
            <w:r>
              <w:rPr>
                <w:sz w:val="18"/>
              </w:rPr>
              <w:t xml:space="preserve">AKTS: </w:t>
            </w:r>
            <w:proofErr w:type="spellStart"/>
            <w:r>
              <w:rPr>
                <w:sz w:val="18"/>
              </w:rPr>
              <w:t>Avrupa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</w:t>
            </w:r>
            <w:proofErr w:type="spellEnd"/>
            <w:r>
              <w:rPr>
                <w:sz w:val="18"/>
              </w:rPr>
              <w:t xml:space="preserve"> Transfer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Sistemini</w:t>
            </w:r>
            <w:proofErr w:type="spellEnd"/>
            <w:r>
              <w:rPr>
                <w:sz w:val="18"/>
              </w:rPr>
              <w:t>,</w:t>
            </w:r>
          </w:p>
          <w:p w14:paraId="19D71072" w14:textId="77777777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872"/>
              </w:tabs>
              <w:spacing w:before="33"/>
              <w:ind w:left="871" w:hanging="198"/>
              <w:rPr>
                <w:sz w:val="18"/>
              </w:rPr>
            </w:pPr>
            <w:r>
              <w:rPr>
                <w:sz w:val="18"/>
              </w:rPr>
              <w:t xml:space="preserve">ALES: </w:t>
            </w:r>
            <w:proofErr w:type="spellStart"/>
            <w:r>
              <w:rPr>
                <w:sz w:val="18"/>
              </w:rPr>
              <w:t>Akademik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Giriş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Sınavını</w:t>
            </w:r>
            <w:proofErr w:type="spellEnd"/>
            <w:r>
              <w:rPr>
                <w:sz w:val="18"/>
              </w:rPr>
              <w:t>,</w:t>
            </w:r>
          </w:p>
          <w:p w14:paraId="6A9E93A4" w14:textId="77777777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891"/>
              </w:tabs>
              <w:spacing w:before="34" w:line="278" w:lineRule="auto"/>
              <w:ind w:left="108" w:right="105" w:firstLine="56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: 3/3/1983 </w:t>
            </w:r>
            <w:proofErr w:type="spellStart"/>
            <w:r>
              <w:rPr>
                <w:sz w:val="18"/>
              </w:rPr>
              <w:t>tarihli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17976 </w:t>
            </w:r>
            <w:proofErr w:type="spellStart"/>
            <w:r>
              <w:rPr>
                <w:sz w:val="18"/>
              </w:rPr>
              <w:t>sayılı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Resmî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Gazete’de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yayımlanan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Teşkilat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İşleyiş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Yönetmeliğinin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inci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maddesinde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tanımlanan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</w:t>
            </w:r>
            <w:r>
              <w:rPr>
                <w:sz w:val="18"/>
              </w:rPr>
              <w:t>t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dalını</w:t>
            </w:r>
            <w:proofErr w:type="spellEnd"/>
            <w:r>
              <w:rPr>
                <w:sz w:val="18"/>
              </w:rPr>
              <w:t>,</w:t>
            </w:r>
          </w:p>
          <w:p w14:paraId="6092FD8D" w14:textId="77777777" w:rsidR="002334E6" w:rsidRDefault="00396279">
            <w:pPr>
              <w:pStyle w:val="TableParagraph"/>
              <w:spacing w:line="278" w:lineRule="auto"/>
              <w:ind w:right="104" w:firstLine="5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ç)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başkanı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düzeydeki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yürütülmesinden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sorumlu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açılacak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programları</w:t>
            </w:r>
            <w:proofErr w:type="spellEnd"/>
            <w:r>
              <w:rPr>
                <w:sz w:val="18"/>
              </w:rPr>
              <w:t xml:space="preserve">, program </w:t>
            </w:r>
            <w:proofErr w:type="spellStart"/>
            <w:r>
              <w:rPr>
                <w:sz w:val="18"/>
              </w:rPr>
              <w:t>değişikliklerini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kontenjanlarını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yarıyılda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açılacak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elemanlarınca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verileceğini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jüriler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danışmanlarla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akademik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öneriler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jüri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Teşkilat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İşleyiş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</w:t>
            </w:r>
            <w:r>
              <w:rPr>
                <w:sz w:val="18"/>
              </w:rPr>
              <w:t>etmeliğinin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inci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maddesinde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tanımlanan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başkanını</w:t>
            </w:r>
            <w:proofErr w:type="spellEnd"/>
            <w:r>
              <w:rPr>
                <w:sz w:val="18"/>
              </w:rPr>
              <w:t>,</w:t>
            </w:r>
          </w:p>
          <w:p w14:paraId="0215F78C" w14:textId="77777777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951"/>
              </w:tabs>
              <w:spacing w:line="278" w:lineRule="auto"/>
              <w:ind w:left="108" w:right="102" w:firstLine="56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akademik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Üniversitedeki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üyeleri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görevlilerinden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düzeyde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tez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eseri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</w:t>
            </w:r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planlanmasında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uygulanmasında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bildiren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</w:t>
            </w:r>
            <w:proofErr w:type="spellEnd"/>
            <w:r>
              <w:rPr>
                <w:sz w:val="18"/>
              </w:rPr>
              <w:t>,</w:t>
            </w:r>
          </w:p>
          <w:p w14:paraId="1FC669DD" w14:textId="77777777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879"/>
              </w:tabs>
              <w:spacing w:line="278" w:lineRule="auto"/>
              <w:ind w:left="108" w:right="111" w:firstLine="56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Danışman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Enstitüde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kayıtlı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tez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eseri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dönemlerinde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rehberlik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üyesini</w:t>
            </w:r>
            <w:proofErr w:type="spellEnd"/>
            <w:r>
              <w:rPr>
                <w:sz w:val="18"/>
              </w:rPr>
              <w:t>,</w:t>
            </w:r>
          </w:p>
          <w:p w14:paraId="19D7F904" w14:textId="49834A95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838"/>
              </w:tabs>
              <w:ind w:left="837" w:hanging="16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Tekirdağ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Namık</w:t>
            </w:r>
            <w:proofErr w:type="spellEnd"/>
            <w:r>
              <w:rPr>
                <w:sz w:val="18"/>
              </w:rPr>
              <w:t xml:space="preserve"> Kemal </w:t>
            </w:r>
            <w:proofErr w:type="spellStart"/>
            <w:r>
              <w:rPr>
                <w:sz w:val="18"/>
              </w:rPr>
              <w:t>Üniversitesine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eğitim-öğr</w:t>
            </w:r>
            <w:r>
              <w:rPr>
                <w:sz w:val="18"/>
              </w:rPr>
              <w:t>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enstitüleri</w:t>
            </w:r>
            <w:proofErr w:type="spellEnd"/>
            <w:r>
              <w:rPr>
                <w:sz w:val="18"/>
              </w:rPr>
              <w:t>,</w:t>
            </w:r>
          </w:p>
          <w:p w14:paraId="0D78BBA3" w14:textId="77777777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870"/>
              </w:tabs>
              <w:spacing w:before="32" w:line="278" w:lineRule="auto"/>
              <w:ind w:left="108" w:right="110" w:firstLine="56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müdürünün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başkanlığında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müdür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yardımcıları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yürüten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anasanat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oluşan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</w:t>
            </w:r>
            <w:proofErr w:type="spellEnd"/>
            <w:r>
              <w:rPr>
                <w:sz w:val="18"/>
              </w:rPr>
              <w:t>,</w:t>
            </w:r>
          </w:p>
          <w:p w14:paraId="6BC323FE" w14:textId="77777777" w:rsidR="002334E6" w:rsidRDefault="00396279">
            <w:pPr>
              <w:pStyle w:val="TableParagraph"/>
              <w:spacing w:line="278" w:lineRule="auto"/>
              <w:ind w:right="110" w:firstLine="5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ğ)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müdürünün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</w:t>
            </w:r>
            <w:r>
              <w:rPr>
                <w:sz w:val="18"/>
              </w:rPr>
              <w:t>şkanlığında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müdür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yardımcıları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müdürün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göstereceği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enstitü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kurulunca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seçilecek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üyesinden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</w:t>
            </w:r>
            <w:proofErr w:type="spellEnd"/>
            <w:r>
              <w:rPr>
                <w:sz w:val="18"/>
              </w:rPr>
              <w:t>,</w:t>
            </w:r>
          </w:p>
          <w:p w14:paraId="3848C7ED" w14:textId="77777777" w:rsidR="002334E6" w:rsidRDefault="00396279">
            <w:pPr>
              <w:pStyle w:val="TableParagraph"/>
              <w:numPr>
                <w:ilvl w:val="0"/>
                <w:numId w:val="37"/>
              </w:numPr>
              <w:tabs>
                <w:tab w:val="left" w:pos="886"/>
              </w:tabs>
              <w:spacing w:line="278" w:lineRule="auto"/>
              <w:ind w:left="108" w:right="104" w:firstLine="56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Kredi</w:t>
            </w:r>
            <w:proofErr w:type="spellEnd"/>
            <w:r>
              <w:rPr>
                <w:sz w:val="18"/>
              </w:rPr>
              <w:t xml:space="preserve">: Bir </w:t>
            </w: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yarıyıl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olup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yarıyıl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</w:t>
            </w:r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iki-altı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atölye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laboratuvar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karşılığının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yarısının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toplamının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ağırlık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birimini</w:t>
            </w:r>
            <w:proofErr w:type="spellEnd"/>
            <w:r>
              <w:rPr>
                <w:sz w:val="18"/>
              </w:rPr>
              <w:t>,</w:t>
            </w:r>
          </w:p>
          <w:p w14:paraId="5B2AA44A" w14:textId="77777777" w:rsidR="002334E6" w:rsidRDefault="00396279">
            <w:pPr>
              <w:pStyle w:val="TableParagraph"/>
              <w:spacing w:line="278" w:lineRule="auto"/>
              <w:ind w:right="110" w:firstLine="5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ı) </w:t>
            </w:r>
            <w:proofErr w:type="spellStart"/>
            <w:r>
              <w:rPr>
                <w:sz w:val="18"/>
              </w:rPr>
              <w:t>İntihal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Başkalarının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fikirlerini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metotlarını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verilerini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eserlerini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biçimde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atıf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yapmadan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kısmen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kendi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göstermeyi</w:t>
            </w:r>
            <w:proofErr w:type="spellEnd"/>
            <w:r>
              <w:rPr>
                <w:sz w:val="18"/>
              </w:rPr>
              <w:t>,</w:t>
            </w:r>
          </w:p>
          <w:p w14:paraId="0DED98E2" w14:textId="77777777" w:rsidR="002334E6" w:rsidRDefault="00396279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ind w:hanging="1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ÖSYM: </w:t>
            </w:r>
            <w:proofErr w:type="spellStart"/>
            <w:r>
              <w:rPr>
                <w:sz w:val="18"/>
              </w:rPr>
              <w:t>Ölçme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Seçme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Yerleştirme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Merkezi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Başkanlığını</w:t>
            </w:r>
            <w:proofErr w:type="spellEnd"/>
            <w:r>
              <w:rPr>
                <w:sz w:val="18"/>
              </w:rPr>
              <w:t>,</w:t>
            </w:r>
          </w:p>
          <w:p w14:paraId="6F0EBC16" w14:textId="13DF29B1" w:rsidR="002334E6" w:rsidRDefault="00396279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spacing w:before="32"/>
              <w:ind w:hanging="1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Rektörlük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Tekirdağ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Namık</w:t>
            </w:r>
            <w:proofErr w:type="spellEnd"/>
            <w:r>
              <w:rPr>
                <w:sz w:val="18"/>
              </w:rPr>
              <w:t xml:space="preserve"> Kemal </w:t>
            </w:r>
            <w:proofErr w:type="spellStart"/>
            <w:r>
              <w:rPr>
                <w:sz w:val="18"/>
              </w:rPr>
              <w:t>Üniversitesi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Rektörlüğünü</w:t>
            </w:r>
            <w:proofErr w:type="spellEnd"/>
            <w:r>
              <w:rPr>
                <w:sz w:val="18"/>
              </w:rPr>
              <w:t>,</w:t>
            </w:r>
          </w:p>
          <w:p w14:paraId="23529BB8" w14:textId="77777777" w:rsidR="002334E6" w:rsidRDefault="00396279">
            <w:pPr>
              <w:pStyle w:val="TableParagraph"/>
              <w:numPr>
                <w:ilvl w:val="0"/>
                <w:numId w:val="36"/>
              </w:numPr>
              <w:tabs>
                <w:tab w:val="left" w:pos="910"/>
              </w:tabs>
              <w:spacing w:before="33" w:line="278" w:lineRule="auto"/>
              <w:ind w:left="108" w:right="113" w:firstLine="56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öğrencilerinin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hazırlayabilecekleri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yapabilecekleri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sanatsal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çalışmayı</w:t>
            </w:r>
            <w:proofErr w:type="spellEnd"/>
            <w:r>
              <w:rPr>
                <w:sz w:val="18"/>
              </w:rPr>
              <w:t>,</w:t>
            </w:r>
          </w:p>
          <w:p w14:paraId="332CA1E9" w14:textId="77777777" w:rsidR="002334E6" w:rsidRDefault="00396279">
            <w:pPr>
              <w:pStyle w:val="TableParagraph"/>
              <w:numPr>
                <w:ilvl w:val="0"/>
                <w:numId w:val="36"/>
              </w:numPr>
              <w:tabs>
                <w:tab w:val="left" w:pos="930"/>
              </w:tabs>
              <w:spacing w:line="207" w:lineRule="exact"/>
              <w:ind w:left="929" w:hanging="25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Sanat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eseri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raporu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Sanatta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programları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öğrencilerinin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</w:t>
            </w:r>
            <w:r>
              <w:rPr>
                <w:sz w:val="18"/>
              </w:rPr>
              <w:t>ezi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yerine</w:t>
            </w:r>
            <w:proofErr w:type="spellEnd"/>
          </w:p>
          <w:p w14:paraId="524C26BC" w14:textId="77777777" w:rsidR="002334E6" w:rsidRDefault="00396279">
            <w:pPr>
              <w:pStyle w:val="TableParagraph"/>
              <w:spacing w:before="33" w:line="187" w:lineRule="exac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hazırlayabilecekleri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raporu</w:t>
            </w:r>
            <w:proofErr w:type="spellEnd"/>
            <w:r>
              <w:rPr>
                <w:sz w:val="18"/>
              </w:rPr>
              <w:t>,</w:t>
            </w:r>
          </w:p>
        </w:tc>
      </w:tr>
    </w:tbl>
    <w:p w14:paraId="3F5ED844" w14:textId="77777777" w:rsidR="002334E6" w:rsidRDefault="002334E6">
      <w:pPr>
        <w:spacing w:line="187" w:lineRule="exact"/>
        <w:jc w:val="both"/>
        <w:rPr>
          <w:sz w:val="18"/>
        </w:rPr>
        <w:sectPr w:rsidR="002334E6" w:rsidSect="00396279">
          <w:type w:val="continuous"/>
          <w:pgSz w:w="11910" w:h="16840"/>
          <w:pgMar w:top="1580" w:right="1137" w:bottom="280" w:left="1200" w:header="708" w:footer="708" w:gutter="0"/>
          <w:cols w:space="708"/>
        </w:sectPr>
      </w:pPr>
    </w:p>
    <w:p w14:paraId="349B8AA3" w14:textId="77777777" w:rsidR="002334E6" w:rsidRDefault="00396279">
      <w:pPr>
        <w:pStyle w:val="ListeParagraf"/>
        <w:numPr>
          <w:ilvl w:val="0"/>
          <w:numId w:val="35"/>
        </w:numPr>
        <w:tabs>
          <w:tab w:val="left" w:pos="1062"/>
        </w:tabs>
        <w:spacing w:before="66" w:line="278" w:lineRule="auto"/>
        <w:ind w:right="223" w:firstLine="566"/>
        <w:rPr>
          <w:sz w:val="18"/>
        </w:rPr>
      </w:pPr>
      <w:proofErr w:type="spellStart"/>
      <w:r>
        <w:rPr>
          <w:sz w:val="18"/>
        </w:rPr>
        <w:lastRenderedPageBreak/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raporu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öğrencilerinin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hazırlayabilecekleri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yazılı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raporu</w:t>
      </w:r>
      <w:proofErr w:type="spellEnd"/>
      <w:r>
        <w:rPr>
          <w:sz w:val="18"/>
        </w:rPr>
        <w:t>,</w:t>
      </w:r>
    </w:p>
    <w:p w14:paraId="4E225233" w14:textId="39174A6A" w:rsidR="002334E6" w:rsidRDefault="00396279">
      <w:pPr>
        <w:pStyle w:val="ListeParagraf"/>
        <w:numPr>
          <w:ilvl w:val="0"/>
          <w:numId w:val="35"/>
        </w:numPr>
        <w:tabs>
          <w:tab w:val="left" w:pos="980"/>
        </w:tabs>
        <w:ind w:left="979" w:hanging="198"/>
        <w:rPr>
          <w:sz w:val="18"/>
        </w:rPr>
      </w:pP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: </w:t>
      </w:r>
      <w:proofErr w:type="spellStart"/>
      <w:proofErr w:type="gramStart"/>
      <w:r>
        <w:rPr>
          <w:sz w:val="18"/>
        </w:rPr>
        <w:t>Tekirdağ</w:t>
      </w:r>
      <w:proofErr w:type="spellEnd"/>
      <w:r>
        <w:rPr>
          <w:sz w:val="18"/>
        </w:rPr>
        <w:t xml:space="preserve"> </w:t>
      </w:r>
      <w:r>
        <w:rPr>
          <w:sz w:val="18"/>
        </w:rPr>
        <w:t xml:space="preserve"> </w:t>
      </w:r>
      <w:proofErr w:type="spellStart"/>
      <w:r>
        <w:rPr>
          <w:sz w:val="18"/>
        </w:rPr>
        <w:t>Namık</w:t>
      </w:r>
      <w:proofErr w:type="spellEnd"/>
      <w:proofErr w:type="gramEnd"/>
      <w:r>
        <w:rPr>
          <w:sz w:val="18"/>
        </w:rPr>
        <w:t xml:space="preserve"> Kemal </w:t>
      </w:r>
      <w:proofErr w:type="spellStart"/>
      <w:r>
        <w:rPr>
          <w:sz w:val="18"/>
        </w:rPr>
        <w:t>Üniversitesi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Senatosunu</w:t>
      </w:r>
      <w:proofErr w:type="spellEnd"/>
      <w:r>
        <w:rPr>
          <w:sz w:val="18"/>
        </w:rPr>
        <w:t>,</w:t>
      </w:r>
    </w:p>
    <w:p w14:paraId="15B85734" w14:textId="77777777" w:rsidR="002334E6" w:rsidRDefault="00396279">
      <w:pPr>
        <w:pStyle w:val="ListeParagraf"/>
        <w:numPr>
          <w:ilvl w:val="0"/>
          <w:numId w:val="35"/>
        </w:numPr>
        <w:tabs>
          <w:tab w:val="left" w:pos="980"/>
        </w:tabs>
        <w:spacing w:before="33" w:line="278" w:lineRule="auto"/>
        <w:ind w:left="782" w:right="3838" w:firstLine="0"/>
        <w:rPr>
          <w:sz w:val="18"/>
        </w:rPr>
      </w:pPr>
      <w:r>
        <w:rPr>
          <w:sz w:val="18"/>
        </w:rPr>
        <w:t xml:space="preserve">Tez: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tezini</w:t>
      </w:r>
      <w:proofErr w:type="spellEnd"/>
      <w:r>
        <w:rPr>
          <w:sz w:val="18"/>
        </w:rPr>
        <w:t xml:space="preserve">, ö) TUS: </w:t>
      </w:r>
      <w:proofErr w:type="spellStart"/>
      <w:r>
        <w:rPr>
          <w:sz w:val="18"/>
        </w:rPr>
        <w:t>Tıpta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Uzmanlık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Giriş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Sınavını</w:t>
      </w:r>
      <w:proofErr w:type="spellEnd"/>
      <w:r>
        <w:rPr>
          <w:sz w:val="18"/>
        </w:rPr>
        <w:t>,</w:t>
      </w:r>
    </w:p>
    <w:p w14:paraId="5BF63636" w14:textId="51EE5969" w:rsidR="002334E6" w:rsidRDefault="00396279">
      <w:pPr>
        <w:pStyle w:val="ListeParagraf"/>
        <w:numPr>
          <w:ilvl w:val="0"/>
          <w:numId w:val="35"/>
        </w:numPr>
        <w:tabs>
          <w:tab w:val="left" w:pos="980"/>
        </w:tabs>
        <w:ind w:left="979" w:hanging="198"/>
        <w:rPr>
          <w:sz w:val="18"/>
        </w:rPr>
      </w:pP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Tekirdağ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Namık</w:t>
      </w:r>
      <w:proofErr w:type="spellEnd"/>
      <w:r>
        <w:rPr>
          <w:sz w:val="18"/>
        </w:rPr>
        <w:t xml:space="preserve"> Kemal</w:t>
      </w:r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Üniversitesini</w:t>
      </w:r>
      <w:proofErr w:type="spellEnd"/>
      <w:r>
        <w:rPr>
          <w:sz w:val="18"/>
        </w:rPr>
        <w:t>,</w:t>
      </w:r>
    </w:p>
    <w:p w14:paraId="0F8AAB08" w14:textId="77777777" w:rsidR="002334E6" w:rsidRDefault="00396279">
      <w:pPr>
        <w:pStyle w:val="GvdeMetni"/>
        <w:spacing w:before="33" w:line="278" w:lineRule="auto"/>
        <w:ind w:left="782" w:right="4528" w:firstLine="0"/>
        <w:jc w:val="left"/>
      </w:pPr>
      <w:r>
        <w:t xml:space="preserve">r) YDS: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Sınavını</w:t>
      </w:r>
      <w:proofErr w:type="spellEnd"/>
      <w:r>
        <w:t xml:space="preserve">,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55D01D95" w14:textId="77777777" w:rsidR="002334E6" w:rsidRDefault="00396279">
      <w:pPr>
        <w:pStyle w:val="Balk1"/>
        <w:spacing w:before="5"/>
        <w:ind w:left="764" w:right="765"/>
        <w:jc w:val="center"/>
      </w:pPr>
      <w:r>
        <w:t>İKİNCİ BÖLÜM</w:t>
      </w:r>
    </w:p>
    <w:p w14:paraId="2C0BC881" w14:textId="77777777" w:rsidR="002334E6" w:rsidRDefault="00396279">
      <w:pPr>
        <w:spacing w:before="33"/>
        <w:ind w:left="764" w:right="773"/>
        <w:jc w:val="center"/>
        <w:rPr>
          <w:b/>
          <w:sz w:val="18"/>
        </w:rPr>
      </w:pPr>
      <w:proofErr w:type="spellStart"/>
      <w:r>
        <w:rPr>
          <w:b/>
          <w:sz w:val="18"/>
        </w:rPr>
        <w:t>Öğrenci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Kabulü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Kayıt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Dersler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Sınavlar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Değerlendirme</w:t>
      </w:r>
      <w:proofErr w:type="spellEnd"/>
    </w:p>
    <w:p w14:paraId="5B17BB81" w14:textId="77777777" w:rsidR="002334E6" w:rsidRDefault="00396279">
      <w:pPr>
        <w:spacing w:before="33"/>
        <w:ind w:left="658" w:right="6953"/>
        <w:jc w:val="center"/>
        <w:rPr>
          <w:b/>
          <w:sz w:val="18"/>
        </w:rPr>
      </w:pPr>
      <w:proofErr w:type="spellStart"/>
      <w:r>
        <w:rPr>
          <w:b/>
          <w:sz w:val="18"/>
        </w:rPr>
        <w:t>Öğrenci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kabulü</w:t>
      </w:r>
      <w:proofErr w:type="spellEnd"/>
    </w:p>
    <w:p w14:paraId="38811802" w14:textId="77777777" w:rsidR="002334E6" w:rsidRDefault="00396279">
      <w:pPr>
        <w:pStyle w:val="GvdeMetni"/>
        <w:tabs>
          <w:tab w:val="left" w:pos="1799"/>
          <w:tab w:val="left" w:pos="3152"/>
          <w:tab w:val="left" w:pos="4306"/>
          <w:tab w:val="left" w:pos="5469"/>
          <w:tab w:val="left" w:pos="6962"/>
          <w:tab w:val="left" w:pos="8245"/>
        </w:tabs>
        <w:spacing w:before="28" w:line="278" w:lineRule="auto"/>
        <w:ind w:right="219"/>
      </w:pPr>
      <w:r>
        <w:rPr>
          <w:b/>
        </w:rPr>
        <w:t xml:space="preserve">MADDE 4 – </w:t>
      </w:r>
      <w:r>
        <w:t xml:space="preserve">(1)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başvurabilmek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;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olmala</w:t>
      </w:r>
      <w:r>
        <w:t>rı</w:t>
      </w:r>
      <w:proofErr w:type="spellEnd"/>
      <w:r>
        <w:t xml:space="preserve">, ÖSYM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ALES’ten</w:t>
      </w:r>
      <w:proofErr w:type="spellEnd"/>
      <w:r>
        <w:t xml:space="preserve"> </w:t>
      </w:r>
      <w:proofErr w:type="spellStart"/>
      <w:r>
        <w:t>başvurduğu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türünde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55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ALES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Senato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eşdeğerliği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taban</w:t>
      </w:r>
      <w:proofErr w:type="spellEnd"/>
      <w:r>
        <w:t xml:space="preserve"> </w:t>
      </w:r>
      <w:proofErr w:type="spellStart"/>
      <w:r>
        <w:t>puanları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ab/>
      </w:r>
      <w:proofErr w:type="spellStart"/>
      <w:r>
        <w:t>düzeyde</w:t>
      </w:r>
      <w:proofErr w:type="spellEnd"/>
      <w:r>
        <w:tab/>
      </w:r>
      <w:proofErr w:type="spellStart"/>
      <w:r>
        <w:t>kabul</w:t>
      </w:r>
      <w:proofErr w:type="spellEnd"/>
      <w:r>
        <w:tab/>
      </w:r>
      <w:proofErr w:type="spellStart"/>
      <w:r>
        <w:t>gören</w:t>
      </w:r>
      <w:proofErr w:type="spellEnd"/>
      <w:r>
        <w:tab/>
      </w:r>
      <w:proofErr w:type="spellStart"/>
      <w:r>
        <w:t>sınavlarda</w:t>
      </w:r>
      <w:proofErr w:type="spellEnd"/>
      <w:r>
        <w:tab/>
      </w:r>
      <w:proofErr w:type="spellStart"/>
      <w:r>
        <w:t>başarılı</w:t>
      </w:r>
      <w:proofErr w:type="spellEnd"/>
      <w:r>
        <w:tab/>
      </w:r>
      <w:proofErr w:type="spellStart"/>
      <w:r>
        <w:rPr>
          <w:spacing w:val="-3"/>
        </w:rPr>
        <w:t>olmaları</w:t>
      </w:r>
      <w:proofErr w:type="spellEnd"/>
      <w:r>
        <w:rPr>
          <w:spacing w:val="-3"/>
        </w:rP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Güzelsanatlar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Konservatuvar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anasanatdalları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 </w:t>
      </w:r>
      <w:proofErr w:type="spellStart"/>
      <w:r>
        <w:t>başvuracak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ALES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aranmaz</w:t>
      </w:r>
      <w:proofErr w:type="spellEnd"/>
      <w:r>
        <w:t>.</w:t>
      </w:r>
    </w:p>
    <w:p w14:paraId="4B82DDE4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066"/>
        </w:tabs>
        <w:ind w:hanging="284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lis</w:t>
      </w:r>
      <w:r>
        <w:rPr>
          <w:sz w:val="18"/>
        </w:rPr>
        <w:t>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ağırlıklı</w:t>
      </w:r>
      <w:proofErr w:type="spellEnd"/>
      <w:r>
        <w:rPr>
          <w:sz w:val="18"/>
        </w:rPr>
        <w:t xml:space="preserve"> not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ortalamasının</w:t>
      </w:r>
      <w:proofErr w:type="spellEnd"/>
    </w:p>
    <w:p w14:paraId="76875382" w14:textId="77777777" w:rsidR="002334E6" w:rsidRDefault="00396279">
      <w:pPr>
        <w:pStyle w:val="GvdeMetni"/>
        <w:spacing w:before="33" w:line="278" w:lineRule="auto"/>
        <w:ind w:right="216" w:firstLine="0"/>
      </w:pPr>
      <w:r>
        <w:t xml:space="preserve">%20’si, </w:t>
      </w:r>
      <w:proofErr w:type="spellStart"/>
      <w:r>
        <w:t>ALES’ten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puanın</w:t>
      </w:r>
      <w:proofErr w:type="spellEnd"/>
      <w:r>
        <w:t xml:space="preserve"> %50’si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  </w:t>
      </w:r>
      <w:proofErr w:type="spellStart"/>
      <w:r>
        <w:t>yapılan</w:t>
      </w:r>
      <w:proofErr w:type="spellEnd"/>
      <w:r>
        <w:t xml:space="preserve">   </w:t>
      </w:r>
      <w:proofErr w:type="spellStart"/>
      <w:r>
        <w:t>mülakat</w:t>
      </w:r>
      <w:proofErr w:type="spellEnd"/>
      <w:r>
        <w:t xml:space="preserve">   </w:t>
      </w:r>
      <w:proofErr w:type="spellStart"/>
      <w:r>
        <w:t>sonucu</w:t>
      </w:r>
      <w:proofErr w:type="spellEnd"/>
      <w:r>
        <w:t xml:space="preserve">   </w:t>
      </w:r>
      <w:proofErr w:type="spellStart"/>
      <w:r>
        <w:t>alınan</w:t>
      </w:r>
      <w:proofErr w:type="spellEnd"/>
      <w:r>
        <w:t xml:space="preserve">   </w:t>
      </w:r>
      <w:proofErr w:type="spellStart"/>
      <w:r>
        <w:t>puanın</w:t>
      </w:r>
      <w:proofErr w:type="spellEnd"/>
      <w:r>
        <w:t xml:space="preserve">   %30’u   </w:t>
      </w:r>
      <w:proofErr w:type="spellStart"/>
      <w:r>
        <w:t>toplanarak</w:t>
      </w:r>
      <w:proofErr w:type="spellEnd"/>
      <w:r>
        <w:t xml:space="preserve">   </w:t>
      </w:r>
      <w:proofErr w:type="spellStart"/>
      <w:r>
        <w:t>bulunur</w:t>
      </w:r>
      <w:proofErr w:type="spellEnd"/>
      <w:r>
        <w:t xml:space="preserve">.   </w:t>
      </w:r>
      <w:proofErr w:type="spellStart"/>
      <w:proofErr w:type="gramStart"/>
      <w:r>
        <w:t>Ancak</w:t>
      </w:r>
      <w:proofErr w:type="spellEnd"/>
      <w:r>
        <w:t>,</w:t>
      </w:r>
      <w:r>
        <w:t xml:space="preserve">   </w:t>
      </w:r>
      <w:proofErr w:type="spellStart"/>
      <w:proofErr w:type="gramEnd"/>
      <w:r>
        <w:t>Güzel</w:t>
      </w:r>
      <w:proofErr w:type="spellEnd"/>
      <w:r>
        <w:t xml:space="preserve">   </w:t>
      </w:r>
      <w:proofErr w:type="spellStart"/>
      <w:r>
        <w:t>Sanatlar</w:t>
      </w:r>
      <w:proofErr w:type="spellEnd"/>
      <w:r>
        <w:t xml:space="preserve">       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Konservatuvar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dalları</w:t>
      </w:r>
      <w:proofErr w:type="spellEnd"/>
      <w:r>
        <w:t xml:space="preserve"> </w:t>
      </w:r>
      <w:proofErr w:type="spellStart"/>
      <w:r>
        <w:t>mezunlarının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dallarına</w:t>
      </w:r>
      <w:proofErr w:type="spellEnd"/>
      <w:r>
        <w:t xml:space="preserve"> </w:t>
      </w:r>
      <w:proofErr w:type="spellStart"/>
      <w:r>
        <w:t>başvurularında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programlarında</w:t>
      </w:r>
      <w:proofErr w:type="spellEnd"/>
      <w:r>
        <w:t xml:space="preserve"> </w:t>
      </w:r>
      <w:proofErr w:type="spellStart"/>
      <w:r>
        <w:t>mülakat</w:t>
      </w:r>
      <w:proofErr w:type="spellEnd"/>
      <w:r>
        <w:t xml:space="preserve"> </w:t>
      </w:r>
      <w:proofErr w:type="spellStart"/>
      <w:r>
        <w:t>puanının</w:t>
      </w:r>
      <w:proofErr w:type="spellEnd"/>
      <w:r>
        <w:t xml:space="preserve"> %70’i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ağırlıklı</w:t>
      </w:r>
      <w:proofErr w:type="spellEnd"/>
      <w:r>
        <w:t xml:space="preserve"> not </w:t>
      </w:r>
      <w:proofErr w:type="spellStart"/>
      <w:r>
        <w:t>ortalamasının</w:t>
      </w:r>
      <w:proofErr w:type="spellEnd"/>
      <w:r>
        <w:t xml:space="preserve"> %30’u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yap</w:t>
      </w:r>
      <w:r>
        <w:t>ılır</w:t>
      </w:r>
      <w:proofErr w:type="spellEnd"/>
      <w:r>
        <w:t xml:space="preserve">. Bir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sayılabilmesi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notunun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65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puandan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küçüğe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sıralama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kontenjan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rPr>
          <w:spacing w:val="2"/>
        </w:rPr>
        <w:t xml:space="preserve"> </w:t>
      </w:r>
      <w:proofErr w:type="spellStart"/>
      <w:r>
        <w:t>alınır</w:t>
      </w:r>
      <w:proofErr w:type="spellEnd"/>
      <w:r>
        <w:t>.</w:t>
      </w:r>
    </w:p>
    <w:p w14:paraId="409BA0B5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040"/>
        </w:tabs>
        <w:spacing w:line="206" w:lineRule="exact"/>
        <w:ind w:left="1039" w:hanging="258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başvurabilmek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adayların</w:t>
      </w:r>
      <w:proofErr w:type="spellEnd"/>
      <w:r>
        <w:rPr>
          <w:sz w:val="18"/>
        </w:rPr>
        <w:t>;</w:t>
      </w:r>
    </w:p>
    <w:p w14:paraId="2D710A9C" w14:textId="77777777" w:rsidR="002334E6" w:rsidRDefault="00396279">
      <w:pPr>
        <w:pStyle w:val="ListeParagraf"/>
        <w:numPr>
          <w:ilvl w:val="0"/>
          <w:numId w:val="33"/>
        </w:numPr>
        <w:tabs>
          <w:tab w:val="left" w:pos="1011"/>
        </w:tabs>
        <w:spacing w:before="33" w:line="278" w:lineRule="auto"/>
        <w:ind w:right="215" w:firstLine="566"/>
        <w:jc w:val="both"/>
        <w:rPr>
          <w:sz w:val="18"/>
        </w:rPr>
      </w:pPr>
      <w:r>
        <w:rPr>
          <w:sz w:val="18"/>
        </w:rPr>
        <w:t xml:space="preserve">Bir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diplomasına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sınıfları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hariç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on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hekimliği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diplomasına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eczacılık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fen </w:t>
      </w:r>
      <w:proofErr w:type="spellStart"/>
      <w:r>
        <w:rPr>
          <w:sz w:val="18"/>
        </w:rPr>
        <w:t>fakülteleri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laboratuvar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kazanılan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uzmanlık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yetkisine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ALES’tenbaşvurduğu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ALES </w:t>
      </w:r>
      <w:proofErr w:type="spellStart"/>
      <w:r>
        <w:rPr>
          <w:sz w:val="18"/>
        </w:rPr>
        <w:t>sonucu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taban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</w:t>
      </w:r>
      <w:r>
        <w:rPr>
          <w:sz w:val="18"/>
        </w:rPr>
        <w:t>anları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uluslararası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düzeyde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ALES’ten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80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derecesiyle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</w:t>
      </w:r>
      <w:r>
        <w:rPr>
          <w:sz w:val="18"/>
        </w:rPr>
        <w:t>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4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3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>.</w:t>
      </w:r>
    </w:p>
    <w:p w14:paraId="64B0C7C1" w14:textId="77777777" w:rsidR="002334E6" w:rsidRDefault="00396279">
      <w:pPr>
        <w:pStyle w:val="ListeParagraf"/>
        <w:numPr>
          <w:ilvl w:val="0"/>
          <w:numId w:val="33"/>
        </w:numPr>
        <w:tabs>
          <w:tab w:val="left" w:pos="1021"/>
        </w:tabs>
        <w:spacing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başvurabilmek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YDS’den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Üniversitelerarası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yabancı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uyruklu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ana </w:t>
      </w:r>
      <w:proofErr w:type="spellStart"/>
      <w:r>
        <w:rPr>
          <w:sz w:val="18"/>
        </w:rPr>
        <w:t>dilleri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İngilizce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Fransızca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Almanca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dillerinden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YDS’den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Üniversitelerarası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asgari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r>
        <w:rPr>
          <w:sz w:val="18"/>
        </w:rPr>
        <w:t>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özelliklerine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yükseltilmesi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yetkilidir</w:t>
      </w:r>
      <w:proofErr w:type="spellEnd"/>
      <w:r>
        <w:rPr>
          <w:sz w:val="18"/>
        </w:rPr>
        <w:t>.</w:t>
      </w:r>
    </w:p>
    <w:p w14:paraId="6CEC2315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042"/>
        </w:tabs>
        <w:spacing w:line="278" w:lineRule="auto"/>
        <w:ind w:left="216" w:right="216" w:firstLine="566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başvuranların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ağır</w:t>
      </w:r>
      <w:r>
        <w:rPr>
          <w:sz w:val="18"/>
        </w:rPr>
        <w:t>lıklı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ortalamasının</w:t>
      </w:r>
      <w:proofErr w:type="spellEnd"/>
      <w:r>
        <w:rPr>
          <w:sz w:val="18"/>
        </w:rPr>
        <w:t xml:space="preserve"> %20’si, </w:t>
      </w:r>
      <w:proofErr w:type="spellStart"/>
      <w:r>
        <w:rPr>
          <w:sz w:val="18"/>
        </w:rPr>
        <w:t>ALES’ten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standart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puanın</w:t>
      </w:r>
      <w:proofErr w:type="spellEnd"/>
    </w:p>
    <w:p w14:paraId="3A0AD304" w14:textId="77777777" w:rsidR="002334E6" w:rsidRDefault="00396279">
      <w:pPr>
        <w:pStyle w:val="GvdeMetni"/>
        <w:spacing w:line="278" w:lineRule="auto"/>
        <w:ind w:right="221" w:firstLine="0"/>
      </w:pPr>
      <w:r>
        <w:t xml:space="preserve">%50’si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mülakat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puanın</w:t>
      </w:r>
      <w:proofErr w:type="spellEnd"/>
      <w:r>
        <w:t xml:space="preserve"> %30’u </w:t>
      </w:r>
      <w:proofErr w:type="spellStart"/>
      <w:r>
        <w:t>toplanarak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Bir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sayılabilmesi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</w:t>
      </w:r>
      <w:r>
        <w:t>arı</w:t>
      </w:r>
      <w:proofErr w:type="spellEnd"/>
      <w:r>
        <w:t xml:space="preserve"> </w:t>
      </w:r>
      <w:proofErr w:type="spellStart"/>
      <w:r>
        <w:t>notunun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70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puandan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sıralama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kontenjan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14:paraId="4C4E19FE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040"/>
        </w:tabs>
        <w:spacing w:line="278" w:lineRule="auto"/>
        <w:ind w:left="216" w:right="221" w:firstLine="566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ağırlıklı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hekimliği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ağırlıklı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ifade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hem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hem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kullanılır</w:t>
      </w:r>
      <w:proofErr w:type="spellEnd"/>
      <w:r>
        <w:rPr>
          <w:sz w:val="18"/>
        </w:rPr>
        <w:t>.</w:t>
      </w:r>
    </w:p>
    <w:p w14:paraId="6B48016F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052"/>
        </w:tabs>
        <w:spacing w:line="278" w:lineRule="auto"/>
        <w:ind w:left="216" w:right="215" w:firstLine="566"/>
        <w:jc w:val="both"/>
        <w:rPr>
          <w:sz w:val="18"/>
        </w:rPr>
      </w:pP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başvurabilmek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adayların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güzel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konservatuvar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haricinde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ALES’ten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80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ALES </w:t>
      </w:r>
      <w:proofErr w:type="spellStart"/>
      <w:r>
        <w:rPr>
          <w:sz w:val="18"/>
        </w:rPr>
        <w:t>sonucu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taban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uluslararası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düzeyde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derecesiyle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</w:t>
      </w:r>
      <w:r>
        <w:rPr>
          <w:sz w:val="18"/>
        </w:rPr>
        <w:t>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4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3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Ancak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kabulünde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YDS’den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Üniversitelerarası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sınavd</w:t>
      </w:r>
      <w:r>
        <w:rPr>
          <w:sz w:val="18"/>
        </w:rPr>
        <w:t>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puan</w:t>
      </w:r>
      <w:proofErr w:type="spellEnd"/>
      <w:r>
        <w:rPr>
          <w:sz w:val="18"/>
        </w:rPr>
        <w:t xml:space="preserve">,  </w:t>
      </w:r>
      <w:proofErr w:type="spellStart"/>
      <w:r>
        <w:rPr>
          <w:sz w:val="18"/>
        </w:rPr>
        <w:t>yabancı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uyruklu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 ana  </w:t>
      </w:r>
      <w:proofErr w:type="spellStart"/>
      <w:r>
        <w:rPr>
          <w:sz w:val="18"/>
        </w:rPr>
        <w:t>dilleri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dışında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İngilizce</w:t>
      </w:r>
      <w:proofErr w:type="spellEnd"/>
      <w:r>
        <w:rPr>
          <w:sz w:val="18"/>
        </w:rPr>
        <w:t xml:space="preserve">,   </w:t>
      </w:r>
      <w:proofErr w:type="spellStart"/>
      <w:r>
        <w:rPr>
          <w:sz w:val="18"/>
        </w:rPr>
        <w:t>Fransızca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Almanca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dillerinden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birinden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YDS’den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Üniversitelerarası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zorunludur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asgari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özelliklerine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yükseltilmesi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yetkilidir</w:t>
      </w:r>
      <w:proofErr w:type="spellEnd"/>
      <w:r>
        <w:rPr>
          <w:sz w:val="18"/>
        </w:rPr>
        <w:t>.</w:t>
      </w:r>
    </w:p>
    <w:p w14:paraId="446BE933" w14:textId="77777777" w:rsidR="002334E6" w:rsidRDefault="002334E6">
      <w:pPr>
        <w:spacing w:line="278" w:lineRule="auto"/>
        <w:jc w:val="both"/>
        <w:rPr>
          <w:sz w:val="18"/>
        </w:rPr>
        <w:sectPr w:rsidR="002334E6" w:rsidSect="00396279">
          <w:pgSz w:w="11910" w:h="16840"/>
          <w:pgMar w:top="1360" w:right="1137" w:bottom="280" w:left="1200" w:header="708" w:footer="708" w:gutter="0"/>
          <w:cols w:space="708"/>
        </w:sectPr>
      </w:pPr>
    </w:p>
    <w:p w14:paraId="7ADE1653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052"/>
        </w:tabs>
        <w:spacing w:before="66" w:line="278" w:lineRule="auto"/>
        <w:ind w:left="216" w:right="219" w:firstLine="566"/>
        <w:jc w:val="both"/>
        <w:rPr>
          <w:sz w:val="18"/>
        </w:rPr>
      </w:pPr>
      <w:proofErr w:type="spellStart"/>
      <w:r>
        <w:rPr>
          <w:sz w:val="18"/>
        </w:rPr>
        <w:lastRenderedPageBreak/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kabulünde</w:t>
      </w:r>
      <w:proofErr w:type="spellEnd"/>
      <w:r>
        <w:rPr>
          <w:sz w:val="18"/>
        </w:rPr>
        <w:t xml:space="preserve"> ALES </w:t>
      </w:r>
      <w:proofErr w:type="spellStart"/>
      <w:r>
        <w:rPr>
          <w:sz w:val="18"/>
        </w:rPr>
        <w:t>puanı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mülakat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yetenek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portfolyö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sanatsal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birikim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dosyası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incelemesi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</w:t>
      </w:r>
      <w:proofErr w:type="spellEnd"/>
      <w:r>
        <w:rPr>
          <w:sz w:val="18"/>
        </w:rPr>
        <w:t xml:space="preserve">; ALES </w:t>
      </w:r>
      <w:proofErr w:type="spellStart"/>
      <w:r>
        <w:rPr>
          <w:sz w:val="18"/>
        </w:rPr>
        <w:t>puanının</w:t>
      </w:r>
      <w:proofErr w:type="spellEnd"/>
      <w:r>
        <w:rPr>
          <w:sz w:val="18"/>
        </w:rPr>
        <w:t xml:space="preserve"> %50’si</w:t>
      </w:r>
      <w:r>
        <w:rPr>
          <w:sz w:val="18"/>
        </w:rPr>
        <w:t xml:space="preserve">, </w:t>
      </w:r>
      <w:proofErr w:type="spellStart"/>
      <w:r>
        <w:rPr>
          <w:sz w:val="18"/>
        </w:rPr>
        <w:t>mülakat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yetenek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portfolyö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incelemesinin</w:t>
      </w:r>
      <w:proofErr w:type="spellEnd"/>
      <w:r>
        <w:rPr>
          <w:sz w:val="18"/>
        </w:rPr>
        <w:t xml:space="preserve"> %40’ı,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ağırlıklı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ortalamasının</w:t>
      </w:r>
      <w:proofErr w:type="spellEnd"/>
      <w:r>
        <w:rPr>
          <w:sz w:val="18"/>
        </w:rPr>
        <w:t xml:space="preserve"> %10’u </w:t>
      </w:r>
      <w:proofErr w:type="spellStart"/>
      <w:r>
        <w:rPr>
          <w:sz w:val="18"/>
        </w:rPr>
        <w:t>alınarak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hesaplanır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Adayın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sayılabilmesi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yukarıda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toplamının</w:t>
      </w:r>
      <w:proofErr w:type="spellEnd"/>
      <w:r>
        <w:rPr>
          <w:sz w:val="18"/>
        </w:rPr>
        <w:t xml:space="preserve"> 100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70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</w:t>
      </w:r>
      <w:r>
        <w:rPr>
          <w:sz w:val="18"/>
        </w:rPr>
        <w:t>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doğru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sıralama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kontenjan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alınır</w:t>
      </w:r>
      <w:proofErr w:type="spellEnd"/>
      <w:r>
        <w:rPr>
          <w:sz w:val="18"/>
        </w:rPr>
        <w:t>.</w:t>
      </w:r>
    </w:p>
    <w:p w14:paraId="350B7553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21"/>
        </w:tabs>
        <w:spacing w:line="278" w:lineRule="auto"/>
        <w:ind w:left="216" w:right="218" w:firstLine="566"/>
        <w:jc w:val="both"/>
        <w:rPr>
          <w:sz w:val="18"/>
        </w:rPr>
      </w:pPr>
      <w:proofErr w:type="spellStart"/>
      <w:r>
        <w:rPr>
          <w:sz w:val="18"/>
        </w:rPr>
        <w:t>Temel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bilimlerinde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başvurabilmek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50 </w:t>
      </w:r>
      <w:proofErr w:type="spellStart"/>
      <w:r>
        <w:rPr>
          <w:sz w:val="18"/>
        </w:rPr>
        <w:t>temel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ALES’ten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sayısal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</w:t>
      </w:r>
      <w:r>
        <w:rPr>
          <w:sz w:val="18"/>
        </w:rPr>
        <w:t>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70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ALES </w:t>
      </w:r>
      <w:proofErr w:type="spellStart"/>
      <w:r>
        <w:rPr>
          <w:sz w:val="18"/>
        </w:rPr>
        <w:t>sonucu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taban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uluslararası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düzeyde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Temel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</w:t>
      </w:r>
      <w:proofErr w:type="spellEnd"/>
      <w:r>
        <w:rPr>
          <w:sz w:val="18"/>
        </w:rPr>
        <w:t xml:space="preserve">; (TUS) </w:t>
      </w:r>
      <w:proofErr w:type="spellStart"/>
      <w:r>
        <w:rPr>
          <w:sz w:val="18"/>
        </w:rPr>
        <w:t>Temel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</w:t>
      </w:r>
      <w:r>
        <w:rPr>
          <w:sz w:val="18"/>
        </w:rPr>
        <w:t>imleri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Testi</w:t>
      </w:r>
      <w:proofErr w:type="spellEnd"/>
      <w:r>
        <w:rPr>
          <w:sz w:val="18"/>
        </w:rPr>
        <w:t xml:space="preserve"> I. </w:t>
      </w:r>
      <w:proofErr w:type="spellStart"/>
      <w:r>
        <w:rPr>
          <w:sz w:val="18"/>
        </w:rPr>
        <w:t>Bölümünden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puanın</w:t>
      </w:r>
      <w:proofErr w:type="spellEnd"/>
      <w:r>
        <w:rPr>
          <w:sz w:val="18"/>
        </w:rPr>
        <w:t xml:space="preserve"> 0.7, </w:t>
      </w:r>
      <w:proofErr w:type="spellStart"/>
      <w:r>
        <w:rPr>
          <w:sz w:val="18"/>
        </w:rPr>
        <w:t>Klinik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Bilimleri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Testinden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puanın</w:t>
      </w:r>
      <w:proofErr w:type="spellEnd"/>
      <w:r>
        <w:rPr>
          <w:sz w:val="18"/>
        </w:rPr>
        <w:t xml:space="preserve"> 0.3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çarpılarak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elde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>.</w:t>
      </w:r>
    </w:p>
    <w:p w14:paraId="13A0BEB5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090"/>
        </w:tabs>
        <w:spacing w:line="278" w:lineRule="auto"/>
        <w:ind w:left="216" w:right="215" w:firstLine="566"/>
        <w:jc w:val="both"/>
        <w:rPr>
          <w:sz w:val="18"/>
        </w:rPr>
      </w:pP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olmayanların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diplomasına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hekimliği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</w:t>
      </w:r>
      <w:r>
        <w:rPr>
          <w:sz w:val="18"/>
        </w:rPr>
        <w:t>külteleri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ALES’ten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sayısal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70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ALES </w:t>
      </w:r>
      <w:proofErr w:type="spellStart"/>
      <w:r>
        <w:rPr>
          <w:sz w:val="18"/>
        </w:rPr>
        <w:t>sonucu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taban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uluslararası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düzeyde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</w:t>
      </w:r>
      <w:r>
        <w:rPr>
          <w:sz w:val="18"/>
        </w:rPr>
        <w:t>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>.</w:t>
      </w:r>
    </w:p>
    <w:p w14:paraId="18C0D928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55"/>
        </w:tabs>
        <w:spacing w:line="278" w:lineRule="auto"/>
        <w:ind w:left="216" w:right="217" w:firstLine="566"/>
        <w:jc w:val="both"/>
        <w:rPr>
          <w:sz w:val="18"/>
        </w:rPr>
      </w:pPr>
      <w:proofErr w:type="spellStart"/>
      <w:r>
        <w:rPr>
          <w:sz w:val="18"/>
        </w:rPr>
        <w:t>Temel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bilimlerinde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kabulünde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ALES </w:t>
      </w:r>
      <w:proofErr w:type="spellStart"/>
      <w:r>
        <w:rPr>
          <w:sz w:val="18"/>
        </w:rPr>
        <w:t>puanı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</w:t>
      </w:r>
      <w:r>
        <w:rPr>
          <w:sz w:val="18"/>
        </w:rPr>
        <w:t>apılan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mülakat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</w:t>
      </w:r>
      <w:proofErr w:type="spellEnd"/>
      <w:r>
        <w:rPr>
          <w:sz w:val="18"/>
        </w:rPr>
        <w:t xml:space="preserve">; ALES </w:t>
      </w:r>
      <w:proofErr w:type="spellStart"/>
      <w:r>
        <w:rPr>
          <w:sz w:val="18"/>
        </w:rPr>
        <w:t>puanı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puanının</w:t>
      </w:r>
      <w:proofErr w:type="spellEnd"/>
      <w:r>
        <w:rPr>
          <w:sz w:val="18"/>
        </w:rPr>
        <w:t xml:space="preserve"> %50’si, </w:t>
      </w:r>
      <w:proofErr w:type="spellStart"/>
      <w:r>
        <w:rPr>
          <w:sz w:val="18"/>
        </w:rPr>
        <w:t>mülakat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puanının</w:t>
      </w:r>
      <w:proofErr w:type="spellEnd"/>
      <w:r>
        <w:rPr>
          <w:sz w:val="18"/>
        </w:rPr>
        <w:t xml:space="preserve"> %30’u,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ağırlıklı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ortalamasının</w:t>
      </w:r>
      <w:proofErr w:type="spellEnd"/>
      <w:r>
        <w:rPr>
          <w:sz w:val="18"/>
        </w:rPr>
        <w:t xml:space="preserve"> %20’si </w:t>
      </w:r>
      <w:proofErr w:type="spellStart"/>
      <w:r>
        <w:rPr>
          <w:sz w:val="18"/>
        </w:rPr>
        <w:t>toplanarak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Adayın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sayılabilmesi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</w:t>
      </w:r>
      <w:r>
        <w:rPr>
          <w:sz w:val="18"/>
        </w:rPr>
        <w:t>plamının</w:t>
      </w:r>
      <w:proofErr w:type="spellEnd"/>
      <w:r>
        <w:rPr>
          <w:sz w:val="18"/>
        </w:rPr>
        <w:t xml:space="preserve"> 100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70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küçüğe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doğru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sıralama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yapılarak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ilan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edilen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kontenjan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alınır</w:t>
      </w:r>
      <w:proofErr w:type="spellEnd"/>
      <w:r>
        <w:rPr>
          <w:sz w:val="18"/>
        </w:rPr>
        <w:t xml:space="preserve">.  </w:t>
      </w:r>
      <w:proofErr w:type="spellStart"/>
      <w:proofErr w:type="gramStart"/>
      <w:r>
        <w:rPr>
          <w:sz w:val="18"/>
        </w:rPr>
        <w:t>Ancak</w:t>
      </w:r>
      <w:proofErr w:type="spellEnd"/>
      <w:r>
        <w:rPr>
          <w:sz w:val="18"/>
        </w:rPr>
        <w:t xml:space="preserve">,  </w:t>
      </w:r>
      <w:proofErr w:type="spellStart"/>
      <w:r>
        <w:rPr>
          <w:sz w:val="18"/>
        </w:rPr>
        <w:t>temel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bilimlerinde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kabulünde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YDS’den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</w:t>
      </w:r>
      <w:r>
        <w:rPr>
          <w:sz w:val="18"/>
        </w:rPr>
        <w:t>versitelerarası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asgari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özelliklerine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yükseltilmesi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pacing w:val="-30"/>
          <w:sz w:val="18"/>
        </w:rPr>
        <w:t xml:space="preserve"> </w:t>
      </w:r>
      <w:proofErr w:type="spellStart"/>
      <w:r>
        <w:rPr>
          <w:sz w:val="18"/>
        </w:rPr>
        <w:t>yetkilidir</w:t>
      </w:r>
      <w:proofErr w:type="spellEnd"/>
      <w:r>
        <w:rPr>
          <w:sz w:val="18"/>
        </w:rPr>
        <w:t>.</w:t>
      </w:r>
    </w:p>
    <w:p w14:paraId="39579E3C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33"/>
        </w:tabs>
        <w:spacing w:line="278" w:lineRule="auto"/>
        <w:ind w:left="216" w:right="222" w:firstLine="566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mülakat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adaylar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sayılır</w:t>
      </w:r>
      <w:proofErr w:type="spellEnd"/>
      <w:r>
        <w:rPr>
          <w:sz w:val="18"/>
        </w:rPr>
        <w:t>.</w:t>
      </w:r>
    </w:p>
    <w:p w14:paraId="715E414E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48"/>
        </w:tabs>
        <w:spacing w:line="278" w:lineRule="auto"/>
        <w:ind w:left="216" w:right="223" w:firstLine="566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çalışmasına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Üniversitelerarası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</w:t>
      </w:r>
      <w:r>
        <w:rPr>
          <w:sz w:val="18"/>
        </w:rPr>
        <w:t>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Ancak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kabulüne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verebilir</w:t>
      </w:r>
      <w:proofErr w:type="spellEnd"/>
      <w:r>
        <w:rPr>
          <w:sz w:val="18"/>
        </w:rPr>
        <w:t>.</w:t>
      </w:r>
    </w:p>
    <w:p w14:paraId="47FC418D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40"/>
        </w:tabs>
        <w:spacing w:line="278" w:lineRule="auto"/>
        <w:ind w:left="216" w:right="216" w:firstLine="566"/>
        <w:jc w:val="both"/>
        <w:rPr>
          <w:sz w:val="18"/>
        </w:rPr>
      </w:pPr>
      <w:r>
        <w:rPr>
          <w:sz w:val="18"/>
        </w:rPr>
        <w:t xml:space="preserve">Yurt </w:t>
      </w:r>
      <w:proofErr w:type="spellStart"/>
      <w:r>
        <w:rPr>
          <w:sz w:val="18"/>
        </w:rPr>
        <w:t>dışında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ikamet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uyruklu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adaylar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anlaşmalar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çerçevesinde</w:t>
      </w:r>
      <w:proofErr w:type="spellEnd"/>
      <w:r>
        <w:rPr>
          <w:sz w:val="18"/>
        </w:rPr>
        <w:t xml:space="preserve"> burs </w:t>
      </w:r>
      <w:proofErr w:type="spellStart"/>
      <w:r>
        <w:rPr>
          <w:sz w:val="18"/>
        </w:rPr>
        <w:t>alanlar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</w:t>
      </w:r>
      <w:r>
        <w:rPr>
          <w:sz w:val="18"/>
        </w:rPr>
        <w:t>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hesabına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müracaat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yabancı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uyruklu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adaylar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başvurduğu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enstitünün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varsa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edilebilirler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başvuracak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yabancı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uyruklu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adaylar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 ana  </w:t>
      </w:r>
      <w:proofErr w:type="spellStart"/>
      <w:r>
        <w:rPr>
          <w:sz w:val="18"/>
        </w:rPr>
        <w:t>dilleri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dışında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İngilizce</w:t>
      </w:r>
      <w:proofErr w:type="spellEnd"/>
      <w:r>
        <w:rPr>
          <w:sz w:val="18"/>
        </w:rPr>
        <w:t xml:space="preserve">,  </w:t>
      </w:r>
      <w:proofErr w:type="spellStart"/>
      <w:r>
        <w:rPr>
          <w:sz w:val="18"/>
        </w:rPr>
        <w:t>Fransızca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Almanca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dillerinden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birinden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YDS’den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Üniversitelerarası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</w:t>
      </w:r>
      <w:r>
        <w:rPr>
          <w:sz w:val="18"/>
        </w:rPr>
        <w:t>rulca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zorunludur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Belge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bilgilerinde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eksiklikleri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tespit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eksiklikleri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tamamlattırılır</w:t>
      </w:r>
      <w:proofErr w:type="spellEnd"/>
      <w:r>
        <w:rPr>
          <w:sz w:val="18"/>
        </w:rPr>
        <w:t>.</w:t>
      </w:r>
    </w:p>
    <w:p w14:paraId="336B8D93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33"/>
        </w:tabs>
        <w:spacing w:line="278" w:lineRule="auto"/>
        <w:ind w:left="216" w:right="223" w:firstLine="566"/>
        <w:jc w:val="both"/>
        <w:rPr>
          <w:sz w:val="18"/>
        </w:rPr>
      </w:pPr>
      <w:proofErr w:type="spellStart"/>
      <w:r>
        <w:rPr>
          <w:sz w:val="18"/>
        </w:rPr>
        <w:t>İlgili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enstitüler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edecekleri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adlarını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başvuru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koşullarını</w:t>
      </w:r>
      <w:proofErr w:type="spellEnd"/>
      <w:r>
        <w:rPr>
          <w:sz w:val="18"/>
        </w:rPr>
        <w:t xml:space="preserve">, son </w:t>
      </w:r>
      <w:proofErr w:type="spellStart"/>
      <w:r>
        <w:rPr>
          <w:sz w:val="18"/>
        </w:rPr>
        <w:t>başvuru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tarihini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istenen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hususları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duyurur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her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başında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yenilenebilir</w:t>
      </w:r>
      <w:proofErr w:type="spellEnd"/>
      <w:r>
        <w:rPr>
          <w:sz w:val="18"/>
        </w:rPr>
        <w:t>.</w:t>
      </w:r>
    </w:p>
    <w:p w14:paraId="40230197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40"/>
        </w:tabs>
        <w:spacing w:line="278" w:lineRule="auto"/>
        <w:ind w:left="216" w:right="221" w:firstLine="566"/>
        <w:jc w:val="both"/>
        <w:rPr>
          <w:sz w:val="18"/>
        </w:rPr>
      </w:pPr>
      <w:proofErr w:type="spellStart"/>
      <w:r>
        <w:rPr>
          <w:sz w:val="18"/>
        </w:rPr>
        <w:t>Öğretmen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yetiştirme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alanl</w:t>
      </w:r>
      <w:r>
        <w:rPr>
          <w:sz w:val="18"/>
        </w:rPr>
        <w:t>arındaki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değerlendirme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asgari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müşterek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yürütülür</w:t>
      </w:r>
      <w:proofErr w:type="spellEnd"/>
      <w:r>
        <w:rPr>
          <w:sz w:val="18"/>
        </w:rPr>
        <w:t>.</w:t>
      </w:r>
    </w:p>
    <w:p w14:paraId="1A00D8BF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33"/>
        </w:tabs>
        <w:spacing w:line="278" w:lineRule="auto"/>
        <w:ind w:left="216" w:right="220" w:firstLine="566"/>
        <w:jc w:val="both"/>
        <w:rPr>
          <w:sz w:val="18"/>
        </w:rPr>
      </w:pPr>
      <w:r>
        <w:rPr>
          <w:sz w:val="18"/>
        </w:rPr>
        <w:t xml:space="preserve">Yeni </w:t>
      </w:r>
      <w:proofErr w:type="spellStart"/>
      <w:r>
        <w:rPr>
          <w:sz w:val="18"/>
        </w:rPr>
        <w:t>kurulan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gelişmekte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teknoloji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üniversitelerde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araştırma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görevlilerinin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projeleri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mevzuat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hükümlerine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yürütülür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desteklenir</w:t>
      </w:r>
      <w:proofErr w:type="spellEnd"/>
      <w:r>
        <w:rPr>
          <w:sz w:val="18"/>
        </w:rPr>
        <w:t>.</w:t>
      </w:r>
    </w:p>
    <w:p w14:paraId="2D87D787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225"/>
        </w:tabs>
        <w:spacing w:line="278" w:lineRule="auto"/>
        <w:ind w:left="216" w:right="219" w:firstLine="566"/>
        <w:jc w:val="both"/>
        <w:rPr>
          <w:sz w:val="18"/>
        </w:rPr>
      </w:pP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dallarındaki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lisansüst</w:t>
      </w:r>
      <w:r>
        <w:rPr>
          <w:sz w:val="18"/>
        </w:rPr>
        <w:t>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olunabilmesi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seçmeli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benzeri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toplamlarıdır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kararlaştırılan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asgari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muhtevaya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görüşülerek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onaylanır</w:t>
      </w:r>
      <w:proofErr w:type="spellEnd"/>
      <w:r>
        <w:rPr>
          <w:sz w:val="18"/>
        </w:rPr>
        <w:t>.</w:t>
      </w:r>
    </w:p>
    <w:p w14:paraId="4F641C1A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89"/>
        </w:tabs>
        <w:spacing w:line="278" w:lineRule="auto"/>
        <w:ind w:left="216" w:right="217" w:firstLine="566"/>
        <w:jc w:val="both"/>
        <w:rPr>
          <w:sz w:val="18"/>
        </w:rPr>
      </w:pPr>
      <w:r>
        <w:rPr>
          <w:sz w:val="18"/>
        </w:rPr>
        <w:t xml:space="preserve">Bir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hangi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açılacağı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hangi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verileceği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</w:t>
      </w:r>
      <w:r>
        <w:rPr>
          <w:sz w:val="18"/>
        </w:rPr>
        <w:t>irlenir</w:t>
      </w:r>
      <w:proofErr w:type="spellEnd"/>
      <w:r>
        <w:rPr>
          <w:sz w:val="18"/>
        </w:rPr>
        <w:t>.</w:t>
      </w:r>
    </w:p>
    <w:p w14:paraId="4E96E4EA" w14:textId="77777777" w:rsidR="002334E6" w:rsidRDefault="00396279">
      <w:pPr>
        <w:pStyle w:val="ListeParagraf"/>
        <w:numPr>
          <w:ilvl w:val="0"/>
          <w:numId w:val="34"/>
        </w:numPr>
        <w:tabs>
          <w:tab w:val="left" w:pos="1140"/>
        </w:tabs>
        <w:spacing w:line="278" w:lineRule="auto"/>
        <w:ind w:left="216" w:right="216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aldığı</w:t>
      </w:r>
      <w:proofErr w:type="spellEnd"/>
      <w:r>
        <w:rPr>
          <w:sz w:val="18"/>
        </w:rPr>
        <w:t xml:space="preserve"> diploma </w:t>
      </w:r>
      <w:proofErr w:type="spellStart"/>
      <w:r>
        <w:rPr>
          <w:sz w:val="18"/>
        </w:rPr>
        <w:t>düzeyi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Türkiye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Yeterlilikler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Çerçevesine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tutul</w:t>
      </w:r>
      <w:r>
        <w:rPr>
          <w:sz w:val="18"/>
        </w:rPr>
        <w:t>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AKTS </w:t>
      </w:r>
      <w:proofErr w:type="spellStart"/>
      <w:r>
        <w:rPr>
          <w:sz w:val="18"/>
        </w:rPr>
        <w:t>kredisine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oluşturulmasında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aşağıdaki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hususlar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dikkate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alınır</w:t>
      </w:r>
      <w:proofErr w:type="spellEnd"/>
      <w:r>
        <w:rPr>
          <w:sz w:val="18"/>
        </w:rPr>
        <w:t>:</w:t>
      </w:r>
    </w:p>
    <w:p w14:paraId="0DD8CC30" w14:textId="77777777" w:rsidR="002334E6" w:rsidRDefault="00396279">
      <w:pPr>
        <w:pStyle w:val="ListeParagraf"/>
        <w:numPr>
          <w:ilvl w:val="0"/>
          <w:numId w:val="32"/>
        </w:numPr>
        <w:tabs>
          <w:tab w:val="left" w:pos="980"/>
        </w:tabs>
        <w:spacing w:line="278" w:lineRule="auto"/>
        <w:ind w:right="225" w:firstLine="566"/>
        <w:jc w:val="both"/>
        <w:rPr>
          <w:sz w:val="18"/>
        </w:rPr>
      </w:pPr>
      <w:r>
        <w:rPr>
          <w:sz w:val="18"/>
        </w:rPr>
        <w:t xml:space="preserve">Bir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haftalık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teorik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saatinin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haft</w:t>
      </w:r>
      <w:r>
        <w:rPr>
          <w:sz w:val="18"/>
        </w:rPr>
        <w:t>alık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laboratuvar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saatinin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yarısının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toplamıdır</w:t>
      </w:r>
      <w:proofErr w:type="spellEnd"/>
      <w:r>
        <w:rPr>
          <w:sz w:val="18"/>
        </w:rPr>
        <w:t>.</w:t>
      </w:r>
    </w:p>
    <w:p w14:paraId="511E057C" w14:textId="77777777" w:rsidR="002334E6" w:rsidRDefault="00396279">
      <w:pPr>
        <w:pStyle w:val="ListeParagraf"/>
        <w:numPr>
          <w:ilvl w:val="0"/>
          <w:numId w:val="32"/>
        </w:numPr>
        <w:tabs>
          <w:tab w:val="left" w:pos="987"/>
        </w:tabs>
        <w:spacing w:line="207" w:lineRule="exact"/>
        <w:ind w:left="986" w:hanging="205"/>
        <w:jc w:val="both"/>
        <w:rPr>
          <w:sz w:val="18"/>
        </w:rPr>
      </w:pPr>
      <w:proofErr w:type="spellStart"/>
      <w:r>
        <w:rPr>
          <w:sz w:val="18"/>
        </w:rPr>
        <w:t>İlgili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diploma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programını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bitiren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kazanacağı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bilgi</w:t>
      </w:r>
      <w:proofErr w:type="spellEnd"/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beceri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yetkinliklere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dersin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katkısını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ifade</w:t>
      </w:r>
      <w:proofErr w:type="spellEnd"/>
    </w:p>
    <w:p w14:paraId="07C53ACB" w14:textId="77777777" w:rsidR="002334E6" w:rsidRDefault="002334E6">
      <w:pPr>
        <w:spacing w:line="207" w:lineRule="exact"/>
        <w:jc w:val="both"/>
        <w:rPr>
          <w:sz w:val="18"/>
        </w:rPr>
        <w:sectPr w:rsidR="002334E6" w:rsidSect="00396279">
          <w:pgSz w:w="11910" w:h="16840"/>
          <w:pgMar w:top="1360" w:right="1137" w:bottom="280" w:left="1200" w:header="708" w:footer="708" w:gutter="0"/>
          <w:cols w:space="708"/>
        </w:sectPr>
      </w:pPr>
    </w:p>
    <w:p w14:paraId="346D41EF" w14:textId="77777777" w:rsidR="002334E6" w:rsidRDefault="00396279">
      <w:pPr>
        <w:pStyle w:val="GvdeMetni"/>
        <w:spacing w:before="66" w:line="278" w:lineRule="auto"/>
        <w:ind w:right="222" w:firstLine="0"/>
      </w:pPr>
      <w:proofErr w:type="spellStart"/>
      <w:r>
        <w:lastRenderedPageBreak/>
        <w:t>eden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kazanımları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belirlenmiş</w:t>
      </w:r>
      <w:proofErr w:type="spellEnd"/>
      <w:r>
        <w:t xml:space="preserve">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de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bulundurularak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senatoları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ilkel</w:t>
      </w:r>
      <w:r>
        <w:t>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AKTS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kredileri</w:t>
      </w:r>
      <w:proofErr w:type="spellEnd"/>
      <w:r>
        <w:t xml:space="preserve"> </w:t>
      </w:r>
      <w:proofErr w:type="spellStart"/>
      <w:r>
        <w:t>hesaplanır</w:t>
      </w:r>
      <w:proofErr w:type="spellEnd"/>
      <w:r>
        <w:t>.</w:t>
      </w:r>
    </w:p>
    <w:p w14:paraId="5E872C8A" w14:textId="77777777" w:rsidR="002334E6" w:rsidRDefault="00396279">
      <w:pPr>
        <w:pStyle w:val="ListeParagraf"/>
        <w:numPr>
          <w:ilvl w:val="0"/>
          <w:numId w:val="32"/>
        </w:numPr>
        <w:tabs>
          <w:tab w:val="left" w:pos="982"/>
        </w:tabs>
        <w:spacing w:line="278" w:lineRule="auto"/>
        <w:ind w:right="215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konularda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uygulanır</w:t>
      </w:r>
      <w:proofErr w:type="spellEnd"/>
      <w:r>
        <w:rPr>
          <w:sz w:val="18"/>
        </w:rPr>
        <w:t>.</w:t>
      </w:r>
    </w:p>
    <w:p w14:paraId="02C48540" w14:textId="77777777" w:rsidR="002334E6" w:rsidRDefault="00396279">
      <w:pPr>
        <w:pStyle w:val="GvdeMetni"/>
        <w:spacing w:line="278" w:lineRule="auto"/>
        <w:ind w:right="223"/>
      </w:pPr>
      <w:r>
        <w:t>ç</w:t>
      </w:r>
      <w:r>
        <w:t xml:space="preserve">)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etiği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14:paraId="483896EE" w14:textId="77777777" w:rsidR="002334E6" w:rsidRDefault="00396279">
      <w:pPr>
        <w:pStyle w:val="ListeParagraf"/>
        <w:numPr>
          <w:ilvl w:val="0"/>
          <w:numId w:val="32"/>
        </w:numPr>
        <w:tabs>
          <w:tab w:val="left" w:pos="980"/>
        </w:tabs>
        <w:spacing w:line="278" w:lineRule="auto"/>
        <w:ind w:right="223" w:firstLine="566"/>
        <w:jc w:val="both"/>
        <w:rPr>
          <w:sz w:val="18"/>
        </w:rPr>
      </w:pP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hangilerinin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alacağına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atanıncaya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r>
        <w:rPr>
          <w:sz w:val="18"/>
        </w:rPr>
        <w:t>ya</w:t>
      </w:r>
      <w:proofErr w:type="spellEnd"/>
      <w:r>
        <w:rPr>
          <w:sz w:val="18"/>
        </w:rPr>
        <w:t xml:space="preserve"> program </w:t>
      </w:r>
      <w:proofErr w:type="spellStart"/>
      <w:r>
        <w:rPr>
          <w:sz w:val="18"/>
        </w:rPr>
        <w:t>koordinatörü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başkanı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>.</w:t>
      </w:r>
    </w:p>
    <w:p w14:paraId="3E030886" w14:textId="77777777" w:rsidR="002334E6" w:rsidRDefault="00396279">
      <w:pPr>
        <w:pStyle w:val="ListeParagraf"/>
        <w:numPr>
          <w:ilvl w:val="0"/>
          <w:numId w:val="32"/>
        </w:numPr>
        <w:tabs>
          <w:tab w:val="left" w:pos="990"/>
        </w:tabs>
        <w:spacing w:line="278" w:lineRule="auto"/>
        <w:ind w:right="223" w:firstLine="566"/>
        <w:jc w:val="both"/>
        <w:rPr>
          <w:sz w:val="18"/>
        </w:rPr>
      </w:pP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kurumlarınca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herhangi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belirlenebilir</w:t>
      </w:r>
      <w:proofErr w:type="spellEnd"/>
      <w:r>
        <w:rPr>
          <w:sz w:val="18"/>
        </w:rPr>
        <w:t>.</w:t>
      </w:r>
    </w:p>
    <w:p w14:paraId="156AC1EB" w14:textId="77777777" w:rsidR="002334E6" w:rsidRDefault="00396279">
      <w:pPr>
        <w:pStyle w:val="ListeParagraf"/>
        <w:numPr>
          <w:ilvl w:val="0"/>
          <w:numId w:val="32"/>
        </w:numPr>
        <w:tabs>
          <w:tab w:val="left" w:pos="956"/>
        </w:tabs>
        <w:spacing w:line="278" w:lineRule="auto"/>
        <w:ind w:right="216" w:firstLine="566"/>
        <w:jc w:val="both"/>
        <w:rPr>
          <w:sz w:val="18"/>
        </w:rPr>
      </w:pP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seviye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tespit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ölçen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</w:t>
      </w:r>
      <w:r>
        <w:rPr>
          <w:sz w:val="18"/>
        </w:rPr>
        <w:t>ınavlar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kağıt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adaylara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zamanlı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yapılabileceği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zorluk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düzeyine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tasnif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güvenli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biçimde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saklanan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bankasından</w:t>
      </w:r>
      <w:proofErr w:type="spellEnd"/>
      <w:r>
        <w:rPr>
          <w:sz w:val="18"/>
        </w:rPr>
        <w:t xml:space="preserve">, her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farklı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zamanlarda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farklı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sorulmasına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şekilde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elektro</w:t>
      </w:r>
      <w:r>
        <w:rPr>
          <w:sz w:val="18"/>
        </w:rPr>
        <w:t>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ortamda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yapılabilir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Sınavlarda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sorulacak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soruların</w:t>
      </w:r>
      <w:proofErr w:type="spellEnd"/>
      <w:r>
        <w:rPr>
          <w:sz w:val="18"/>
        </w:rPr>
        <w:t xml:space="preserve">   </w:t>
      </w:r>
      <w:proofErr w:type="spellStart"/>
      <w:proofErr w:type="gramStart"/>
      <w:r>
        <w:rPr>
          <w:sz w:val="18"/>
        </w:rPr>
        <w:t>hazırlanması</w:t>
      </w:r>
      <w:proofErr w:type="spellEnd"/>
      <w:r>
        <w:rPr>
          <w:sz w:val="18"/>
        </w:rPr>
        <w:t xml:space="preserve">,   </w:t>
      </w:r>
      <w:proofErr w:type="spellStart"/>
      <w:proofErr w:type="gramEnd"/>
      <w:r>
        <w:rPr>
          <w:sz w:val="18"/>
        </w:rPr>
        <w:t>soru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bankasının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oluşturulması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şifrelenmesi</w:t>
      </w:r>
      <w:proofErr w:type="spellEnd"/>
      <w:r>
        <w:rPr>
          <w:sz w:val="18"/>
        </w:rPr>
        <w:t xml:space="preserve">,  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kağıt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elektronik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ortamda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saklanması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güvenliğinin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sağlanmasına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ilişkin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ilkel</w:t>
      </w:r>
      <w:r>
        <w:rPr>
          <w:sz w:val="18"/>
        </w:rPr>
        <w:t>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>.</w:t>
      </w:r>
    </w:p>
    <w:p w14:paraId="3B9E018E" w14:textId="77777777" w:rsidR="002334E6" w:rsidRDefault="00396279">
      <w:pPr>
        <w:pStyle w:val="Balk1"/>
      </w:pPr>
      <w:proofErr w:type="spellStart"/>
      <w:r>
        <w:t>Bilimsel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kabulü</w:t>
      </w:r>
      <w:proofErr w:type="spellEnd"/>
    </w:p>
    <w:p w14:paraId="37AE6C5E" w14:textId="77777777" w:rsidR="002334E6" w:rsidRDefault="00396279">
      <w:pPr>
        <w:pStyle w:val="GvdeMetni"/>
        <w:spacing w:before="28" w:line="278" w:lineRule="auto"/>
        <w:ind w:right="224"/>
      </w:pPr>
      <w:r>
        <w:rPr>
          <w:b/>
        </w:rPr>
        <w:t xml:space="preserve">MADDE 5 – </w:t>
      </w:r>
      <w:r>
        <w:t xml:space="preserve">(1)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programlarında</w:t>
      </w:r>
      <w:proofErr w:type="spellEnd"/>
      <w:r>
        <w:t xml:space="preserve">, </w:t>
      </w:r>
      <w:proofErr w:type="spellStart"/>
      <w:r>
        <w:t>nitelikleri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eksikliklerini</w:t>
      </w:r>
      <w:proofErr w:type="spellEnd"/>
      <w:r>
        <w:t xml:space="preserve"> </w:t>
      </w:r>
      <w:proofErr w:type="spellStart"/>
      <w:r>
        <w:t>gidermek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uygulanab</w:t>
      </w:r>
      <w:r>
        <w:t>ilir</w:t>
      </w:r>
      <w:proofErr w:type="spellEnd"/>
      <w:r>
        <w:t>:</w:t>
      </w:r>
    </w:p>
    <w:p w14:paraId="39802C70" w14:textId="77777777" w:rsidR="002334E6" w:rsidRDefault="00396279">
      <w:pPr>
        <w:pStyle w:val="ListeParagraf"/>
        <w:numPr>
          <w:ilvl w:val="0"/>
          <w:numId w:val="31"/>
        </w:numPr>
        <w:tabs>
          <w:tab w:val="left" w:pos="968"/>
        </w:tabs>
        <w:ind w:hanging="186"/>
        <w:rPr>
          <w:sz w:val="18"/>
        </w:rPr>
      </w:pP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başvurdukları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farklı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adaylar</w:t>
      </w:r>
      <w:proofErr w:type="spellEnd"/>
      <w:r>
        <w:rPr>
          <w:sz w:val="18"/>
        </w:rPr>
        <w:t>.</w:t>
      </w:r>
    </w:p>
    <w:p w14:paraId="053599CF" w14:textId="2BE71575" w:rsidR="002334E6" w:rsidRDefault="00396279">
      <w:pPr>
        <w:pStyle w:val="ListeParagraf"/>
        <w:numPr>
          <w:ilvl w:val="0"/>
          <w:numId w:val="31"/>
        </w:numPr>
        <w:tabs>
          <w:tab w:val="left" w:pos="1023"/>
        </w:tabs>
        <w:spacing w:before="33" w:line="278" w:lineRule="auto"/>
        <w:ind w:left="216" w:right="217" w:firstLine="566"/>
        <w:rPr>
          <w:sz w:val="18"/>
        </w:rPr>
      </w:pP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Tekirdağ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Namık</w:t>
      </w:r>
      <w:proofErr w:type="spellEnd"/>
      <w:r>
        <w:rPr>
          <w:sz w:val="18"/>
        </w:rPr>
        <w:t xml:space="preserve"> Kemal </w:t>
      </w:r>
      <w:proofErr w:type="spellStart"/>
      <w:r>
        <w:rPr>
          <w:sz w:val="18"/>
        </w:rPr>
        <w:t>Üniveristesi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adayları</w:t>
      </w:r>
      <w:proofErr w:type="spellEnd"/>
      <w:r>
        <w:rPr>
          <w:sz w:val="18"/>
        </w:rPr>
        <w:t>.</w:t>
      </w:r>
    </w:p>
    <w:p w14:paraId="745A5ADC" w14:textId="55BAA6F5" w:rsidR="002334E6" w:rsidRDefault="00396279">
      <w:pPr>
        <w:pStyle w:val="ListeParagraf"/>
        <w:numPr>
          <w:ilvl w:val="0"/>
          <w:numId w:val="31"/>
        </w:numPr>
        <w:tabs>
          <w:tab w:val="left" w:pos="992"/>
        </w:tabs>
        <w:spacing w:line="278" w:lineRule="auto"/>
        <w:ind w:left="216" w:right="219" w:firstLine="566"/>
        <w:rPr>
          <w:sz w:val="18"/>
        </w:rPr>
      </w:pP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Tekirdağ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Namık</w:t>
      </w:r>
      <w:proofErr w:type="spellEnd"/>
      <w:r>
        <w:rPr>
          <w:sz w:val="18"/>
        </w:rPr>
        <w:t xml:space="preserve"> Kemal </w:t>
      </w:r>
      <w:proofErr w:type="spellStart"/>
      <w:r>
        <w:rPr>
          <w:sz w:val="18"/>
        </w:rPr>
        <w:t>Üniveristesi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adayları</w:t>
      </w:r>
      <w:proofErr w:type="spellEnd"/>
      <w:r>
        <w:rPr>
          <w:sz w:val="18"/>
        </w:rPr>
        <w:t>.</w:t>
      </w:r>
    </w:p>
    <w:p w14:paraId="495CA0C2" w14:textId="77777777" w:rsidR="002334E6" w:rsidRDefault="00396279">
      <w:pPr>
        <w:pStyle w:val="GvdeMetni"/>
        <w:ind w:left="782" w:firstLine="0"/>
        <w:jc w:val="left"/>
      </w:pPr>
      <w:r>
        <w:t xml:space="preserve">ç)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derecesini</w:t>
      </w:r>
      <w:proofErr w:type="spellEnd"/>
      <w:r>
        <w:t xml:space="preserve"> </w:t>
      </w:r>
      <w:proofErr w:type="spellStart"/>
      <w:r>
        <w:t>başvurdukları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programından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>.</w:t>
      </w:r>
    </w:p>
    <w:p w14:paraId="01900F9E" w14:textId="77777777" w:rsidR="002334E6" w:rsidRDefault="00396279">
      <w:pPr>
        <w:pStyle w:val="ListeParagraf"/>
        <w:numPr>
          <w:ilvl w:val="0"/>
          <w:numId w:val="30"/>
        </w:numPr>
        <w:tabs>
          <w:tab w:val="left" w:pos="1076"/>
        </w:tabs>
        <w:spacing w:before="33" w:line="278" w:lineRule="auto"/>
        <w:ind w:right="220" w:firstLine="566"/>
        <w:jc w:val="both"/>
        <w:rPr>
          <w:sz w:val="18"/>
        </w:rPr>
      </w:pP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Yönetmeliğin</w:t>
      </w:r>
      <w:proofErr w:type="spellEnd"/>
      <w:r>
        <w:rPr>
          <w:sz w:val="18"/>
        </w:rPr>
        <w:t xml:space="preserve"> 4 </w:t>
      </w:r>
      <w:proofErr w:type="spellStart"/>
      <w:r>
        <w:rPr>
          <w:sz w:val="18"/>
        </w:rPr>
        <w:t>üncü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maddesinin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birinci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üçüncü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dördüncü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fıkralarında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</w:t>
      </w:r>
      <w:r>
        <w:rPr>
          <w:sz w:val="18"/>
        </w:rPr>
        <w:t>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>.</w:t>
      </w:r>
    </w:p>
    <w:p w14:paraId="0EB3CB69" w14:textId="77777777" w:rsidR="002334E6" w:rsidRDefault="00396279">
      <w:pPr>
        <w:pStyle w:val="ListeParagraf"/>
        <w:numPr>
          <w:ilvl w:val="0"/>
          <w:numId w:val="30"/>
        </w:numPr>
        <w:tabs>
          <w:tab w:val="left" w:pos="1088"/>
        </w:tabs>
        <w:spacing w:line="278" w:lineRule="auto"/>
        <w:ind w:right="220" w:firstLine="566"/>
        <w:jc w:val="both"/>
        <w:rPr>
          <w:sz w:val="18"/>
        </w:rPr>
      </w:pP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görülen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geçemez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Ancak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sıra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alabilir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Ancak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programa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tabi </w:t>
      </w:r>
      <w:proofErr w:type="spellStart"/>
      <w:r>
        <w:rPr>
          <w:sz w:val="18"/>
        </w:rPr>
        <w:t>ö</w:t>
      </w:r>
      <w:r>
        <w:rPr>
          <w:sz w:val="18"/>
        </w:rPr>
        <w:t>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sunamaz</w:t>
      </w:r>
      <w:proofErr w:type="spellEnd"/>
      <w:r>
        <w:rPr>
          <w:sz w:val="18"/>
        </w:rPr>
        <w:t>.</w:t>
      </w:r>
    </w:p>
    <w:p w14:paraId="228F38AA" w14:textId="77777777" w:rsidR="002334E6" w:rsidRDefault="00396279">
      <w:pPr>
        <w:pStyle w:val="ListeParagraf"/>
        <w:numPr>
          <w:ilvl w:val="0"/>
          <w:numId w:val="30"/>
        </w:numPr>
        <w:tabs>
          <w:tab w:val="left" w:pos="1045"/>
        </w:tabs>
        <w:spacing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tekrarı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silme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konularda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</w:t>
      </w:r>
      <w:r>
        <w:rPr>
          <w:sz w:val="18"/>
        </w:rPr>
        <w:t>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uygulanır</w:t>
      </w:r>
      <w:proofErr w:type="spellEnd"/>
      <w:r>
        <w:rPr>
          <w:sz w:val="18"/>
        </w:rPr>
        <w:t>.</w:t>
      </w:r>
    </w:p>
    <w:p w14:paraId="6B7D959A" w14:textId="77777777" w:rsidR="002334E6" w:rsidRDefault="00396279">
      <w:pPr>
        <w:pStyle w:val="ListeParagraf"/>
        <w:numPr>
          <w:ilvl w:val="0"/>
          <w:numId w:val="30"/>
        </w:numPr>
        <w:tabs>
          <w:tab w:val="left" w:pos="1049"/>
        </w:tabs>
        <w:spacing w:line="278" w:lineRule="auto"/>
        <w:ind w:right="214" w:firstLine="566"/>
        <w:jc w:val="both"/>
        <w:rPr>
          <w:sz w:val="18"/>
        </w:rPr>
      </w:pP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geçirilecek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yaptırdığı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başlar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programda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geçirilen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Yönetmelikte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</w:t>
      </w:r>
      <w:r>
        <w:rPr>
          <w:sz w:val="18"/>
        </w:rPr>
        <w:t>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dâhil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edilmez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Yaz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dâhil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edilmez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izinleri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uzatılamaz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olamayanların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4BE13436" w14:textId="77777777" w:rsidR="002334E6" w:rsidRDefault="00396279">
      <w:pPr>
        <w:pStyle w:val="ListeParagraf"/>
        <w:numPr>
          <w:ilvl w:val="0"/>
          <w:numId w:val="30"/>
        </w:numPr>
        <w:tabs>
          <w:tab w:val="left" w:pos="1085"/>
        </w:tabs>
        <w:spacing w:line="278" w:lineRule="auto"/>
        <w:ind w:right="220" w:firstLine="566"/>
        <w:jc w:val="both"/>
        <w:rPr>
          <w:sz w:val="18"/>
        </w:rPr>
      </w:pP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yirmi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olmaz</w:t>
      </w:r>
      <w:proofErr w:type="spellEnd"/>
      <w:r>
        <w:rPr>
          <w:sz w:val="18"/>
        </w:rPr>
        <w:t>.</w:t>
      </w:r>
    </w:p>
    <w:p w14:paraId="199CD635" w14:textId="77777777" w:rsidR="002334E6" w:rsidRDefault="00396279">
      <w:pPr>
        <w:pStyle w:val="Balk1"/>
        <w:spacing w:before="3"/>
      </w:pPr>
      <w:r>
        <w:t xml:space="preserve">Özel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kabulü</w:t>
      </w:r>
      <w:proofErr w:type="spellEnd"/>
    </w:p>
    <w:p w14:paraId="30D279E2" w14:textId="77777777" w:rsidR="002334E6" w:rsidRDefault="00396279">
      <w:pPr>
        <w:pStyle w:val="GvdeMetni"/>
        <w:spacing w:before="29" w:line="278" w:lineRule="auto"/>
        <w:ind w:right="220"/>
      </w:pPr>
      <w:r>
        <w:rPr>
          <w:b/>
        </w:rPr>
        <w:t xml:space="preserve">MADDE 6 – </w:t>
      </w:r>
      <w:r>
        <w:t xml:space="preserve">(1) Bir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</w:t>
      </w:r>
      <w:r>
        <w:t>ncisi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bilgisini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  <w:proofErr w:type="spellStart"/>
      <w:r>
        <w:t>isteyenler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Özel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statüsünde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öğrencilik</w:t>
      </w:r>
      <w:proofErr w:type="spellEnd"/>
      <w:r>
        <w:t xml:space="preserve"> </w:t>
      </w:r>
      <w:proofErr w:type="spellStart"/>
      <w:r>
        <w:t>haklarından</w:t>
      </w:r>
      <w:proofErr w:type="spellEnd"/>
      <w:r>
        <w:t xml:space="preserve"> </w:t>
      </w:r>
      <w:proofErr w:type="spellStart"/>
      <w:r>
        <w:t>yararlanamaz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her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öderler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isterse</w:t>
      </w:r>
      <w:proofErr w:type="spellEnd"/>
      <w:r>
        <w:t xml:space="preserve"> </w:t>
      </w:r>
      <w:proofErr w:type="spellStart"/>
      <w:r>
        <w:t>girdiği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159AA9A6" w14:textId="77777777" w:rsidR="002334E6" w:rsidRDefault="00396279">
      <w:pPr>
        <w:pStyle w:val="GvdeMetni"/>
        <w:spacing w:line="278" w:lineRule="auto"/>
        <w:ind w:right="215"/>
      </w:pPr>
      <w:r>
        <w:t xml:space="preserve">(2) Özel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ens</w:t>
      </w:r>
      <w:r>
        <w:t>titüye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,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teklifi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Özel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programlara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yaptırmaları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öğrencilik</w:t>
      </w:r>
      <w:proofErr w:type="spellEnd"/>
      <w:r>
        <w:t xml:space="preserve"> </w:t>
      </w:r>
      <w:proofErr w:type="spellStart"/>
      <w:r>
        <w:t>statüsünde</w:t>
      </w:r>
      <w:proofErr w:type="spellEnd"/>
      <w:r>
        <w:t xml:space="preserve"> </w:t>
      </w:r>
      <w:proofErr w:type="spellStart"/>
      <w:r>
        <w:t>aldıkları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3 </w:t>
      </w:r>
      <w:proofErr w:type="spellStart"/>
      <w:r>
        <w:t>dersten</w:t>
      </w:r>
      <w:proofErr w:type="spellEnd"/>
      <w:r>
        <w:t xml:space="preserve">,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</w:t>
      </w:r>
      <w:r>
        <w:t>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teklifi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muaf</w:t>
      </w:r>
      <w:proofErr w:type="spellEnd"/>
      <w:r>
        <w:rPr>
          <w:spacing w:val="-2"/>
        </w:rPr>
        <w:t xml:space="preserve"> </w:t>
      </w:r>
      <w:proofErr w:type="spellStart"/>
      <w:r>
        <w:t>tutulabilirler</w:t>
      </w:r>
      <w:proofErr w:type="spellEnd"/>
      <w:r>
        <w:t>.</w:t>
      </w:r>
    </w:p>
    <w:p w14:paraId="696AF0E9" w14:textId="77777777" w:rsidR="002334E6" w:rsidRDefault="00396279">
      <w:pPr>
        <w:pStyle w:val="Balk1"/>
      </w:pP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kabulü</w:t>
      </w:r>
      <w:proofErr w:type="spellEnd"/>
    </w:p>
    <w:p w14:paraId="46A90FE8" w14:textId="77777777" w:rsidR="002334E6" w:rsidRDefault="00396279">
      <w:pPr>
        <w:pStyle w:val="GvdeMetni"/>
        <w:spacing w:before="28" w:line="278" w:lineRule="auto"/>
        <w:ind w:right="214"/>
      </w:pPr>
      <w:r>
        <w:rPr>
          <w:b/>
        </w:rPr>
        <w:t xml:space="preserve">MADDE 7 – </w:t>
      </w:r>
      <w:r>
        <w:t xml:space="preserve">(1)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kurumunun</w:t>
      </w:r>
      <w:proofErr w:type="spellEnd"/>
      <w:r>
        <w:t xml:space="preserve"> </w:t>
      </w:r>
      <w:proofErr w:type="spellStart"/>
      <w:r>
        <w:t>lisa</w:t>
      </w:r>
      <w:r>
        <w:t>nsüstü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yarıyılı</w:t>
      </w:r>
      <w:proofErr w:type="spellEnd"/>
      <w:r>
        <w:t xml:space="preserve"> </w:t>
      </w:r>
      <w:proofErr w:type="spellStart"/>
      <w:r>
        <w:t>tamamlamış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programlara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programların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kontenjanları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her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5ED41B62" w14:textId="77777777" w:rsidR="002334E6" w:rsidRDefault="002334E6">
      <w:pPr>
        <w:spacing w:line="278" w:lineRule="auto"/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0A2B7238" w14:textId="77777777" w:rsidR="002334E6" w:rsidRDefault="00396279">
      <w:pPr>
        <w:pStyle w:val="ListeParagraf"/>
        <w:numPr>
          <w:ilvl w:val="0"/>
          <w:numId w:val="29"/>
        </w:numPr>
        <w:tabs>
          <w:tab w:val="left" w:pos="1042"/>
        </w:tabs>
        <w:spacing w:before="66"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lastRenderedPageBreak/>
        <w:t>Yatay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geldikleri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başlamış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geçersiz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sayıla</w:t>
      </w:r>
      <w:r>
        <w:rPr>
          <w:sz w:val="18"/>
        </w:rPr>
        <w:t>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yeni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edeceklerdir</w:t>
      </w:r>
      <w:proofErr w:type="spellEnd"/>
      <w:r>
        <w:rPr>
          <w:sz w:val="18"/>
        </w:rPr>
        <w:t>.</w:t>
      </w:r>
    </w:p>
    <w:p w14:paraId="3FC98C3C" w14:textId="77777777" w:rsidR="002334E6" w:rsidRDefault="00396279">
      <w:pPr>
        <w:pStyle w:val="ListeParagraf"/>
        <w:numPr>
          <w:ilvl w:val="0"/>
          <w:numId w:val="29"/>
        </w:numPr>
        <w:tabs>
          <w:tab w:val="left" w:pos="1083"/>
        </w:tabs>
        <w:spacing w:line="278" w:lineRule="auto"/>
        <w:ind w:right="223" w:firstLine="566"/>
        <w:jc w:val="both"/>
        <w:rPr>
          <w:sz w:val="18"/>
        </w:rPr>
      </w:pPr>
      <w:proofErr w:type="spellStart"/>
      <w:r>
        <w:rPr>
          <w:sz w:val="18"/>
        </w:rPr>
        <w:t>Yatay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geldikleri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aldığı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geçersiz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tekr</w:t>
      </w:r>
      <w:r>
        <w:rPr>
          <w:sz w:val="18"/>
        </w:rPr>
        <w:t>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pacing w:val="-27"/>
          <w:sz w:val="18"/>
        </w:rPr>
        <w:t xml:space="preserve"> </w:t>
      </w:r>
      <w:proofErr w:type="spellStart"/>
      <w:r>
        <w:rPr>
          <w:sz w:val="18"/>
        </w:rPr>
        <w:t>uygulanacaktır</w:t>
      </w:r>
      <w:proofErr w:type="spellEnd"/>
      <w:r>
        <w:rPr>
          <w:sz w:val="18"/>
        </w:rPr>
        <w:t>.</w:t>
      </w:r>
    </w:p>
    <w:p w14:paraId="3215B4FC" w14:textId="77777777" w:rsidR="002334E6" w:rsidRDefault="00396279">
      <w:pPr>
        <w:pStyle w:val="Balk1"/>
        <w:spacing w:before="5"/>
      </w:pPr>
      <w:proofErr w:type="spellStart"/>
      <w:r>
        <w:t>Kazanan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listesi</w:t>
      </w:r>
      <w:proofErr w:type="spellEnd"/>
    </w:p>
    <w:p w14:paraId="05CD0390" w14:textId="77777777" w:rsidR="002334E6" w:rsidRDefault="00396279">
      <w:pPr>
        <w:pStyle w:val="GvdeMetni"/>
        <w:spacing w:before="28" w:line="278" w:lineRule="auto"/>
        <w:ind w:right="222"/>
      </w:pPr>
      <w:r>
        <w:rPr>
          <w:b/>
        </w:rPr>
        <w:t xml:space="preserve">MADDE 8 – </w:t>
      </w:r>
      <w:r>
        <w:t xml:space="preserve">(1)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sınavlarını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kararıyla</w:t>
      </w:r>
      <w:proofErr w:type="spellEnd"/>
      <w:r>
        <w:t xml:space="preserve"> </w:t>
      </w:r>
      <w:proofErr w:type="spellStart"/>
      <w:r>
        <w:t>kesinleşir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İlan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</w:t>
      </w:r>
      <w:r>
        <w:t>nstitüye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kaydını</w:t>
      </w:r>
      <w:proofErr w:type="spellEnd"/>
      <w:r>
        <w:t xml:space="preserve"> </w:t>
      </w:r>
      <w:proofErr w:type="spellStart"/>
      <w:r>
        <w:t>yaptırmayan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kaybederler</w:t>
      </w:r>
      <w:proofErr w:type="spellEnd"/>
      <w:r>
        <w:t>.</w:t>
      </w:r>
    </w:p>
    <w:p w14:paraId="250E60E3" w14:textId="77777777" w:rsidR="002334E6" w:rsidRDefault="00396279">
      <w:pPr>
        <w:pStyle w:val="Balk1"/>
        <w:spacing w:before="5"/>
      </w:pPr>
      <w:proofErr w:type="spellStart"/>
      <w:r>
        <w:t>Dersler</w:t>
      </w:r>
      <w:proofErr w:type="spellEnd"/>
      <w:r>
        <w:t xml:space="preserve">, </w:t>
      </w:r>
      <w:proofErr w:type="spellStart"/>
      <w:r>
        <w:t>sınavlar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</w:p>
    <w:p w14:paraId="33A7B96F" w14:textId="77777777" w:rsidR="002334E6" w:rsidRDefault="00396279">
      <w:pPr>
        <w:pStyle w:val="GvdeMetni"/>
        <w:spacing w:before="28" w:line="278" w:lineRule="auto"/>
        <w:ind w:right="217"/>
      </w:pPr>
      <w:r>
        <w:rPr>
          <w:b/>
        </w:rPr>
        <w:t xml:space="preserve">MADDE 9 – </w:t>
      </w:r>
      <w:r>
        <w:t xml:space="preserve">(1) Bir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saatinin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saatinin</w:t>
      </w:r>
      <w:proofErr w:type="spellEnd"/>
      <w:r>
        <w:t xml:space="preserve"> </w:t>
      </w:r>
      <w:proofErr w:type="spellStart"/>
      <w:r>
        <w:t>yarısının</w:t>
      </w:r>
      <w:proofErr w:type="spellEnd"/>
      <w:r>
        <w:t xml:space="preserve"> </w:t>
      </w:r>
      <w:proofErr w:type="spellStart"/>
      <w:r>
        <w:t>toplamıdır</w:t>
      </w:r>
      <w:proofErr w:type="spellEnd"/>
      <w:r>
        <w:t>.</w:t>
      </w:r>
    </w:p>
    <w:p w14:paraId="4481B06A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66"/>
        </w:tabs>
        <w:spacing w:line="278" w:lineRule="auto"/>
        <w:ind w:right="219" w:firstLine="566"/>
        <w:jc w:val="both"/>
        <w:rPr>
          <w:sz w:val="18"/>
        </w:rPr>
      </w:pPr>
      <w:proofErr w:type="spellStart"/>
      <w:r>
        <w:rPr>
          <w:sz w:val="18"/>
        </w:rPr>
        <w:t>Açılacak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hangilerinin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hangilerinin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seçmeli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akademik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tespit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her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kurulunca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>.</w:t>
      </w:r>
    </w:p>
    <w:p w14:paraId="3E59AB39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57"/>
        </w:tabs>
        <w:spacing w:line="278" w:lineRule="auto"/>
        <w:ind w:right="215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zorunludur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Teorik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</w:t>
      </w:r>
      <w:r>
        <w:rPr>
          <w:sz w:val="18"/>
        </w:rPr>
        <w:t>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%30’undan </w:t>
      </w:r>
      <w:proofErr w:type="spellStart"/>
      <w:r>
        <w:rPr>
          <w:sz w:val="18"/>
        </w:rPr>
        <w:t>fazlasına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sayılır</w:t>
      </w:r>
      <w:proofErr w:type="spellEnd"/>
      <w:r>
        <w:rPr>
          <w:sz w:val="18"/>
        </w:rPr>
        <w:t xml:space="preserve">. Bir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okutulan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ortalamaları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oranları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</w:t>
      </w:r>
      <w:r>
        <w:rPr>
          <w:sz w:val="18"/>
        </w:rPr>
        <w:t>ademik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onaylandıktan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>.</w:t>
      </w:r>
    </w:p>
    <w:p w14:paraId="110A85F2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69"/>
        </w:tabs>
        <w:spacing w:line="278" w:lineRule="auto"/>
        <w:ind w:right="218" w:firstLine="566"/>
        <w:jc w:val="both"/>
        <w:rPr>
          <w:sz w:val="18"/>
        </w:rPr>
      </w:pPr>
      <w:r>
        <w:rPr>
          <w:sz w:val="18"/>
        </w:rPr>
        <w:t xml:space="preserve">Bir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okutulan</w:t>
      </w:r>
      <w:proofErr w:type="spellEnd"/>
      <w:r>
        <w:rPr>
          <w:sz w:val="18"/>
        </w:rPr>
        <w:t xml:space="preserve"> her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açılır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Sınavlar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akademik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takvim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</w:t>
      </w:r>
      <w:r>
        <w:rPr>
          <w:sz w:val="18"/>
        </w:rPr>
        <w:t>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hazırlanır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on </w:t>
      </w:r>
      <w:proofErr w:type="spellStart"/>
      <w:r>
        <w:rPr>
          <w:sz w:val="18"/>
        </w:rPr>
        <w:t>beş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>.</w:t>
      </w:r>
    </w:p>
    <w:p w14:paraId="5BC15F64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47"/>
        </w:tabs>
        <w:spacing w:line="278" w:lineRule="auto"/>
        <w:ind w:right="216" w:firstLine="566"/>
        <w:jc w:val="both"/>
        <w:rPr>
          <w:sz w:val="18"/>
        </w:rPr>
      </w:pP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sonuçları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hafta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işleri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otomasyonuna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kaydedilir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Dersin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çizelgesi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elemanınca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imzalanarak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 xml:space="preserve">. Not </w:t>
      </w:r>
      <w:proofErr w:type="spellStart"/>
      <w:r>
        <w:rPr>
          <w:sz w:val="18"/>
        </w:rPr>
        <w:t>çizelgesinin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müdürlüğüne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iletilmesinin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ardından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otomasyonda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>.</w:t>
      </w:r>
    </w:p>
    <w:p w14:paraId="24756E4D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59"/>
        </w:tabs>
        <w:spacing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t>Tüm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uygulama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</w:t>
      </w:r>
      <w:proofErr w:type="spellEnd"/>
      <w:r>
        <w:rPr>
          <w:sz w:val="18"/>
        </w:rPr>
        <w:t xml:space="preserve"> 100 tam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etkisi</w:t>
      </w:r>
      <w:proofErr w:type="spellEnd"/>
      <w:r>
        <w:rPr>
          <w:sz w:val="18"/>
        </w:rPr>
        <w:t xml:space="preserve"> %50’de</w:t>
      </w:r>
      <w:r>
        <w:rPr>
          <w:sz w:val="18"/>
        </w:rPr>
        <w:t xml:space="preserve">n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olamaz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65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75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notlarının</w:t>
      </w:r>
      <w:proofErr w:type="spellEnd"/>
      <w:r>
        <w:rPr>
          <w:sz w:val="18"/>
        </w:rPr>
        <w:t xml:space="preserve"> 100 tam not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beraber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istenildiğinde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</w:t>
      </w:r>
      <w:r>
        <w:rPr>
          <w:sz w:val="18"/>
        </w:rPr>
        <w:t>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aşağıda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şekilde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hazırlanır</w:t>
      </w:r>
      <w:proofErr w:type="spellEnd"/>
      <w:r>
        <w:rPr>
          <w:sz w:val="18"/>
        </w:rPr>
        <w:t>.</w:t>
      </w:r>
    </w:p>
    <w:p w14:paraId="481533D3" w14:textId="77777777" w:rsidR="002334E6" w:rsidRDefault="00396279">
      <w:pPr>
        <w:pStyle w:val="ListeParagraf"/>
        <w:numPr>
          <w:ilvl w:val="0"/>
          <w:numId w:val="27"/>
        </w:numPr>
        <w:tabs>
          <w:tab w:val="left" w:pos="968"/>
        </w:tabs>
        <w:spacing w:after="40" w:line="206" w:lineRule="exact"/>
        <w:ind w:hanging="186"/>
        <w:jc w:val="both"/>
        <w:rPr>
          <w:sz w:val="18"/>
        </w:rPr>
      </w:pP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harfli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aşağıdaki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çizelgede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belirtildiği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şekildedir</w:t>
      </w:r>
      <w:proofErr w:type="spellEnd"/>
      <w:r>
        <w:rPr>
          <w:sz w:val="18"/>
        </w:rPr>
        <w:t>.</w:t>
      </w:r>
    </w:p>
    <w:tbl>
      <w:tblPr>
        <w:tblStyle w:val="TableNormal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1351"/>
        <w:gridCol w:w="1681"/>
        <w:gridCol w:w="1140"/>
      </w:tblGrid>
      <w:tr w:rsidR="002334E6" w14:paraId="1260892D" w14:textId="77777777">
        <w:trPr>
          <w:trHeight w:val="219"/>
        </w:trPr>
        <w:tc>
          <w:tcPr>
            <w:tcW w:w="1351" w:type="dxa"/>
          </w:tcPr>
          <w:p w14:paraId="7071F3CD" w14:textId="77777777" w:rsidR="002334E6" w:rsidRDefault="00396279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Puan </w:t>
            </w:r>
            <w:proofErr w:type="spellStart"/>
            <w:r>
              <w:rPr>
                <w:sz w:val="18"/>
                <w:u w:val="single"/>
              </w:rPr>
              <w:t>Değeri</w:t>
            </w:r>
            <w:proofErr w:type="spellEnd"/>
          </w:p>
        </w:tc>
        <w:tc>
          <w:tcPr>
            <w:tcW w:w="1681" w:type="dxa"/>
          </w:tcPr>
          <w:p w14:paraId="5EA2EA9E" w14:textId="77777777" w:rsidR="002334E6" w:rsidRDefault="00396279">
            <w:pPr>
              <w:pStyle w:val="TableParagraph"/>
              <w:spacing w:line="199" w:lineRule="exact"/>
              <w:ind w:left="385" w:right="52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Harf </w:t>
            </w:r>
            <w:proofErr w:type="spellStart"/>
            <w:r>
              <w:rPr>
                <w:sz w:val="18"/>
                <w:u w:val="single"/>
              </w:rPr>
              <w:t>Notu</w:t>
            </w:r>
            <w:proofErr w:type="spellEnd"/>
          </w:p>
        </w:tc>
        <w:tc>
          <w:tcPr>
            <w:tcW w:w="1140" w:type="dxa"/>
          </w:tcPr>
          <w:p w14:paraId="2B0FA603" w14:textId="77777777" w:rsidR="002334E6" w:rsidRDefault="00396279">
            <w:pPr>
              <w:pStyle w:val="TableParagraph"/>
              <w:spacing w:line="199" w:lineRule="exact"/>
              <w:ind w:left="49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Katsayı</w:t>
            </w:r>
            <w:proofErr w:type="spellEnd"/>
          </w:p>
        </w:tc>
      </w:tr>
      <w:tr w:rsidR="002334E6" w14:paraId="01612A8E" w14:textId="77777777">
        <w:trPr>
          <w:trHeight w:val="240"/>
        </w:trPr>
        <w:tc>
          <w:tcPr>
            <w:tcW w:w="1351" w:type="dxa"/>
          </w:tcPr>
          <w:p w14:paraId="1C7B2CC9" w14:textId="77777777" w:rsidR="002334E6" w:rsidRDefault="00396279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90-100</w:t>
            </w:r>
          </w:p>
        </w:tc>
        <w:tc>
          <w:tcPr>
            <w:tcW w:w="1681" w:type="dxa"/>
          </w:tcPr>
          <w:p w14:paraId="3C71DFA8" w14:textId="77777777" w:rsidR="002334E6" w:rsidRDefault="00396279">
            <w:pPr>
              <w:pStyle w:val="TableParagraph"/>
              <w:spacing w:before="12"/>
              <w:ind w:left="310" w:right="520"/>
              <w:jc w:val="center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  <w:tc>
          <w:tcPr>
            <w:tcW w:w="1140" w:type="dxa"/>
          </w:tcPr>
          <w:p w14:paraId="779DF231" w14:textId="77777777" w:rsidR="002334E6" w:rsidRDefault="00396279">
            <w:pPr>
              <w:pStyle w:val="TableParagraph"/>
              <w:spacing w:before="12"/>
              <w:ind w:left="426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</w:tr>
      <w:tr w:rsidR="002334E6" w14:paraId="28942293" w14:textId="77777777">
        <w:trPr>
          <w:trHeight w:val="240"/>
        </w:trPr>
        <w:tc>
          <w:tcPr>
            <w:tcW w:w="1351" w:type="dxa"/>
          </w:tcPr>
          <w:p w14:paraId="07AA3AAB" w14:textId="77777777" w:rsidR="002334E6" w:rsidRDefault="00396279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85-89</w:t>
            </w:r>
          </w:p>
        </w:tc>
        <w:tc>
          <w:tcPr>
            <w:tcW w:w="1681" w:type="dxa"/>
          </w:tcPr>
          <w:p w14:paraId="289964A0" w14:textId="77777777" w:rsidR="002334E6" w:rsidRDefault="00396279">
            <w:pPr>
              <w:pStyle w:val="TableParagraph"/>
              <w:spacing w:before="12"/>
              <w:ind w:left="385" w:right="509"/>
              <w:jc w:val="center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140" w:type="dxa"/>
          </w:tcPr>
          <w:p w14:paraId="1FB61D70" w14:textId="77777777" w:rsidR="002334E6" w:rsidRDefault="00396279">
            <w:pPr>
              <w:pStyle w:val="TableParagraph"/>
              <w:spacing w:before="12"/>
              <w:ind w:left="494"/>
              <w:jc w:val="center"/>
              <w:rPr>
                <w:sz w:val="18"/>
              </w:rPr>
            </w:pPr>
            <w:r>
              <w:rPr>
                <w:sz w:val="18"/>
              </w:rPr>
              <w:t>3,50</w:t>
            </w:r>
          </w:p>
        </w:tc>
      </w:tr>
      <w:tr w:rsidR="002334E6" w14:paraId="23193062" w14:textId="77777777">
        <w:trPr>
          <w:trHeight w:val="240"/>
        </w:trPr>
        <w:tc>
          <w:tcPr>
            <w:tcW w:w="1351" w:type="dxa"/>
          </w:tcPr>
          <w:p w14:paraId="55FF2B2B" w14:textId="77777777" w:rsidR="002334E6" w:rsidRDefault="00396279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80-84</w:t>
            </w:r>
          </w:p>
        </w:tc>
        <w:tc>
          <w:tcPr>
            <w:tcW w:w="1681" w:type="dxa"/>
          </w:tcPr>
          <w:p w14:paraId="3927F6F0" w14:textId="77777777" w:rsidR="002334E6" w:rsidRDefault="00396279">
            <w:pPr>
              <w:pStyle w:val="TableParagraph"/>
              <w:spacing w:before="12"/>
              <w:ind w:left="385" w:right="518"/>
              <w:jc w:val="center"/>
              <w:rPr>
                <w:sz w:val="18"/>
              </w:rPr>
            </w:pPr>
            <w:r>
              <w:rPr>
                <w:sz w:val="18"/>
              </w:rPr>
              <w:t>BB</w:t>
            </w:r>
          </w:p>
        </w:tc>
        <w:tc>
          <w:tcPr>
            <w:tcW w:w="1140" w:type="dxa"/>
          </w:tcPr>
          <w:p w14:paraId="4D391CF8" w14:textId="77777777" w:rsidR="002334E6" w:rsidRDefault="00396279">
            <w:pPr>
              <w:pStyle w:val="TableParagraph"/>
              <w:spacing w:before="12"/>
              <w:ind w:left="474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</w:tr>
      <w:tr w:rsidR="002334E6" w14:paraId="6F52A608" w14:textId="77777777">
        <w:trPr>
          <w:trHeight w:val="240"/>
        </w:trPr>
        <w:tc>
          <w:tcPr>
            <w:tcW w:w="1351" w:type="dxa"/>
          </w:tcPr>
          <w:p w14:paraId="1861F4B9" w14:textId="77777777" w:rsidR="002334E6" w:rsidRDefault="0039627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75-79</w:t>
            </w:r>
          </w:p>
        </w:tc>
        <w:tc>
          <w:tcPr>
            <w:tcW w:w="1681" w:type="dxa"/>
          </w:tcPr>
          <w:p w14:paraId="00F61DE0" w14:textId="77777777" w:rsidR="002334E6" w:rsidRDefault="00396279">
            <w:pPr>
              <w:pStyle w:val="TableParagraph"/>
              <w:spacing w:before="13"/>
              <w:ind w:left="385" w:right="518"/>
              <w:jc w:val="center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1140" w:type="dxa"/>
          </w:tcPr>
          <w:p w14:paraId="7CE4C47B" w14:textId="77777777" w:rsidR="002334E6" w:rsidRDefault="00396279">
            <w:pPr>
              <w:pStyle w:val="TableParagraph"/>
              <w:spacing w:before="13"/>
              <w:ind w:left="474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 w:rsidR="002334E6" w14:paraId="5C12EDD7" w14:textId="77777777">
        <w:trPr>
          <w:trHeight w:val="240"/>
        </w:trPr>
        <w:tc>
          <w:tcPr>
            <w:tcW w:w="1351" w:type="dxa"/>
          </w:tcPr>
          <w:p w14:paraId="50B87651" w14:textId="77777777" w:rsidR="002334E6" w:rsidRDefault="00396279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65-74</w:t>
            </w:r>
          </w:p>
        </w:tc>
        <w:tc>
          <w:tcPr>
            <w:tcW w:w="1681" w:type="dxa"/>
          </w:tcPr>
          <w:p w14:paraId="4F9FF38A" w14:textId="77777777" w:rsidR="002334E6" w:rsidRDefault="00396279">
            <w:pPr>
              <w:pStyle w:val="TableParagraph"/>
              <w:spacing w:before="12"/>
              <w:ind w:left="385" w:right="518"/>
              <w:jc w:val="center"/>
              <w:rPr>
                <w:sz w:val="18"/>
              </w:rPr>
            </w:pPr>
            <w:r>
              <w:rPr>
                <w:sz w:val="18"/>
              </w:rPr>
              <w:t>CC</w:t>
            </w:r>
          </w:p>
        </w:tc>
        <w:tc>
          <w:tcPr>
            <w:tcW w:w="1140" w:type="dxa"/>
          </w:tcPr>
          <w:p w14:paraId="464EE779" w14:textId="77777777" w:rsidR="002334E6" w:rsidRDefault="00396279">
            <w:pPr>
              <w:pStyle w:val="TableParagraph"/>
              <w:spacing w:before="12"/>
              <w:ind w:left="474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  <w:tr w:rsidR="002334E6" w14:paraId="352DE3EE" w14:textId="77777777">
        <w:trPr>
          <w:trHeight w:val="219"/>
        </w:trPr>
        <w:tc>
          <w:tcPr>
            <w:tcW w:w="1351" w:type="dxa"/>
          </w:tcPr>
          <w:p w14:paraId="5D3B25A0" w14:textId="77777777" w:rsidR="002334E6" w:rsidRDefault="00396279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0-64</w:t>
            </w:r>
          </w:p>
        </w:tc>
        <w:tc>
          <w:tcPr>
            <w:tcW w:w="1681" w:type="dxa"/>
          </w:tcPr>
          <w:p w14:paraId="411F40C5" w14:textId="77777777" w:rsidR="002334E6" w:rsidRDefault="00396279">
            <w:pPr>
              <w:pStyle w:val="TableParagraph"/>
              <w:spacing w:before="12" w:line="187" w:lineRule="exact"/>
              <w:ind w:left="343" w:right="520"/>
              <w:jc w:val="center"/>
              <w:rPr>
                <w:sz w:val="18"/>
              </w:rPr>
            </w:pPr>
            <w:r>
              <w:rPr>
                <w:sz w:val="18"/>
              </w:rPr>
              <w:t>FF</w:t>
            </w:r>
          </w:p>
        </w:tc>
        <w:tc>
          <w:tcPr>
            <w:tcW w:w="1140" w:type="dxa"/>
          </w:tcPr>
          <w:p w14:paraId="670490A4" w14:textId="77777777" w:rsidR="002334E6" w:rsidRDefault="00396279">
            <w:pPr>
              <w:pStyle w:val="TableParagraph"/>
              <w:spacing w:before="12" w:line="187" w:lineRule="exact"/>
              <w:ind w:left="484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3C8E0112" w14:textId="77777777" w:rsidR="002334E6" w:rsidRDefault="00396279">
      <w:pPr>
        <w:pStyle w:val="ListeParagraf"/>
        <w:numPr>
          <w:ilvl w:val="0"/>
          <w:numId w:val="27"/>
        </w:numPr>
        <w:tabs>
          <w:tab w:val="left" w:pos="989"/>
        </w:tabs>
        <w:spacing w:before="33" w:line="278" w:lineRule="auto"/>
        <w:ind w:left="216" w:right="220" w:firstLine="566"/>
        <w:jc w:val="both"/>
        <w:rPr>
          <w:sz w:val="18"/>
        </w:rPr>
      </w:pPr>
      <w:r>
        <w:rPr>
          <w:sz w:val="18"/>
        </w:rPr>
        <w:t xml:space="preserve">Bir </w:t>
      </w:r>
      <w:proofErr w:type="spellStart"/>
      <w:r>
        <w:rPr>
          <w:sz w:val="18"/>
        </w:rPr>
        <w:t>dersten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65,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75 </w:t>
      </w:r>
      <w:proofErr w:type="spellStart"/>
      <w:r>
        <w:rPr>
          <w:sz w:val="18"/>
        </w:rPr>
        <w:t>puan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harfli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CC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CB </w:t>
      </w:r>
      <w:proofErr w:type="spellStart"/>
      <w:r>
        <w:rPr>
          <w:sz w:val="18"/>
        </w:rPr>
        <w:t>harf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>.</w:t>
      </w:r>
    </w:p>
    <w:p w14:paraId="2ECBE0B0" w14:textId="77777777" w:rsidR="002334E6" w:rsidRDefault="00396279">
      <w:pPr>
        <w:pStyle w:val="ListeParagraf"/>
        <w:numPr>
          <w:ilvl w:val="0"/>
          <w:numId w:val="27"/>
        </w:numPr>
        <w:tabs>
          <w:tab w:val="left" w:pos="968"/>
        </w:tabs>
        <w:spacing w:line="207" w:lineRule="exact"/>
        <w:ind w:hanging="186"/>
        <w:jc w:val="both"/>
        <w:rPr>
          <w:sz w:val="18"/>
        </w:rPr>
      </w:pPr>
      <w:proofErr w:type="spellStart"/>
      <w:r>
        <w:rPr>
          <w:sz w:val="18"/>
        </w:rPr>
        <w:t>Harfli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düzenlenirken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aşağıda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tanımlanan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notları</w:t>
      </w:r>
      <w:proofErr w:type="spellEnd"/>
      <w:r>
        <w:rPr>
          <w:sz w:val="18"/>
        </w:rPr>
        <w:t xml:space="preserve"> da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kullanılır</w:t>
      </w:r>
      <w:proofErr w:type="spellEnd"/>
      <w:r>
        <w:rPr>
          <w:sz w:val="18"/>
        </w:rPr>
        <w:t>:</w:t>
      </w:r>
    </w:p>
    <w:p w14:paraId="5E778EE9" w14:textId="77777777" w:rsidR="002334E6" w:rsidRDefault="00396279">
      <w:pPr>
        <w:pStyle w:val="ListeParagraf"/>
        <w:numPr>
          <w:ilvl w:val="1"/>
          <w:numId w:val="27"/>
        </w:numPr>
        <w:tabs>
          <w:tab w:val="left" w:pos="1011"/>
        </w:tabs>
        <w:spacing w:before="33"/>
        <w:ind w:hanging="229"/>
        <w:jc w:val="both"/>
        <w:rPr>
          <w:sz w:val="18"/>
        </w:rPr>
      </w:pPr>
      <w:r>
        <w:rPr>
          <w:sz w:val="18"/>
        </w:rPr>
        <w:t>DZ</w:t>
      </w:r>
      <w:r>
        <w:rPr>
          <w:spacing w:val="26"/>
          <w:sz w:val="18"/>
        </w:rPr>
        <w:t xml:space="preserve"> </w:t>
      </w:r>
      <w:r>
        <w:rPr>
          <w:sz w:val="18"/>
        </w:rPr>
        <w:t>-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devamsız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>;</w:t>
      </w:r>
      <w:r>
        <w:rPr>
          <w:spacing w:val="26"/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kaydı</w:t>
      </w:r>
      <w:proofErr w:type="spellEnd"/>
      <w:r>
        <w:rPr>
          <w:spacing w:val="32"/>
          <w:sz w:val="18"/>
        </w:rPr>
        <w:t xml:space="preserve"> </w:t>
      </w:r>
      <w:proofErr w:type="spellStart"/>
      <w:r>
        <w:rPr>
          <w:sz w:val="18"/>
        </w:rPr>
        <w:t>yaptırılan</w:t>
      </w:r>
      <w:proofErr w:type="spellEnd"/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ancak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pacing w:val="26"/>
          <w:sz w:val="18"/>
        </w:rPr>
        <w:t xml:space="preserve"> </w:t>
      </w:r>
      <w:proofErr w:type="spellStart"/>
      <w:r>
        <w:rPr>
          <w:sz w:val="18"/>
        </w:rPr>
        <w:t>koşulu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getirilemeyen</w:t>
      </w:r>
      <w:proofErr w:type="spellEnd"/>
      <w:r>
        <w:rPr>
          <w:spacing w:val="36"/>
          <w:sz w:val="18"/>
        </w:rPr>
        <w:t xml:space="preserve"> </w:t>
      </w:r>
      <w:proofErr w:type="spellStart"/>
      <w:r>
        <w:rPr>
          <w:sz w:val="18"/>
        </w:rPr>
        <w:t>kredili</w:t>
      </w:r>
      <w:proofErr w:type="spellEnd"/>
      <w:r>
        <w:rPr>
          <w:spacing w:val="26"/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pacing w:val="29"/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</w:p>
    <w:p w14:paraId="2BB26BB8" w14:textId="77777777" w:rsidR="002334E6" w:rsidRDefault="002334E6">
      <w:pPr>
        <w:jc w:val="both"/>
        <w:rPr>
          <w:sz w:val="18"/>
        </w:rPr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76DB3AF9" w14:textId="77777777" w:rsidR="002334E6" w:rsidRDefault="00396279">
      <w:pPr>
        <w:pStyle w:val="GvdeMetni"/>
        <w:spacing w:before="33"/>
        <w:ind w:firstLine="0"/>
        <w:jc w:val="left"/>
      </w:pPr>
      <w:proofErr w:type="spellStart"/>
      <w:r>
        <w:rPr>
          <w:spacing w:val="-1"/>
        </w:rPr>
        <w:t>verilir</w:t>
      </w:r>
      <w:proofErr w:type="spellEnd"/>
      <w:r>
        <w:rPr>
          <w:spacing w:val="-1"/>
        </w:rPr>
        <w:t>.</w:t>
      </w:r>
    </w:p>
    <w:p w14:paraId="53724716" w14:textId="77777777" w:rsidR="002334E6" w:rsidRDefault="00396279">
      <w:pPr>
        <w:pStyle w:val="GvdeMetni"/>
        <w:spacing w:before="8"/>
        <w:ind w:left="0" w:firstLine="0"/>
        <w:jc w:val="left"/>
        <w:rPr>
          <w:sz w:val="23"/>
        </w:rPr>
      </w:pPr>
      <w:r>
        <w:br w:type="column"/>
      </w:r>
    </w:p>
    <w:p w14:paraId="621DEEBB" w14:textId="77777777" w:rsidR="002334E6" w:rsidRDefault="00396279">
      <w:pPr>
        <w:pStyle w:val="ListeParagraf"/>
        <w:numPr>
          <w:ilvl w:val="1"/>
          <w:numId w:val="27"/>
        </w:numPr>
        <w:tabs>
          <w:tab w:val="left" w:pos="240"/>
        </w:tabs>
        <w:ind w:left="239" w:hanging="198"/>
        <w:jc w:val="left"/>
        <w:rPr>
          <w:sz w:val="18"/>
        </w:rPr>
      </w:pPr>
      <w:r>
        <w:rPr>
          <w:sz w:val="18"/>
        </w:rPr>
        <w:t xml:space="preserve">BL -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kredisiz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öğrencilere</w:t>
      </w:r>
      <w:proofErr w:type="spellEnd"/>
      <w:r>
        <w:rPr>
          <w:spacing w:val="-30"/>
          <w:sz w:val="18"/>
        </w:rPr>
        <w:t xml:space="preserve"> </w:t>
      </w:r>
      <w:proofErr w:type="spellStart"/>
      <w:r>
        <w:rPr>
          <w:sz w:val="18"/>
        </w:rPr>
        <w:t>verilir</w:t>
      </w:r>
      <w:proofErr w:type="spellEnd"/>
      <w:r>
        <w:rPr>
          <w:sz w:val="18"/>
        </w:rPr>
        <w:t>.</w:t>
      </w:r>
    </w:p>
    <w:p w14:paraId="315C70AC" w14:textId="77777777" w:rsidR="002334E6" w:rsidRDefault="00396279">
      <w:pPr>
        <w:pStyle w:val="ListeParagraf"/>
        <w:numPr>
          <w:ilvl w:val="1"/>
          <w:numId w:val="27"/>
        </w:numPr>
        <w:tabs>
          <w:tab w:val="left" w:pos="240"/>
        </w:tabs>
        <w:spacing w:before="33"/>
        <w:ind w:left="239" w:hanging="198"/>
        <w:jc w:val="left"/>
        <w:rPr>
          <w:sz w:val="18"/>
        </w:rPr>
      </w:pPr>
      <w:r>
        <w:rPr>
          <w:sz w:val="18"/>
        </w:rPr>
        <w:t xml:space="preserve">BZ -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kredisiz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verilir</w:t>
      </w:r>
      <w:proofErr w:type="spellEnd"/>
      <w:r>
        <w:rPr>
          <w:sz w:val="18"/>
        </w:rPr>
        <w:t>.</w:t>
      </w:r>
    </w:p>
    <w:p w14:paraId="425B502C" w14:textId="77777777" w:rsidR="002334E6" w:rsidRDefault="00396279">
      <w:pPr>
        <w:pStyle w:val="ListeParagraf"/>
        <w:numPr>
          <w:ilvl w:val="1"/>
          <w:numId w:val="27"/>
        </w:numPr>
        <w:tabs>
          <w:tab w:val="left" w:pos="250"/>
        </w:tabs>
        <w:spacing w:before="33"/>
        <w:ind w:left="249" w:hanging="208"/>
        <w:jc w:val="left"/>
        <w:rPr>
          <w:sz w:val="18"/>
        </w:rPr>
      </w:pPr>
      <w:r>
        <w:rPr>
          <w:sz w:val="18"/>
        </w:rPr>
        <w:t>TR</w:t>
      </w:r>
      <w:r>
        <w:rPr>
          <w:spacing w:val="9"/>
          <w:sz w:val="18"/>
        </w:rPr>
        <w:t xml:space="preserve"> </w:t>
      </w:r>
      <w:r>
        <w:rPr>
          <w:sz w:val="18"/>
        </w:rPr>
        <w:t>-</w:t>
      </w:r>
      <w:r>
        <w:rPr>
          <w:spacing w:val="10"/>
          <w:sz w:val="18"/>
        </w:rPr>
        <w:t xml:space="preserve"> </w:t>
      </w:r>
      <w:r>
        <w:rPr>
          <w:sz w:val="18"/>
        </w:rPr>
        <w:t>transfer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harf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notu</w:t>
      </w:r>
      <w:proofErr w:type="spellEnd"/>
      <w:r>
        <w:rPr>
          <w:sz w:val="18"/>
        </w:rPr>
        <w:t>;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üniversitel</w:t>
      </w:r>
      <w:r>
        <w:rPr>
          <w:sz w:val="18"/>
        </w:rPr>
        <w:t>erden</w:t>
      </w:r>
      <w:proofErr w:type="spellEnd"/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alınan</w:t>
      </w:r>
      <w:proofErr w:type="spellEnd"/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programa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muaf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tutulan</w:t>
      </w:r>
      <w:proofErr w:type="spellEnd"/>
    </w:p>
    <w:p w14:paraId="441F9215" w14:textId="77777777" w:rsidR="002334E6" w:rsidRDefault="002334E6">
      <w:pPr>
        <w:rPr>
          <w:sz w:val="18"/>
        </w:rPr>
        <w:sectPr w:rsidR="002334E6">
          <w:type w:val="continuous"/>
          <w:pgSz w:w="11910" w:h="16840"/>
          <w:pgMar w:top="1580" w:right="1640" w:bottom="280" w:left="1200" w:header="708" w:footer="708" w:gutter="0"/>
          <w:cols w:num="2" w:space="708" w:equalWidth="0">
            <w:col w:w="700" w:space="40"/>
            <w:col w:w="8330"/>
          </w:cols>
        </w:sectPr>
      </w:pPr>
    </w:p>
    <w:p w14:paraId="0A341144" w14:textId="77777777" w:rsidR="002334E6" w:rsidRDefault="00396279">
      <w:pPr>
        <w:pStyle w:val="GvdeMetni"/>
        <w:spacing w:before="33"/>
        <w:ind w:firstLine="0"/>
      </w:pP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0A8704D2" w14:textId="77777777" w:rsidR="002334E6" w:rsidRDefault="00396279">
      <w:pPr>
        <w:pStyle w:val="GvdeMetni"/>
        <w:spacing w:before="33" w:line="278" w:lineRule="auto"/>
        <w:ind w:right="225"/>
      </w:pPr>
      <w:r>
        <w:t xml:space="preserve">ç)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Senato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takvimde</w:t>
      </w:r>
      <w:proofErr w:type="spellEnd"/>
      <w:r>
        <w:t xml:space="preserve"> </w:t>
      </w:r>
      <w:proofErr w:type="spellStart"/>
      <w:r>
        <w:t>gösterilen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bütünleme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78D098B8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40"/>
        </w:tabs>
        <w:spacing w:line="278" w:lineRule="auto"/>
        <w:ind w:right="216" w:firstLine="566"/>
        <w:jc w:val="both"/>
        <w:rPr>
          <w:sz w:val="18"/>
        </w:rPr>
      </w:pPr>
      <w:r>
        <w:rPr>
          <w:sz w:val="18"/>
        </w:rPr>
        <w:t xml:space="preserve">Bir </w:t>
      </w:r>
      <w:proofErr w:type="spellStart"/>
      <w:r>
        <w:rPr>
          <w:sz w:val="18"/>
        </w:rPr>
        <w:t>dersten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alabilir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yeni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Süresi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herhangi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nedenle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değiştirmek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bırakmak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isteyenler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akademik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takvimdeki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alma-</w:t>
      </w:r>
      <w:proofErr w:type="spellStart"/>
      <w:r>
        <w:rPr>
          <w:sz w:val="18"/>
        </w:rPr>
        <w:t>bırakma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yaptırabilir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bıraka</w:t>
      </w:r>
      <w:r>
        <w:rPr>
          <w:sz w:val="18"/>
        </w:rPr>
        <w:t>bilir</w:t>
      </w:r>
      <w:proofErr w:type="spellEnd"/>
      <w:r>
        <w:rPr>
          <w:sz w:val="18"/>
        </w:rPr>
        <w:t>.</w:t>
      </w:r>
    </w:p>
    <w:p w14:paraId="757FC007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71"/>
        </w:tabs>
        <w:spacing w:line="278" w:lineRule="auto"/>
        <w:ind w:right="220" w:firstLine="566"/>
        <w:jc w:val="both"/>
        <w:rPr>
          <w:sz w:val="18"/>
        </w:rPr>
      </w:pP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sonucuna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itirazlar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sonucunun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müdürlüğüne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evrakı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oluşturulan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sorumlusu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üyesinin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yer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aldığı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</w:t>
      </w:r>
      <w:r>
        <w:rPr>
          <w:sz w:val="18"/>
        </w:rPr>
        <w:t>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incelenir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Komisyon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bağlanır</w:t>
      </w:r>
      <w:proofErr w:type="spellEnd"/>
      <w:r>
        <w:rPr>
          <w:sz w:val="18"/>
        </w:rPr>
        <w:t>.</w:t>
      </w:r>
    </w:p>
    <w:p w14:paraId="40F6D00B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093"/>
        </w:tabs>
        <w:spacing w:line="278" w:lineRule="auto"/>
        <w:ind w:right="221" w:firstLine="566"/>
        <w:jc w:val="both"/>
        <w:rPr>
          <w:sz w:val="18"/>
        </w:rPr>
      </w:pP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şartıyla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sayısına</w:t>
      </w:r>
      <w:proofErr w:type="spellEnd"/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bakılmadan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her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>,</w:t>
      </w:r>
      <w:r>
        <w:rPr>
          <w:spacing w:val="26"/>
          <w:sz w:val="18"/>
        </w:rPr>
        <w:t xml:space="preserve"> </w:t>
      </w:r>
      <w:proofErr w:type="spellStart"/>
      <w:r>
        <w:rPr>
          <w:sz w:val="18"/>
        </w:rPr>
        <w:t>danışman</w:t>
      </w:r>
      <w:proofErr w:type="spellEnd"/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atandığı</w:t>
      </w:r>
      <w:proofErr w:type="spellEnd"/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öğrencileri</w:t>
      </w:r>
      <w:proofErr w:type="spellEnd"/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>,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haftalık</w:t>
      </w:r>
      <w:proofErr w:type="spellEnd"/>
      <w:r>
        <w:rPr>
          <w:spacing w:val="22"/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pacing w:val="26"/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yer</w:t>
      </w:r>
      <w:proofErr w:type="spellEnd"/>
    </w:p>
    <w:p w14:paraId="57980771" w14:textId="77777777" w:rsidR="002334E6" w:rsidRDefault="002334E6">
      <w:pPr>
        <w:spacing w:line="278" w:lineRule="auto"/>
        <w:jc w:val="both"/>
        <w:rPr>
          <w:sz w:val="18"/>
        </w:rPr>
        <w:sectPr w:rsidR="002334E6">
          <w:type w:val="continuous"/>
          <w:pgSz w:w="11910" w:h="16840"/>
          <w:pgMar w:top="1580" w:right="1640" w:bottom="280" w:left="1200" w:header="708" w:footer="708" w:gutter="0"/>
          <w:cols w:space="708"/>
        </w:sectPr>
      </w:pPr>
    </w:p>
    <w:p w14:paraId="7E6264E5" w14:textId="77777777" w:rsidR="002334E6" w:rsidRDefault="00396279">
      <w:pPr>
        <w:pStyle w:val="GvdeMetni"/>
        <w:spacing w:before="66" w:line="278" w:lineRule="auto"/>
        <w:ind w:right="217" w:firstLine="0"/>
      </w:pPr>
      <w:proofErr w:type="spellStart"/>
      <w:r>
        <w:lastRenderedPageBreak/>
        <w:t>alan</w:t>
      </w:r>
      <w:proofErr w:type="spellEnd"/>
      <w:r>
        <w:t xml:space="preserve">, </w:t>
      </w:r>
      <w:proofErr w:type="spellStart"/>
      <w:r>
        <w:t>içeriği</w:t>
      </w:r>
      <w:proofErr w:type="spellEnd"/>
      <w:r>
        <w:t xml:space="preserve">, </w:t>
      </w:r>
      <w:proofErr w:type="spellStart"/>
      <w:r>
        <w:t>günü</w:t>
      </w:r>
      <w:proofErr w:type="spellEnd"/>
      <w:r>
        <w:t xml:space="preserve">, </w:t>
      </w:r>
      <w:proofErr w:type="spellStart"/>
      <w:r>
        <w:t>sa</w:t>
      </w:r>
      <w:r>
        <w:t>ati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belirlenmiş</w:t>
      </w:r>
      <w:proofErr w:type="spellEnd"/>
      <w:r>
        <w:t xml:space="preserve">,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hitap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üyesinin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katıldığı</w:t>
      </w:r>
      <w:proofErr w:type="spellEnd"/>
      <w:r>
        <w:t xml:space="preserve"> </w:t>
      </w:r>
      <w:proofErr w:type="spellStart"/>
      <w:r>
        <w:t>haftada</w:t>
      </w:r>
      <w:proofErr w:type="spellEnd"/>
      <w:r>
        <w:t xml:space="preserve"> 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saatlik</w:t>
      </w:r>
      <w:proofErr w:type="spellEnd"/>
      <w:r>
        <w:t xml:space="preserve">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açabilir</w:t>
      </w:r>
      <w:proofErr w:type="spellEnd"/>
      <w:r>
        <w:t xml:space="preserve">. Bu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</w:t>
      </w:r>
      <w:proofErr w:type="gramStart"/>
      <w:r>
        <w:t xml:space="preserve">11  </w:t>
      </w:r>
      <w:proofErr w:type="spellStart"/>
      <w:r>
        <w:t>inci</w:t>
      </w:r>
      <w:proofErr w:type="spellEnd"/>
      <w:proofErr w:type="gramEnd"/>
      <w:r>
        <w:t xml:space="preserve"> </w:t>
      </w:r>
      <w:proofErr w:type="spellStart"/>
      <w:r>
        <w:t>maddesinin</w:t>
      </w:r>
      <w:proofErr w:type="spellEnd"/>
      <w:r>
        <w:t xml:space="preserve"> 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20 </w:t>
      </w:r>
      <w:proofErr w:type="spellStart"/>
      <w:r>
        <w:t>nci</w:t>
      </w:r>
      <w:proofErr w:type="spellEnd"/>
      <w:r>
        <w:t xml:space="preserve">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fıkrasında</w:t>
      </w:r>
      <w:proofErr w:type="spellEnd"/>
      <w:r>
        <w:t xml:space="preserve"> </w:t>
      </w:r>
      <w:proofErr w:type="spellStart"/>
      <w:r>
        <w:t>b</w:t>
      </w:r>
      <w:r>
        <w:t>elirtilen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sayısına</w:t>
      </w:r>
      <w:proofErr w:type="spellEnd"/>
      <w:r>
        <w:t xml:space="preserve"> </w:t>
      </w:r>
      <w:proofErr w:type="spellStart"/>
      <w:r>
        <w:t>ilave</w:t>
      </w:r>
      <w:proofErr w:type="spellEnd"/>
      <w:r>
        <w:t xml:space="preserve"> </w:t>
      </w:r>
      <w:proofErr w:type="spellStart"/>
      <w:r>
        <w:t>edilmez</w:t>
      </w:r>
      <w:proofErr w:type="spellEnd"/>
      <w:r>
        <w:t xml:space="preserve">.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derslerinin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.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danışmanın</w:t>
      </w:r>
      <w:proofErr w:type="spellEnd"/>
      <w:r>
        <w:t xml:space="preserve"> </w:t>
      </w:r>
      <w:proofErr w:type="spellStart"/>
      <w:r>
        <w:t>atandığı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mezuniyetine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tarihe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,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tatillerini</w:t>
      </w:r>
      <w:proofErr w:type="spellEnd"/>
      <w:r>
        <w:t xml:space="preserve"> de </w:t>
      </w:r>
      <w:proofErr w:type="spellStart"/>
      <w:r>
        <w:t>kapsayacak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devam</w:t>
      </w:r>
      <w:proofErr w:type="spellEnd"/>
      <w:r>
        <w:rPr>
          <w:spacing w:val="-15"/>
        </w:rPr>
        <w:t xml:space="preserve"> </w:t>
      </w:r>
      <w:proofErr w:type="spellStart"/>
      <w:r>
        <w:t>eder</w:t>
      </w:r>
      <w:proofErr w:type="spellEnd"/>
      <w:r>
        <w:t>.</w:t>
      </w:r>
    </w:p>
    <w:p w14:paraId="1FC5A625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164"/>
        </w:tabs>
        <w:spacing w:line="278" w:lineRule="auto"/>
        <w:ind w:right="221" w:firstLine="566"/>
        <w:jc w:val="both"/>
        <w:rPr>
          <w:sz w:val="18"/>
        </w:rPr>
      </w:pPr>
      <w:proofErr w:type="spellStart"/>
      <w:r>
        <w:rPr>
          <w:sz w:val="18"/>
        </w:rPr>
        <w:t>Üniversitede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sadece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</w:t>
      </w:r>
      <w:r>
        <w:rPr>
          <w:sz w:val="18"/>
        </w:rPr>
        <w:t>alının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bağlı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uzmanlık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açabilir</w:t>
      </w:r>
      <w:proofErr w:type="spellEnd"/>
      <w:r>
        <w:rPr>
          <w:sz w:val="18"/>
        </w:rPr>
        <w:t>.</w:t>
      </w:r>
    </w:p>
    <w:p w14:paraId="7C83A424" w14:textId="77777777" w:rsidR="002334E6" w:rsidRDefault="00396279">
      <w:pPr>
        <w:pStyle w:val="ListeParagraf"/>
        <w:numPr>
          <w:ilvl w:val="0"/>
          <w:numId w:val="28"/>
        </w:numPr>
        <w:tabs>
          <w:tab w:val="left" w:pos="1150"/>
        </w:tabs>
        <w:spacing w:line="278" w:lineRule="auto"/>
        <w:ind w:right="221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saydırma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muaf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buna </w:t>
      </w:r>
      <w:proofErr w:type="spellStart"/>
      <w:r>
        <w:rPr>
          <w:sz w:val="18"/>
        </w:rPr>
        <w:t>bağlı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eksiltme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>.</w:t>
      </w:r>
    </w:p>
    <w:p w14:paraId="613CFCF3" w14:textId="77777777" w:rsidR="002334E6" w:rsidRDefault="00396279">
      <w:pPr>
        <w:pStyle w:val="Balk1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</w:t>
      </w:r>
      <w:proofErr w:type="spellEnd"/>
    </w:p>
    <w:p w14:paraId="7BC0EA7D" w14:textId="77777777" w:rsidR="002334E6" w:rsidRDefault="00396279">
      <w:pPr>
        <w:pStyle w:val="GvdeMetni"/>
        <w:spacing w:before="28" w:line="278" w:lineRule="auto"/>
        <w:ind w:right="222"/>
      </w:pPr>
      <w:r>
        <w:rPr>
          <w:b/>
        </w:rPr>
        <w:t xml:space="preserve">MADDE 10 – </w:t>
      </w:r>
      <w:r>
        <w:t xml:space="preserve">(1)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,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dalının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, </w:t>
      </w:r>
      <w:proofErr w:type="spellStart"/>
      <w:r>
        <w:t>Senatonun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açılır</w:t>
      </w:r>
      <w:proofErr w:type="spellEnd"/>
      <w:r>
        <w:t>.</w:t>
      </w:r>
    </w:p>
    <w:p w14:paraId="32F0B30C" w14:textId="77777777" w:rsidR="002334E6" w:rsidRDefault="00396279">
      <w:pPr>
        <w:pStyle w:val="ListeParagraf"/>
        <w:numPr>
          <w:ilvl w:val="0"/>
          <w:numId w:val="26"/>
        </w:numPr>
        <w:tabs>
          <w:tab w:val="left" w:pos="1049"/>
        </w:tabs>
        <w:spacing w:line="278" w:lineRule="auto"/>
        <w:ind w:right="216" w:firstLine="566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şekilde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yürütülebilir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hangi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yürütüleceği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teklifi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>.</w:t>
      </w:r>
    </w:p>
    <w:p w14:paraId="5711B417" w14:textId="77777777" w:rsidR="002334E6" w:rsidRDefault="00396279">
      <w:pPr>
        <w:pStyle w:val="ListeParagraf"/>
        <w:numPr>
          <w:ilvl w:val="0"/>
          <w:numId w:val="26"/>
        </w:numPr>
        <w:tabs>
          <w:tab w:val="left" w:pos="1066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geçişler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</w:t>
      </w:r>
      <w:r>
        <w:rPr>
          <w:sz w:val="18"/>
        </w:rPr>
        <w:t>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şartıyla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görüşü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olabilir</w:t>
      </w:r>
      <w:proofErr w:type="spellEnd"/>
      <w:r>
        <w:rPr>
          <w:sz w:val="18"/>
        </w:rPr>
        <w:t>.</w:t>
      </w:r>
    </w:p>
    <w:p w14:paraId="5D36C34D" w14:textId="77777777" w:rsidR="002334E6" w:rsidRDefault="00396279">
      <w:pPr>
        <w:pStyle w:val="ListeParagraf"/>
        <w:numPr>
          <w:ilvl w:val="0"/>
          <w:numId w:val="26"/>
        </w:numPr>
        <w:tabs>
          <w:tab w:val="left" w:pos="1059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kurumlarında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mekânda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zorunluluğu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olmaksızın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bilgi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iletişim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teknolojilerine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dayalı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faaliyetlerinin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planlandığı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yürütüldüğü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uzakt</w:t>
      </w:r>
      <w:r>
        <w:rPr>
          <w:sz w:val="18"/>
        </w:rPr>
        <w:t>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açılabilir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Uzaktan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açılabileceği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alanlar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uzaktan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AKTS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miktarları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materyallerinin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hazırlanması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sınavlarının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şekli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</w:t>
      </w:r>
      <w:r>
        <w:rPr>
          <w:sz w:val="18"/>
        </w:rPr>
        <w:t>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amaçla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protokoller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uzaktan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ilişkin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hususlar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>.</w:t>
      </w:r>
    </w:p>
    <w:p w14:paraId="18EF3EDC" w14:textId="77777777" w:rsidR="002334E6" w:rsidRDefault="00396279">
      <w:pPr>
        <w:pStyle w:val="Balk1"/>
        <w:spacing w:before="5"/>
        <w:ind w:left="764" w:right="766"/>
        <w:jc w:val="center"/>
      </w:pPr>
      <w:r>
        <w:t>ÜÇÜNCÜ BÖLÜM</w:t>
      </w:r>
    </w:p>
    <w:p w14:paraId="2D4B4841" w14:textId="77777777" w:rsidR="002334E6" w:rsidRDefault="00396279">
      <w:pPr>
        <w:spacing w:before="33"/>
        <w:ind w:left="764" w:right="770"/>
        <w:jc w:val="center"/>
        <w:rPr>
          <w:b/>
          <w:sz w:val="18"/>
        </w:rPr>
      </w:pPr>
      <w:proofErr w:type="spellStart"/>
      <w:r>
        <w:rPr>
          <w:b/>
          <w:sz w:val="18"/>
        </w:rPr>
        <w:t>Tezli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Yüksek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Lisans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Programı</w:t>
      </w:r>
      <w:proofErr w:type="spellEnd"/>
    </w:p>
    <w:p w14:paraId="3C1FA048" w14:textId="77777777" w:rsidR="002334E6" w:rsidRDefault="00396279">
      <w:pPr>
        <w:spacing w:before="33"/>
        <w:ind w:left="782"/>
        <w:jc w:val="both"/>
        <w:rPr>
          <w:b/>
          <w:sz w:val="18"/>
        </w:rPr>
      </w:pPr>
      <w:proofErr w:type="spellStart"/>
      <w:r>
        <w:rPr>
          <w:b/>
          <w:sz w:val="18"/>
        </w:rPr>
        <w:t>Amaç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kapsam</w:t>
      </w:r>
      <w:proofErr w:type="spellEnd"/>
    </w:p>
    <w:p w14:paraId="2454CC9D" w14:textId="77777777" w:rsidR="002334E6" w:rsidRDefault="00396279">
      <w:pPr>
        <w:pStyle w:val="GvdeMetni"/>
        <w:spacing w:before="28" w:line="278" w:lineRule="auto"/>
        <w:ind w:right="214"/>
      </w:pPr>
      <w:r>
        <w:rPr>
          <w:b/>
        </w:rPr>
        <w:t xml:space="preserve">MADDE 11 – </w:t>
      </w:r>
      <w:r>
        <w:t xml:space="preserve">(1)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bilimse</w:t>
      </w:r>
      <w:r>
        <w:t>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bilgilere</w:t>
      </w:r>
      <w:proofErr w:type="spellEnd"/>
      <w:r>
        <w:t xml:space="preserve"> </w:t>
      </w:r>
      <w:proofErr w:type="spellStart"/>
      <w:r>
        <w:t>erişme</w:t>
      </w:r>
      <w:proofErr w:type="spellEnd"/>
      <w:r>
        <w:t xml:space="preserve">, </w:t>
      </w:r>
      <w:proofErr w:type="spellStart"/>
      <w:r>
        <w:t>bilgiyi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yorumlama</w:t>
      </w:r>
      <w:proofErr w:type="spellEnd"/>
      <w:r>
        <w:t xml:space="preserve"> </w:t>
      </w:r>
      <w:proofErr w:type="spellStart"/>
      <w:r>
        <w:t>yeteneğini</w:t>
      </w:r>
      <w:proofErr w:type="spellEnd"/>
      <w:r>
        <w:t xml:space="preserve"> </w:t>
      </w:r>
      <w:proofErr w:type="spellStart"/>
      <w:r>
        <w:t>kazanmasını</w:t>
      </w:r>
      <w:proofErr w:type="spellEnd"/>
      <w:r>
        <w:t xml:space="preserve"> </w:t>
      </w:r>
      <w:proofErr w:type="spellStart"/>
      <w:r>
        <w:t>sağlamaktır</w:t>
      </w:r>
      <w:proofErr w:type="spellEnd"/>
      <w:r>
        <w:t xml:space="preserve">.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yirmi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krediden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koşuluyla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çalışmasından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kredisiz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.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60 AKTS </w:t>
      </w:r>
      <w:proofErr w:type="spellStart"/>
      <w:r>
        <w:t>kredisinden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koşuluyla</w:t>
      </w:r>
      <w:proofErr w:type="spellEnd"/>
      <w:r>
        <w:t xml:space="preserve">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120 AKTS </w:t>
      </w:r>
      <w:proofErr w:type="spellStart"/>
      <w:r>
        <w:t>kredisinden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kredisiz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>.</w:t>
      </w:r>
    </w:p>
    <w:p w14:paraId="643A706F" w14:textId="77777777" w:rsidR="002334E6" w:rsidRDefault="00396279">
      <w:pPr>
        <w:pStyle w:val="ListeParagraf"/>
        <w:numPr>
          <w:ilvl w:val="0"/>
          <w:numId w:val="25"/>
        </w:numPr>
        <w:tabs>
          <w:tab w:val="left" w:pos="1047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alacağı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tanesi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alınmamış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koşuluyla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seçil</w:t>
      </w:r>
      <w:r>
        <w:rPr>
          <w:sz w:val="18"/>
        </w:rPr>
        <w:t>ebilir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Ayrıca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verilmekte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seçilebilir</w:t>
      </w:r>
      <w:proofErr w:type="spellEnd"/>
      <w:r>
        <w:rPr>
          <w:sz w:val="18"/>
        </w:rPr>
        <w:t>.</w:t>
      </w:r>
    </w:p>
    <w:p w14:paraId="30F84484" w14:textId="77777777" w:rsidR="002334E6" w:rsidRDefault="00396279">
      <w:pPr>
        <w:pStyle w:val="ListeParagraf"/>
        <w:numPr>
          <w:ilvl w:val="0"/>
          <w:numId w:val="25"/>
        </w:numPr>
        <w:tabs>
          <w:tab w:val="left" w:pos="1040"/>
        </w:tabs>
        <w:spacing w:line="207" w:lineRule="exact"/>
        <w:ind w:left="1039" w:hanging="258"/>
        <w:jc w:val="both"/>
        <w:rPr>
          <w:sz w:val="18"/>
        </w:rPr>
      </w:pP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yürütülebilir</w:t>
      </w:r>
      <w:proofErr w:type="spellEnd"/>
      <w:r>
        <w:rPr>
          <w:sz w:val="18"/>
        </w:rPr>
        <w:t>.</w:t>
      </w:r>
    </w:p>
    <w:p w14:paraId="3F694EE6" w14:textId="77777777" w:rsidR="002334E6" w:rsidRDefault="00396279">
      <w:pPr>
        <w:pStyle w:val="Balk1"/>
        <w:spacing w:before="37"/>
        <w:jc w:val="left"/>
      </w:pPr>
      <w:proofErr w:type="spellStart"/>
      <w:r>
        <w:t>Süre</w:t>
      </w:r>
      <w:proofErr w:type="spellEnd"/>
    </w:p>
    <w:p w14:paraId="4604AA51" w14:textId="77777777" w:rsidR="002334E6" w:rsidRDefault="00396279">
      <w:pPr>
        <w:pStyle w:val="GvdeMetni"/>
        <w:spacing w:before="29" w:line="278" w:lineRule="auto"/>
        <w:ind w:right="217"/>
      </w:pPr>
      <w:r>
        <w:rPr>
          <w:b/>
        </w:rPr>
        <w:t xml:space="preserve">MADDE 12 – </w:t>
      </w:r>
      <w:r>
        <w:t xml:space="preserve">(1)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hazırlıkta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dönemden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her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yaptırıp</w:t>
      </w:r>
      <w:proofErr w:type="spellEnd"/>
      <w:r>
        <w:t xml:space="preserve"> </w:t>
      </w:r>
      <w:proofErr w:type="spellStart"/>
      <w:r>
        <w:t>yaptırmadığına</w:t>
      </w:r>
      <w:proofErr w:type="spellEnd"/>
      <w:r>
        <w:t xml:space="preserve"> </w:t>
      </w:r>
      <w:proofErr w:type="spellStart"/>
      <w:r>
        <w:t>bakılma</w:t>
      </w:r>
      <w:r>
        <w:t>ksızın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program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yarıyılda</w:t>
      </w:r>
      <w:proofErr w:type="spellEnd"/>
      <w:r>
        <w:t xml:space="preserve"> </w:t>
      </w:r>
      <w:proofErr w:type="spellStart"/>
      <w:r>
        <w:t>tamamlanır</w:t>
      </w:r>
      <w:proofErr w:type="spellEnd"/>
      <w:r>
        <w:t>.</w:t>
      </w:r>
    </w:p>
    <w:p w14:paraId="3C06BA52" w14:textId="77777777" w:rsidR="002334E6" w:rsidRDefault="00396279">
      <w:pPr>
        <w:pStyle w:val="ListeParagraf"/>
        <w:numPr>
          <w:ilvl w:val="0"/>
          <w:numId w:val="24"/>
        </w:numPr>
        <w:tabs>
          <w:tab w:val="left" w:pos="1126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öngördüğü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koşullarını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ö</w:t>
      </w:r>
      <w:r>
        <w:rPr>
          <w:sz w:val="18"/>
        </w:rPr>
        <w:t>lçütlerini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getiremeyen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azami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6926ADE9" w14:textId="77777777" w:rsidR="002334E6" w:rsidRDefault="00396279">
      <w:pPr>
        <w:pStyle w:val="ListeParagraf"/>
        <w:numPr>
          <w:ilvl w:val="0"/>
          <w:numId w:val="24"/>
        </w:numPr>
        <w:tabs>
          <w:tab w:val="left" w:pos="1066"/>
        </w:tabs>
        <w:spacing w:line="278" w:lineRule="auto"/>
        <w:ind w:right="223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saydırma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muaf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buna </w:t>
      </w:r>
      <w:proofErr w:type="spellStart"/>
      <w:r>
        <w:rPr>
          <w:sz w:val="18"/>
        </w:rPr>
        <w:t>bağlı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eksiltme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>.</w:t>
      </w:r>
    </w:p>
    <w:p w14:paraId="0BEAA07C" w14:textId="77777777" w:rsidR="002334E6" w:rsidRDefault="00396279">
      <w:pPr>
        <w:pStyle w:val="ListeParagraf"/>
        <w:numPr>
          <w:ilvl w:val="0"/>
          <w:numId w:val="24"/>
        </w:numPr>
        <w:tabs>
          <w:tab w:val="left" w:pos="1054"/>
        </w:tabs>
        <w:spacing w:line="278" w:lineRule="auto"/>
        <w:ind w:right="223" w:firstLine="566"/>
        <w:jc w:val="both"/>
        <w:rPr>
          <w:sz w:val="18"/>
        </w:rPr>
      </w:pP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AKTS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zorunluluğunu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sem</w:t>
      </w:r>
      <w:r>
        <w:rPr>
          <w:sz w:val="18"/>
        </w:rPr>
        <w:t>inerini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üçüncü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sonlandırıp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savunmasında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olabilir</w:t>
      </w:r>
      <w:proofErr w:type="spellEnd"/>
      <w:r>
        <w:rPr>
          <w:sz w:val="18"/>
        </w:rPr>
        <w:t xml:space="preserve">. Erken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kriterler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>.</w:t>
      </w:r>
    </w:p>
    <w:p w14:paraId="431B6A8C" w14:textId="77777777" w:rsidR="002334E6" w:rsidRDefault="00396279">
      <w:pPr>
        <w:pStyle w:val="Balk1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atanması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çalışması</w:t>
      </w:r>
      <w:proofErr w:type="spellEnd"/>
    </w:p>
    <w:p w14:paraId="0DD34ADD" w14:textId="77777777" w:rsidR="002334E6" w:rsidRDefault="00396279">
      <w:pPr>
        <w:pStyle w:val="GvdeMetni"/>
        <w:spacing w:before="28" w:line="278" w:lineRule="auto"/>
        <w:ind w:right="214"/>
      </w:pPr>
      <w:r>
        <w:rPr>
          <w:b/>
        </w:rPr>
        <w:t xml:space="preserve">MADDE 13 – </w:t>
      </w:r>
      <w:r>
        <w:t xml:space="preserve">(1)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  </w:t>
      </w:r>
      <w:proofErr w:type="spellStart"/>
      <w:r>
        <w:t>üniversitesinin</w:t>
      </w:r>
      <w:proofErr w:type="spellEnd"/>
      <w:r>
        <w:t xml:space="preserve">   </w:t>
      </w:r>
      <w:proofErr w:type="spellStart"/>
      <w:r>
        <w:t>kadrosunda</w:t>
      </w:r>
      <w:proofErr w:type="spellEnd"/>
      <w:r>
        <w:t xml:space="preserve">   </w:t>
      </w:r>
      <w:proofErr w:type="spellStart"/>
      <w:proofErr w:type="gramStart"/>
      <w:r>
        <w:t>bulunan</w:t>
      </w:r>
      <w:proofErr w:type="spellEnd"/>
      <w:r>
        <w:t xml:space="preserve">,   </w:t>
      </w:r>
      <w:proofErr w:type="spellStart"/>
      <w:proofErr w:type="gramEnd"/>
      <w:r>
        <w:t>yükseköğretim</w:t>
      </w:r>
      <w:proofErr w:type="spellEnd"/>
      <w:r>
        <w:t xml:space="preserve">   </w:t>
      </w:r>
      <w:proofErr w:type="spellStart"/>
      <w:r>
        <w:t>kurulunun</w:t>
      </w:r>
      <w:proofErr w:type="spellEnd"/>
      <w:r>
        <w:t xml:space="preserve">   program   </w:t>
      </w:r>
      <w:proofErr w:type="spellStart"/>
      <w:r>
        <w:t>açılabilmesi</w:t>
      </w:r>
      <w:proofErr w:type="spellEnd"/>
      <w:r>
        <w:t xml:space="preserve">   </w:t>
      </w:r>
      <w:proofErr w:type="spellStart"/>
      <w:r>
        <w:t>için</w:t>
      </w:r>
      <w:proofErr w:type="spellEnd"/>
      <w:r>
        <w:t xml:space="preserve">  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kriterlerinisağlayan</w:t>
      </w:r>
      <w:proofErr w:type="spellEnd"/>
      <w:r>
        <w:t xml:space="preserve"> </w:t>
      </w:r>
      <w:proofErr w:type="spellStart"/>
      <w:r>
        <w:t>öğr</w:t>
      </w:r>
      <w:r>
        <w:t>etim</w:t>
      </w:r>
      <w:proofErr w:type="spellEnd"/>
      <w:r>
        <w:t xml:space="preserve"> </w:t>
      </w:r>
      <w:proofErr w:type="spellStart"/>
      <w:r>
        <w:t>üyelerinden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danışmanını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;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danışmanıyla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belirlediği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konusunu</w:t>
      </w:r>
      <w:proofErr w:type="spellEnd"/>
      <w:r>
        <w:t xml:space="preserve"> 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enstitüye</w:t>
      </w:r>
      <w:proofErr w:type="spellEnd"/>
      <w:r>
        <w:t xml:space="preserve"> </w:t>
      </w:r>
      <w:proofErr w:type="spellStart"/>
      <w:r>
        <w:t>önerir</w:t>
      </w:r>
      <w:proofErr w:type="spellEnd"/>
      <w:r>
        <w:t xml:space="preserve">. Tez </w:t>
      </w:r>
      <w:proofErr w:type="spellStart"/>
      <w:r>
        <w:t>danışmanı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8"/>
        </w:rPr>
        <w:t xml:space="preserve"> </w:t>
      </w:r>
      <w:proofErr w:type="spellStart"/>
      <w:r>
        <w:t>kesi</w:t>
      </w:r>
      <w:r>
        <w:t>nleşir</w:t>
      </w:r>
      <w:proofErr w:type="spellEnd"/>
      <w:r>
        <w:t>.</w:t>
      </w:r>
    </w:p>
    <w:p w14:paraId="7DEBB721" w14:textId="77777777" w:rsidR="002334E6" w:rsidRDefault="00396279">
      <w:pPr>
        <w:pStyle w:val="ListeParagraf"/>
        <w:numPr>
          <w:ilvl w:val="0"/>
          <w:numId w:val="23"/>
        </w:numPr>
        <w:tabs>
          <w:tab w:val="left" w:pos="1112"/>
        </w:tabs>
        <w:spacing w:line="206" w:lineRule="exact"/>
        <w:ind w:hanging="330"/>
        <w:jc w:val="both"/>
        <w:rPr>
          <w:sz w:val="18"/>
        </w:rPr>
      </w:pP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değişiklikleri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geçmesi</w:t>
      </w:r>
      <w:proofErr w:type="spellEnd"/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danışmanın</w:t>
      </w:r>
      <w:proofErr w:type="spellEnd"/>
    </w:p>
    <w:p w14:paraId="56DD6BB1" w14:textId="77777777" w:rsidR="002334E6" w:rsidRDefault="002334E6">
      <w:pPr>
        <w:spacing w:line="206" w:lineRule="exact"/>
        <w:jc w:val="both"/>
        <w:rPr>
          <w:sz w:val="18"/>
        </w:rPr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07794523" w14:textId="77777777" w:rsidR="002334E6" w:rsidRDefault="00396279">
      <w:pPr>
        <w:pStyle w:val="GvdeMetni"/>
        <w:spacing w:before="66" w:line="278" w:lineRule="auto"/>
        <w:ind w:right="214" w:firstLine="0"/>
      </w:pPr>
      <w:proofErr w:type="spellStart"/>
      <w:r>
        <w:lastRenderedPageBreak/>
        <w:t>görevlendirilmesi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vs.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ayrılması</w:t>
      </w:r>
      <w:proofErr w:type="spellEnd"/>
      <w:r>
        <w:t xml:space="preserve"> </w:t>
      </w:r>
      <w:proofErr w:type="spellStart"/>
      <w:r>
        <w:t>durumlarında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yürürl</w:t>
      </w:r>
      <w:r>
        <w:t>ükteki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 </w:t>
      </w:r>
      <w:proofErr w:type="spellStart"/>
      <w:r>
        <w:t>Danışmanın</w:t>
      </w:r>
      <w:proofErr w:type="spellEnd"/>
      <w:r>
        <w:t xml:space="preserve"> </w:t>
      </w:r>
      <w:proofErr w:type="spellStart"/>
      <w:r>
        <w:t>emeklilik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kurumdan</w:t>
      </w:r>
      <w:proofErr w:type="spellEnd"/>
      <w:r>
        <w:t xml:space="preserve"> </w:t>
      </w:r>
      <w:proofErr w:type="spellStart"/>
      <w:r>
        <w:t>ayrılması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başlamış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danışmanlıkları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tamamlanıncaya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etmeksizin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edebilir</w:t>
      </w:r>
      <w:proofErr w:type="spellEnd"/>
      <w:r>
        <w:t>.</w:t>
      </w:r>
    </w:p>
    <w:p w14:paraId="525E0F67" w14:textId="77777777" w:rsidR="002334E6" w:rsidRDefault="00396279">
      <w:pPr>
        <w:pStyle w:val="ListeParagraf"/>
        <w:numPr>
          <w:ilvl w:val="0"/>
          <w:numId w:val="23"/>
        </w:numPr>
        <w:tabs>
          <w:tab w:val="left" w:pos="1093"/>
        </w:tabs>
        <w:spacing w:line="278" w:lineRule="auto"/>
        <w:ind w:left="216" w:right="221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niteli</w:t>
      </w:r>
      <w:r>
        <w:rPr>
          <w:sz w:val="18"/>
        </w:rPr>
        <w:t>ğinin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gerektirdiği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gerekçeli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Ana </w:t>
      </w:r>
      <w:proofErr w:type="spellStart"/>
      <w:r>
        <w:rPr>
          <w:sz w:val="18"/>
        </w:rPr>
        <w:t>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gerekçeli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atana</w:t>
      </w:r>
      <w:r>
        <w:rPr>
          <w:sz w:val="18"/>
        </w:rPr>
        <w:t>bilir</w:t>
      </w:r>
      <w:proofErr w:type="spellEnd"/>
      <w:r>
        <w:rPr>
          <w:sz w:val="18"/>
        </w:rPr>
        <w:t xml:space="preserve">. Tez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niteliğinin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gerektirdiği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kadrosu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olabilir</w:t>
      </w:r>
      <w:proofErr w:type="spellEnd"/>
      <w:r>
        <w:rPr>
          <w:sz w:val="18"/>
        </w:rPr>
        <w:t>.</w:t>
      </w:r>
    </w:p>
    <w:p w14:paraId="7D81CB64" w14:textId="77777777" w:rsidR="002334E6" w:rsidRDefault="00396279">
      <w:pPr>
        <w:pStyle w:val="ListeParagraf"/>
        <w:numPr>
          <w:ilvl w:val="0"/>
          <w:numId w:val="23"/>
        </w:numPr>
        <w:tabs>
          <w:tab w:val="left" w:pos="1040"/>
        </w:tabs>
        <w:spacing w:line="206" w:lineRule="exact"/>
        <w:ind w:left="1039" w:hanging="258"/>
        <w:jc w:val="both"/>
        <w:rPr>
          <w:sz w:val="18"/>
        </w:rPr>
      </w:pPr>
      <w:proofErr w:type="spellStart"/>
      <w:r>
        <w:rPr>
          <w:sz w:val="18"/>
        </w:rPr>
        <w:t>İkinci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>.</w:t>
      </w:r>
    </w:p>
    <w:p w14:paraId="7764A786" w14:textId="77777777" w:rsidR="002334E6" w:rsidRDefault="00396279">
      <w:pPr>
        <w:pStyle w:val="Balk1"/>
        <w:spacing w:before="38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tezinin</w:t>
      </w:r>
      <w:proofErr w:type="spellEnd"/>
      <w:r>
        <w:t xml:space="preserve"> </w:t>
      </w:r>
      <w:proofErr w:type="spellStart"/>
      <w:r>
        <w:t>sonuçlanması</w:t>
      </w:r>
      <w:proofErr w:type="spellEnd"/>
    </w:p>
    <w:p w14:paraId="6B7BA49B" w14:textId="77777777" w:rsidR="002334E6" w:rsidRDefault="00396279">
      <w:pPr>
        <w:pStyle w:val="GvdeMetni"/>
        <w:spacing w:before="28" w:line="278" w:lineRule="auto"/>
        <w:ind w:right="221"/>
      </w:pPr>
      <w:r>
        <w:rPr>
          <w:b/>
        </w:rPr>
        <w:t xml:space="preserve">MADDE 14 – </w:t>
      </w:r>
      <w:r>
        <w:t xml:space="preserve">(1)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imla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Kurumunca</w:t>
      </w:r>
      <w:proofErr w:type="spellEnd"/>
      <w:r>
        <w:t xml:space="preserve"> </w:t>
      </w:r>
      <w:proofErr w:type="spellStart"/>
      <w:r>
        <w:t>çıkarılan</w:t>
      </w:r>
      <w:proofErr w:type="spellEnd"/>
      <w:r>
        <w:t xml:space="preserve"> </w:t>
      </w:r>
      <w:proofErr w:type="spellStart"/>
      <w:r>
        <w:t>imla</w:t>
      </w:r>
      <w:proofErr w:type="spellEnd"/>
      <w:r>
        <w:t xml:space="preserve"> </w:t>
      </w:r>
      <w:proofErr w:type="spellStart"/>
      <w:r>
        <w:t>kılavuzuna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yazmak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tezini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savunmak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</w:p>
    <w:p w14:paraId="0166C1ED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64"/>
        </w:tabs>
        <w:spacing w:line="278" w:lineRule="auto"/>
        <w:ind w:right="214" w:firstLine="566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savunmasından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tezlerde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sunar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savunulabilir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ilişkin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görüşü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</w:t>
      </w:r>
      <w:r>
        <w:rPr>
          <w:sz w:val="18"/>
        </w:rPr>
        <w:t>sından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üretilmiş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kurallarına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yurtiçinde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yurtdışında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yayımlanabilecek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makale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taslağını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ilişkin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intihal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yazılım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r>
        <w:rPr>
          <w:sz w:val="18"/>
        </w:rPr>
        <w:t>ışmana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gönderir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Rapordaki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verilerde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gerçek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intihalin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tespiti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gerekçesi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kuruluna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gönderilir</w:t>
      </w:r>
      <w:proofErr w:type="spellEnd"/>
      <w:r>
        <w:rPr>
          <w:sz w:val="18"/>
        </w:rPr>
        <w:t>.</w:t>
      </w:r>
    </w:p>
    <w:p w14:paraId="5E2A5F10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42"/>
        </w:tabs>
        <w:spacing w:line="278" w:lineRule="auto"/>
        <w:ind w:right="219" w:firstLine="566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jürisi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</w:t>
      </w:r>
      <w:r>
        <w:rPr>
          <w:sz w:val="18"/>
        </w:rPr>
        <w:t>rumunda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olamaz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listesinde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</w:t>
      </w:r>
      <w:proofErr w:type="spellEnd"/>
      <w:r>
        <w:rPr>
          <w:sz w:val="18"/>
        </w:rPr>
        <w:t xml:space="preserve"> de</w:t>
      </w:r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bulunur</w:t>
      </w:r>
      <w:proofErr w:type="spellEnd"/>
      <w:r>
        <w:rPr>
          <w:sz w:val="18"/>
        </w:rPr>
        <w:t>.</w:t>
      </w:r>
    </w:p>
    <w:p w14:paraId="1A8DCAF9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45"/>
        </w:tabs>
        <w:spacing w:line="278" w:lineRule="auto"/>
        <w:ind w:right="213" w:firstLine="566"/>
        <w:jc w:val="both"/>
        <w:rPr>
          <w:sz w:val="18"/>
        </w:rPr>
      </w:pP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hazırladıkları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raporlarla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toplanarak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öğrenciyi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alır</w:t>
      </w:r>
      <w:proofErr w:type="spellEnd"/>
      <w:r>
        <w:rPr>
          <w:sz w:val="18"/>
        </w:rPr>
        <w:t xml:space="preserve">. Tez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cevap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bölümünden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</w:t>
      </w:r>
      <w:r>
        <w:rPr>
          <w:sz w:val="18"/>
        </w:rPr>
        <w:t>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savunması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dâhil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45,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çok</w:t>
      </w:r>
      <w:proofErr w:type="spellEnd"/>
      <w:r>
        <w:rPr>
          <w:sz w:val="18"/>
        </w:rPr>
        <w:t xml:space="preserve"> 90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dakikadır</w:t>
      </w:r>
      <w:proofErr w:type="spellEnd"/>
      <w:r>
        <w:rPr>
          <w:sz w:val="18"/>
        </w:rPr>
        <w:t>.</w:t>
      </w:r>
    </w:p>
    <w:p w14:paraId="4CB06F73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57"/>
        </w:tabs>
        <w:spacing w:line="278" w:lineRule="auto"/>
        <w:ind w:right="223" w:firstLine="566"/>
        <w:jc w:val="both"/>
        <w:rPr>
          <w:sz w:val="18"/>
        </w:rPr>
      </w:pP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 xml:space="preserve">. Tez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soru-cevap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bölümü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dinleyicilere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yalnız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</w:t>
      </w:r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sorabilir</w:t>
      </w:r>
      <w:proofErr w:type="spellEnd"/>
      <w:r>
        <w:rPr>
          <w:sz w:val="18"/>
        </w:rPr>
        <w:t>.</w:t>
      </w:r>
    </w:p>
    <w:p w14:paraId="27B06313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59"/>
        </w:tabs>
        <w:spacing w:line="278" w:lineRule="auto"/>
        <w:ind w:right="215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sınavının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tamamlanmasından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salt </w:t>
      </w:r>
      <w:proofErr w:type="spellStart"/>
      <w:r>
        <w:rPr>
          <w:sz w:val="18"/>
        </w:rPr>
        <w:t>çoğunlukla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, ret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tutanakla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bild</w:t>
      </w:r>
      <w:r>
        <w:rPr>
          <w:sz w:val="18"/>
        </w:rPr>
        <w:t>irilir</w:t>
      </w:r>
      <w:proofErr w:type="spellEnd"/>
      <w:r>
        <w:rPr>
          <w:sz w:val="18"/>
        </w:rPr>
        <w:t>.</w:t>
      </w:r>
    </w:p>
    <w:p w14:paraId="34D590A4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40"/>
        </w:tabs>
        <w:spacing w:line="207" w:lineRule="exact"/>
        <w:ind w:left="1039" w:hanging="258"/>
        <w:jc w:val="both"/>
        <w:rPr>
          <w:sz w:val="18"/>
        </w:rPr>
      </w:pP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reddedilen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001ABB06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40"/>
        </w:tabs>
        <w:spacing w:before="32"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savunur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savunma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</w:t>
      </w:r>
      <w:r>
        <w:rPr>
          <w:sz w:val="18"/>
        </w:rPr>
        <w:t>ulunarak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1C8587AF" w14:textId="77777777" w:rsidR="002334E6" w:rsidRDefault="00396279">
      <w:pPr>
        <w:pStyle w:val="ListeParagraf"/>
        <w:numPr>
          <w:ilvl w:val="0"/>
          <w:numId w:val="22"/>
        </w:numPr>
        <w:tabs>
          <w:tab w:val="left" w:pos="1064"/>
        </w:tabs>
        <w:spacing w:line="278" w:lineRule="auto"/>
        <w:ind w:right="224" w:firstLine="566"/>
        <w:jc w:val="both"/>
        <w:rPr>
          <w:sz w:val="18"/>
        </w:rPr>
      </w:pP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reddedilen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talepte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benzeri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pacing w:val="-28"/>
          <w:sz w:val="18"/>
        </w:rPr>
        <w:t xml:space="preserve"> </w:t>
      </w:r>
      <w:proofErr w:type="spellStart"/>
      <w:r>
        <w:rPr>
          <w:sz w:val="18"/>
        </w:rPr>
        <w:t>verilir</w:t>
      </w:r>
      <w:proofErr w:type="spellEnd"/>
      <w:r>
        <w:rPr>
          <w:sz w:val="18"/>
        </w:rPr>
        <w:t>.</w:t>
      </w:r>
    </w:p>
    <w:p w14:paraId="49B30863" w14:textId="77777777" w:rsidR="002334E6" w:rsidRDefault="00396279">
      <w:pPr>
        <w:pStyle w:val="Balk1"/>
        <w:spacing w:before="5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</w:t>
      </w:r>
      <w:proofErr w:type="spellEnd"/>
    </w:p>
    <w:p w14:paraId="74558E96" w14:textId="77777777" w:rsidR="002334E6" w:rsidRDefault="00396279">
      <w:pPr>
        <w:pStyle w:val="GvdeMetni"/>
        <w:spacing w:before="28" w:line="278" w:lineRule="auto"/>
        <w:ind w:right="214"/>
      </w:pPr>
      <w:r>
        <w:rPr>
          <w:b/>
        </w:rPr>
        <w:t xml:space="preserve">MADDE 15 – </w:t>
      </w:r>
      <w:r>
        <w:t xml:space="preserve">(1) Tez </w:t>
      </w:r>
      <w:proofErr w:type="spellStart"/>
      <w:r>
        <w:t>sınavında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basılı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dokümanlarla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yazılmış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kopyasını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enstitüye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öğrencisine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diploma </w:t>
      </w:r>
      <w:proofErr w:type="spellStart"/>
      <w:r>
        <w:t>eki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Diplomanın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hazırlanıncaya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diploma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diploma </w:t>
      </w:r>
      <w:proofErr w:type="spellStart"/>
      <w:r>
        <w:t>eki</w:t>
      </w:r>
      <w:proofErr w:type="spellEnd"/>
      <w:r>
        <w:t xml:space="preserve"> </w:t>
      </w:r>
      <w:proofErr w:type="spellStart"/>
      <w:r>
        <w:t>verilmez</w:t>
      </w:r>
      <w:proofErr w:type="spellEnd"/>
      <w:r>
        <w:t xml:space="preserve">.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tale</w:t>
      </w:r>
      <w:r>
        <w:t>p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uzatabilir</w:t>
      </w:r>
      <w:proofErr w:type="spellEnd"/>
      <w:r>
        <w:t xml:space="preserve">. Bu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getirmeyen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getirinceye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diplomasını</w:t>
      </w:r>
      <w:proofErr w:type="spellEnd"/>
      <w:r>
        <w:t xml:space="preserve"> </w:t>
      </w:r>
      <w:proofErr w:type="spellStart"/>
      <w:r>
        <w:t>alamaz</w:t>
      </w:r>
      <w:proofErr w:type="spellEnd"/>
      <w:r>
        <w:t xml:space="preserve">, </w:t>
      </w:r>
      <w:proofErr w:type="spellStart"/>
      <w:r>
        <w:t>öğrencilik</w:t>
      </w:r>
      <w:proofErr w:type="spellEnd"/>
      <w:r>
        <w:t xml:space="preserve"> </w:t>
      </w:r>
      <w:proofErr w:type="spellStart"/>
      <w:r>
        <w:t>haklarından</w:t>
      </w:r>
      <w:proofErr w:type="spellEnd"/>
      <w:r>
        <w:t xml:space="preserve"> </w:t>
      </w:r>
      <w:proofErr w:type="spellStart"/>
      <w:r>
        <w:t>yararlanamaz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dolması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rPr>
          <w:spacing w:val="-6"/>
        </w:rPr>
        <w:t xml:space="preserve"> </w:t>
      </w:r>
      <w:proofErr w:type="spellStart"/>
      <w:r>
        <w:t>kesilir</w:t>
      </w:r>
      <w:proofErr w:type="spellEnd"/>
      <w:r>
        <w:t>.</w:t>
      </w:r>
    </w:p>
    <w:p w14:paraId="114BFB6B" w14:textId="77777777" w:rsidR="002334E6" w:rsidRDefault="00396279">
      <w:pPr>
        <w:pStyle w:val="ListeParagraf"/>
        <w:numPr>
          <w:ilvl w:val="0"/>
          <w:numId w:val="21"/>
        </w:numPr>
        <w:tabs>
          <w:tab w:val="left" w:pos="1107"/>
        </w:tabs>
        <w:spacing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</w:t>
      </w:r>
      <w:r>
        <w:rPr>
          <w:sz w:val="18"/>
        </w:rPr>
        <w:t>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komisyonu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imzalı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nüshasının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tarihtir</w:t>
      </w:r>
      <w:proofErr w:type="spellEnd"/>
      <w:r>
        <w:rPr>
          <w:sz w:val="18"/>
        </w:rPr>
        <w:t>.</w:t>
      </w:r>
    </w:p>
    <w:p w14:paraId="2AF8F324" w14:textId="77777777" w:rsidR="002334E6" w:rsidRDefault="00396279">
      <w:pPr>
        <w:pStyle w:val="ListeParagraf"/>
        <w:numPr>
          <w:ilvl w:val="0"/>
          <w:numId w:val="21"/>
        </w:numPr>
        <w:tabs>
          <w:tab w:val="left" w:pos="1078"/>
        </w:tabs>
        <w:spacing w:line="278" w:lineRule="auto"/>
        <w:ind w:right="224" w:firstLine="566"/>
        <w:rPr>
          <w:sz w:val="18"/>
        </w:rPr>
      </w:pP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</w:t>
      </w:r>
      <w:r>
        <w:rPr>
          <w:sz w:val="18"/>
        </w:rPr>
        <w:t>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kopyası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elektronik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ortamda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araştırma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faaliyetlerin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hizmetine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Başkanlığına</w:t>
      </w:r>
      <w:proofErr w:type="spellEnd"/>
      <w:r>
        <w:rPr>
          <w:spacing w:val="-32"/>
          <w:sz w:val="18"/>
        </w:rPr>
        <w:t xml:space="preserve"> </w:t>
      </w:r>
      <w:proofErr w:type="spellStart"/>
      <w:r>
        <w:rPr>
          <w:sz w:val="18"/>
        </w:rPr>
        <w:t>gönderilir</w:t>
      </w:r>
      <w:proofErr w:type="spellEnd"/>
      <w:r>
        <w:rPr>
          <w:sz w:val="18"/>
        </w:rPr>
        <w:t>.</w:t>
      </w:r>
    </w:p>
    <w:p w14:paraId="2B94798E" w14:textId="77777777" w:rsidR="002334E6" w:rsidRDefault="00396279">
      <w:pPr>
        <w:pStyle w:val="Balk1"/>
        <w:ind w:left="764" w:right="764"/>
        <w:jc w:val="center"/>
      </w:pPr>
      <w:r>
        <w:t>DÖRDÜNCÜ BÖLÜM</w:t>
      </w:r>
    </w:p>
    <w:p w14:paraId="7A080F61" w14:textId="77777777" w:rsidR="002334E6" w:rsidRDefault="00396279">
      <w:pPr>
        <w:spacing w:before="33"/>
        <w:ind w:left="764" w:right="771"/>
        <w:jc w:val="center"/>
        <w:rPr>
          <w:b/>
          <w:sz w:val="18"/>
        </w:rPr>
      </w:pPr>
      <w:proofErr w:type="spellStart"/>
      <w:r>
        <w:rPr>
          <w:b/>
          <w:sz w:val="18"/>
        </w:rPr>
        <w:t>Tezsiz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Yüksek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Lisans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Programı</w:t>
      </w:r>
      <w:proofErr w:type="spellEnd"/>
    </w:p>
    <w:p w14:paraId="2242F16E" w14:textId="77777777" w:rsidR="002334E6" w:rsidRDefault="00396279">
      <w:pPr>
        <w:spacing w:before="33"/>
        <w:ind w:left="782"/>
        <w:jc w:val="both"/>
        <w:rPr>
          <w:b/>
          <w:sz w:val="18"/>
        </w:rPr>
      </w:pPr>
      <w:proofErr w:type="spellStart"/>
      <w:r>
        <w:rPr>
          <w:b/>
          <w:sz w:val="18"/>
        </w:rPr>
        <w:t>Amaç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kapsam</w:t>
      </w:r>
      <w:proofErr w:type="spellEnd"/>
    </w:p>
    <w:p w14:paraId="7D34BFBB" w14:textId="77777777" w:rsidR="002334E6" w:rsidRDefault="00396279">
      <w:pPr>
        <w:pStyle w:val="GvdeMetni"/>
        <w:spacing w:before="28" w:line="278" w:lineRule="auto"/>
        <w:ind w:right="216"/>
      </w:pPr>
      <w:r>
        <w:rPr>
          <w:b/>
        </w:rPr>
        <w:t xml:space="preserve">MADDE 16 – </w:t>
      </w:r>
      <w:r>
        <w:t xml:space="preserve">(1)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kazandırmak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bilginin</w:t>
      </w:r>
      <w:proofErr w:type="spellEnd"/>
      <w:r>
        <w:t xml:space="preserve"> </w:t>
      </w:r>
      <w:proofErr w:type="spellStart"/>
      <w:r>
        <w:t>uygulamada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kullanılacağını</w:t>
      </w:r>
      <w:proofErr w:type="spellEnd"/>
      <w:r>
        <w:t xml:space="preserve"> </w:t>
      </w:r>
      <w:proofErr w:type="spellStart"/>
      <w:r>
        <w:t>göstermektir</w:t>
      </w:r>
      <w:proofErr w:type="spellEnd"/>
      <w:r>
        <w:t xml:space="preserve">.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öğretimde</w:t>
      </w:r>
      <w:proofErr w:type="spellEnd"/>
      <w:r>
        <w:t xml:space="preserve"> de </w:t>
      </w:r>
      <w:proofErr w:type="spellStart"/>
      <w:r>
        <w:t>yürütülebilir</w:t>
      </w:r>
      <w:proofErr w:type="spellEnd"/>
      <w:r>
        <w:t xml:space="preserve">.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o</w:t>
      </w:r>
      <w:r>
        <w:t>tuz</w:t>
      </w:r>
      <w:proofErr w:type="spellEnd"/>
      <w:r>
        <w:t xml:space="preserve"> </w:t>
      </w:r>
      <w:proofErr w:type="spellStart"/>
      <w:r>
        <w:t>krediden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60 </w:t>
      </w:r>
      <w:proofErr w:type="spellStart"/>
      <w:r>
        <w:t>AKTS’den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kaydıyla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on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dersinden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dersinin</w:t>
      </w:r>
      <w:proofErr w:type="spellEnd"/>
      <w:r>
        <w:t xml:space="preserve"> </w:t>
      </w:r>
      <w:proofErr w:type="spellStart"/>
      <w:r>
        <w:t>alındığı</w:t>
      </w:r>
      <w:proofErr w:type="spellEnd"/>
      <w:r>
        <w:t xml:space="preserve"> </w:t>
      </w:r>
      <w:proofErr w:type="spellStart"/>
      <w:r>
        <w:t>yarıyılda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</w:p>
    <w:p w14:paraId="6BAC60AB" w14:textId="77777777" w:rsidR="002334E6" w:rsidRDefault="002334E6">
      <w:pPr>
        <w:spacing w:line="278" w:lineRule="auto"/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4F056426" w14:textId="77777777" w:rsidR="002334E6" w:rsidRDefault="00396279">
      <w:pPr>
        <w:pStyle w:val="GvdeMetni"/>
        <w:spacing w:before="66" w:line="278" w:lineRule="auto"/>
        <w:ind w:right="222" w:firstLine="0"/>
      </w:pPr>
      <w:proofErr w:type="spellStart"/>
      <w:r>
        <w:lastRenderedPageBreak/>
        <w:t>dersine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zo</w:t>
      </w:r>
      <w:r>
        <w:t>rundadır</w:t>
      </w:r>
      <w:proofErr w:type="spellEnd"/>
      <w:r>
        <w:t xml:space="preserve">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kredisiz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>.</w:t>
      </w:r>
    </w:p>
    <w:p w14:paraId="1CDFF287" w14:textId="77777777" w:rsidR="002334E6" w:rsidRDefault="00396279">
      <w:pPr>
        <w:pStyle w:val="ListeParagraf"/>
        <w:numPr>
          <w:ilvl w:val="0"/>
          <w:numId w:val="20"/>
        </w:numPr>
        <w:tabs>
          <w:tab w:val="left" w:pos="1049"/>
        </w:tabs>
        <w:spacing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alacağı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tanesi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alınmamış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koşuluyla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derslerinden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seçilebilir</w:t>
      </w:r>
      <w:proofErr w:type="spellEnd"/>
      <w:r>
        <w:rPr>
          <w:sz w:val="18"/>
        </w:rPr>
        <w:t>.</w:t>
      </w:r>
    </w:p>
    <w:p w14:paraId="5667EE06" w14:textId="77777777" w:rsidR="002334E6" w:rsidRDefault="00396279">
      <w:pPr>
        <w:pStyle w:val="ListeParagraf"/>
        <w:numPr>
          <w:ilvl w:val="0"/>
          <w:numId w:val="20"/>
        </w:numPr>
        <w:tabs>
          <w:tab w:val="left" w:pos="1076"/>
        </w:tabs>
        <w:spacing w:line="278" w:lineRule="auto"/>
        <w:ind w:right="219" w:firstLine="566"/>
        <w:jc w:val="both"/>
        <w:rPr>
          <w:sz w:val="18"/>
        </w:rPr>
      </w:pP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takip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kendi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seç</w:t>
      </w:r>
      <w:r>
        <w:rPr>
          <w:sz w:val="18"/>
        </w:rPr>
        <w:t>meli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grubundan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alabilir</w:t>
      </w:r>
      <w:proofErr w:type="spellEnd"/>
      <w:r>
        <w:rPr>
          <w:sz w:val="18"/>
        </w:rPr>
        <w:t>.</w:t>
      </w:r>
    </w:p>
    <w:p w14:paraId="6C2332DF" w14:textId="77777777" w:rsidR="002334E6" w:rsidRDefault="00396279">
      <w:pPr>
        <w:pStyle w:val="ListeParagraf"/>
        <w:numPr>
          <w:ilvl w:val="0"/>
          <w:numId w:val="20"/>
        </w:numPr>
        <w:tabs>
          <w:tab w:val="left" w:pos="1042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aşamasında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herhangi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döneminde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alttan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alabilirler</w:t>
      </w:r>
      <w:proofErr w:type="spellEnd"/>
      <w:r>
        <w:rPr>
          <w:sz w:val="18"/>
        </w:rPr>
        <w:t>.</w:t>
      </w:r>
    </w:p>
    <w:p w14:paraId="1D6374EC" w14:textId="77777777" w:rsidR="002334E6" w:rsidRDefault="00396279">
      <w:pPr>
        <w:pStyle w:val="ListeParagraf"/>
        <w:numPr>
          <w:ilvl w:val="0"/>
          <w:numId w:val="20"/>
        </w:numPr>
        <w:tabs>
          <w:tab w:val="left" w:pos="1045"/>
        </w:tabs>
        <w:spacing w:line="278" w:lineRule="auto"/>
        <w:ind w:right="215" w:firstLine="566"/>
        <w:jc w:val="both"/>
        <w:rPr>
          <w:sz w:val="18"/>
        </w:rPr>
      </w:pPr>
      <w:proofErr w:type="spellStart"/>
      <w:r>
        <w:rPr>
          <w:sz w:val="18"/>
        </w:rPr>
        <w:t>Dönem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projesi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</w:t>
      </w:r>
      <w:r>
        <w:rPr>
          <w:sz w:val="18"/>
        </w:rPr>
        <w:t>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Dönem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projesi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tatil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dönemleri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tamamlanabilir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İlgili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bağlı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</w:t>
      </w:r>
      <w:r>
        <w:rPr>
          <w:sz w:val="18"/>
        </w:rPr>
        <w:t>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uygulanabilir</w:t>
      </w:r>
      <w:proofErr w:type="spellEnd"/>
      <w:r>
        <w:rPr>
          <w:sz w:val="18"/>
        </w:rPr>
        <w:t>.</w:t>
      </w:r>
    </w:p>
    <w:p w14:paraId="0B894865" w14:textId="77777777" w:rsidR="002334E6" w:rsidRDefault="00396279">
      <w:pPr>
        <w:pStyle w:val="Balk1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atanması</w:t>
      </w:r>
      <w:proofErr w:type="spellEnd"/>
    </w:p>
    <w:p w14:paraId="2CAB092F" w14:textId="77777777" w:rsidR="002334E6" w:rsidRDefault="00396279">
      <w:pPr>
        <w:pStyle w:val="GvdeMetni"/>
        <w:spacing w:before="28" w:line="278" w:lineRule="auto"/>
        <w:ind w:right="217"/>
      </w:pPr>
      <w:r>
        <w:rPr>
          <w:b/>
        </w:rPr>
        <w:t xml:space="preserve">MADDE 17 – </w:t>
      </w:r>
      <w:r>
        <w:t xml:space="preserve">(1)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</w:t>
      </w:r>
      <w:r>
        <w:t>çin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seçiminde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projesinin</w:t>
      </w:r>
      <w:proofErr w:type="spellEnd"/>
      <w:r>
        <w:t xml:space="preserve"> </w:t>
      </w:r>
      <w:proofErr w:type="spellStart"/>
      <w:r>
        <w:t>yürütülmesinde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derecesine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arasından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>.</w:t>
      </w:r>
    </w:p>
    <w:p w14:paraId="388C1648" w14:textId="77777777" w:rsidR="002334E6" w:rsidRDefault="00396279">
      <w:pPr>
        <w:pStyle w:val="Balk1"/>
        <w:spacing w:before="5"/>
        <w:jc w:val="left"/>
      </w:pPr>
      <w:proofErr w:type="spellStart"/>
      <w:r>
        <w:t>Süre</w:t>
      </w:r>
      <w:proofErr w:type="spellEnd"/>
    </w:p>
    <w:p w14:paraId="713FA98F" w14:textId="77777777" w:rsidR="002334E6" w:rsidRDefault="00396279">
      <w:pPr>
        <w:pStyle w:val="GvdeMetni"/>
        <w:spacing w:before="29" w:line="278" w:lineRule="auto"/>
        <w:ind w:right="215"/>
      </w:pPr>
      <w:r>
        <w:rPr>
          <w:b/>
        </w:rPr>
        <w:t xml:space="preserve">MADDE 18 – </w:t>
      </w:r>
      <w:r>
        <w:t xml:space="preserve">(1)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tamamlama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hazırlıkta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proofErr w:type="gramStart"/>
      <w:r>
        <w:t>hariç</w:t>
      </w:r>
      <w:proofErr w:type="spellEnd"/>
      <w:r>
        <w:t xml:space="preserve">,  </w:t>
      </w:r>
      <w:proofErr w:type="spellStart"/>
      <w:r>
        <w:t>kayıt</w:t>
      </w:r>
      <w:proofErr w:type="spellEnd"/>
      <w:proofErr w:type="gram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dönemden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her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yaptırıp</w:t>
      </w:r>
      <w:proofErr w:type="spellEnd"/>
      <w:r>
        <w:t xml:space="preserve"> </w:t>
      </w:r>
      <w:proofErr w:type="spellStart"/>
      <w:r>
        <w:t>yaptırmadığına</w:t>
      </w:r>
      <w:proofErr w:type="spellEnd"/>
      <w:r>
        <w:t xml:space="preserve"> </w:t>
      </w:r>
      <w:proofErr w:type="spellStart"/>
      <w:r>
        <w:t>bakılmaksızın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yarıyıldır</w:t>
      </w:r>
      <w:proofErr w:type="spellEnd"/>
      <w:r>
        <w:t xml:space="preserve">. Bu </w:t>
      </w:r>
      <w:proofErr w:type="spellStart"/>
      <w:r>
        <w:t>sürenin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tamamlayamayan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kesilir</w:t>
      </w:r>
      <w:proofErr w:type="spellEnd"/>
      <w:r>
        <w:t>.</w:t>
      </w:r>
    </w:p>
    <w:p w14:paraId="3258D83F" w14:textId="77777777" w:rsidR="002334E6" w:rsidRDefault="00396279">
      <w:pPr>
        <w:pStyle w:val="Balk1"/>
      </w:pP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</w:t>
      </w:r>
      <w:proofErr w:type="spellEnd"/>
    </w:p>
    <w:p w14:paraId="156CC820" w14:textId="77777777" w:rsidR="002334E6" w:rsidRDefault="00396279">
      <w:pPr>
        <w:pStyle w:val="GvdeMetni"/>
        <w:spacing w:before="28" w:line="278" w:lineRule="auto"/>
        <w:ind w:right="221"/>
      </w:pPr>
      <w:r>
        <w:rPr>
          <w:b/>
        </w:rPr>
        <w:t xml:space="preserve">MADDE 19 – </w:t>
      </w:r>
      <w:r>
        <w:t xml:space="preserve">(1) </w:t>
      </w:r>
      <w:proofErr w:type="spellStart"/>
      <w:r>
        <w:t>Kredili</w:t>
      </w:r>
      <w:proofErr w:type="spellEnd"/>
      <w:r>
        <w:t xml:space="preserve"> </w:t>
      </w:r>
      <w:proofErr w:type="spellStart"/>
      <w:r>
        <w:t>derslerini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projesini</w:t>
      </w:r>
      <w:proofErr w:type="spellEnd"/>
      <w:r>
        <w:t xml:space="preserve"> </w:t>
      </w:r>
      <w:proofErr w:type="spellStart"/>
      <w:r>
        <w:t>başarıyla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öğ</w:t>
      </w:r>
      <w:r>
        <w:t>rencisine</w:t>
      </w:r>
      <w:proofErr w:type="spellEnd"/>
      <w:r>
        <w:t xml:space="preserve">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094621EF" w14:textId="77777777" w:rsidR="002334E6" w:rsidRDefault="00396279">
      <w:pPr>
        <w:pStyle w:val="ListeParagraf"/>
        <w:numPr>
          <w:ilvl w:val="0"/>
          <w:numId w:val="19"/>
        </w:numPr>
        <w:tabs>
          <w:tab w:val="left" w:pos="1064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komisyonu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imzalı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nüshasının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tarihtir</w:t>
      </w:r>
      <w:proofErr w:type="spellEnd"/>
      <w:r>
        <w:rPr>
          <w:sz w:val="18"/>
        </w:rPr>
        <w:t>.</w:t>
      </w:r>
    </w:p>
    <w:p w14:paraId="62908B0A" w14:textId="77777777" w:rsidR="002334E6" w:rsidRDefault="00396279">
      <w:pPr>
        <w:pStyle w:val="ListeParagraf"/>
        <w:numPr>
          <w:ilvl w:val="0"/>
          <w:numId w:val="19"/>
        </w:numPr>
        <w:tabs>
          <w:tab w:val="left" w:pos="1076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edenler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başvurdukları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asgari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kaydıyla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yapabilirler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durumda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</w:t>
      </w:r>
      <w:r>
        <w:rPr>
          <w:sz w:val="18"/>
        </w:rPr>
        <w:t>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sayılabilir</w:t>
      </w:r>
      <w:proofErr w:type="spellEnd"/>
      <w:r>
        <w:rPr>
          <w:sz w:val="18"/>
        </w:rPr>
        <w:t>.</w:t>
      </w:r>
    </w:p>
    <w:p w14:paraId="5E32E7D5" w14:textId="77777777" w:rsidR="002334E6" w:rsidRDefault="00396279">
      <w:pPr>
        <w:pStyle w:val="Balk1"/>
        <w:ind w:left="764" w:right="766"/>
        <w:jc w:val="center"/>
      </w:pPr>
      <w:r>
        <w:t>BEŞİNCİ</w:t>
      </w:r>
      <w:r>
        <w:rPr>
          <w:spacing w:val="-3"/>
        </w:rPr>
        <w:t xml:space="preserve"> </w:t>
      </w:r>
      <w:r>
        <w:t>BÖLÜM</w:t>
      </w:r>
    </w:p>
    <w:p w14:paraId="61F4B11E" w14:textId="77777777" w:rsidR="002334E6" w:rsidRDefault="00396279">
      <w:pPr>
        <w:spacing w:before="33"/>
        <w:ind w:left="764" w:right="769"/>
        <w:jc w:val="center"/>
        <w:rPr>
          <w:b/>
          <w:sz w:val="18"/>
        </w:rPr>
      </w:pPr>
      <w:proofErr w:type="spellStart"/>
      <w:r>
        <w:rPr>
          <w:b/>
          <w:sz w:val="18"/>
        </w:rPr>
        <w:t>Doktora</w:t>
      </w:r>
      <w:proofErr w:type="spellEnd"/>
      <w:r>
        <w:rPr>
          <w:b/>
          <w:spacing w:val="-9"/>
          <w:sz w:val="18"/>
        </w:rPr>
        <w:t xml:space="preserve"> </w:t>
      </w:r>
      <w:proofErr w:type="spellStart"/>
      <w:r>
        <w:rPr>
          <w:b/>
          <w:sz w:val="18"/>
        </w:rPr>
        <w:t>Programı</w:t>
      </w:r>
      <w:proofErr w:type="spellEnd"/>
    </w:p>
    <w:p w14:paraId="033BA478" w14:textId="77777777" w:rsidR="002334E6" w:rsidRDefault="00396279">
      <w:pPr>
        <w:spacing w:before="34"/>
        <w:ind w:left="764" w:right="6951"/>
        <w:jc w:val="center"/>
        <w:rPr>
          <w:b/>
          <w:sz w:val="18"/>
        </w:rPr>
      </w:pPr>
      <w:proofErr w:type="spellStart"/>
      <w:r>
        <w:rPr>
          <w:b/>
          <w:sz w:val="18"/>
        </w:rPr>
        <w:t>Amaç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kapsam</w:t>
      </w:r>
      <w:proofErr w:type="spellEnd"/>
    </w:p>
    <w:p w14:paraId="22213788" w14:textId="77777777" w:rsidR="002334E6" w:rsidRDefault="00396279">
      <w:pPr>
        <w:pStyle w:val="GvdeMetni"/>
        <w:spacing w:before="28" w:line="278" w:lineRule="auto"/>
        <w:ind w:right="220"/>
      </w:pPr>
      <w:r>
        <w:rPr>
          <w:b/>
        </w:rPr>
        <w:t xml:space="preserve">MADDE 20 – </w:t>
      </w:r>
      <w:r>
        <w:t xml:space="preserve">(1)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bil</w:t>
      </w:r>
      <w:r>
        <w:t>imsel</w:t>
      </w:r>
      <w:proofErr w:type="spellEnd"/>
      <w:r>
        <w:t xml:space="preserve"> </w:t>
      </w:r>
      <w:proofErr w:type="spellStart"/>
      <w:r>
        <w:t>olayları</w:t>
      </w:r>
      <w:proofErr w:type="spellEnd"/>
      <w:r>
        <w:t xml:space="preserve"> </w:t>
      </w:r>
      <w:proofErr w:type="spellStart"/>
      <w:r>
        <w:t>geniş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açısı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irdeleyerek</w:t>
      </w:r>
      <w:proofErr w:type="spellEnd"/>
      <w:r>
        <w:t xml:space="preserve"> </w:t>
      </w:r>
      <w:proofErr w:type="spellStart"/>
      <w:r>
        <w:t>yorum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yeni </w:t>
      </w:r>
      <w:proofErr w:type="spellStart"/>
      <w:r>
        <w:t>sentezlere</w:t>
      </w:r>
      <w:proofErr w:type="spellEnd"/>
      <w:r>
        <w:t xml:space="preserve"> </w:t>
      </w:r>
      <w:proofErr w:type="spellStart"/>
      <w:r>
        <w:t>ulaşmak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belirleme</w:t>
      </w:r>
      <w:proofErr w:type="spellEnd"/>
      <w:r>
        <w:t xml:space="preserve"> </w:t>
      </w:r>
      <w:proofErr w:type="spellStart"/>
      <w:r>
        <w:t>yeteneği</w:t>
      </w:r>
      <w:proofErr w:type="spellEnd"/>
      <w:r>
        <w:t xml:space="preserve"> </w:t>
      </w:r>
      <w:proofErr w:type="spellStart"/>
      <w:r>
        <w:t>kazandırmaktır</w:t>
      </w:r>
      <w:proofErr w:type="spellEnd"/>
      <w:r>
        <w:t>.</w:t>
      </w:r>
    </w:p>
    <w:p w14:paraId="6F5C2F20" w14:textId="77777777" w:rsidR="002334E6" w:rsidRDefault="00396279">
      <w:pPr>
        <w:pStyle w:val="ListeParagraf"/>
        <w:numPr>
          <w:ilvl w:val="0"/>
          <w:numId w:val="18"/>
        </w:numPr>
        <w:tabs>
          <w:tab w:val="left" w:pos="1049"/>
        </w:tabs>
        <w:spacing w:line="278" w:lineRule="auto"/>
        <w:ind w:right="223" w:firstLine="566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teklifi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Senatonun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açılır</w:t>
      </w:r>
      <w:proofErr w:type="spellEnd"/>
      <w:r>
        <w:rPr>
          <w:sz w:val="18"/>
        </w:rPr>
        <w:t>.</w:t>
      </w:r>
    </w:p>
    <w:p w14:paraId="3E88E3D9" w14:textId="77777777" w:rsidR="002334E6" w:rsidRDefault="00396279">
      <w:pPr>
        <w:pStyle w:val="ListeParagraf"/>
        <w:numPr>
          <w:ilvl w:val="0"/>
          <w:numId w:val="18"/>
        </w:numPr>
        <w:tabs>
          <w:tab w:val="left" w:pos="1040"/>
        </w:tabs>
        <w:ind w:left="1039" w:hanging="258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hazırlanacak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>;</w:t>
      </w:r>
    </w:p>
    <w:p w14:paraId="2499D42D" w14:textId="77777777" w:rsidR="002334E6" w:rsidRDefault="00396279">
      <w:pPr>
        <w:pStyle w:val="ListeParagraf"/>
        <w:numPr>
          <w:ilvl w:val="0"/>
          <w:numId w:val="17"/>
        </w:numPr>
        <w:tabs>
          <w:tab w:val="left" w:pos="968"/>
        </w:tabs>
        <w:spacing w:before="32"/>
        <w:ind w:hanging="186"/>
        <w:rPr>
          <w:sz w:val="18"/>
        </w:rPr>
      </w:pPr>
      <w:proofErr w:type="spellStart"/>
      <w:r>
        <w:rPr>
          <w:sz w:val="18"/>
        </w:rPr>
        <w:t>Bilime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getirmesi</w:t>
      </w:r>
      <w:proofErr w:type="spellEnd"/>
      <w:r>
        <w:rPr>
          <w:sz w:val="18"/>
        </w:rPr>
        <w:t>,</w:t>
      </w:r>
    </w:p>
    <w:p w14:paraId="3C6D7BBE" w14:textId="77777777" w:rsidR="002334E6" w:rsidRDefault="00396279">
      <w:pPr>
        <w:pStyle w:val="ListeParagraf"/>
        <w:numPr>
          <w:ilvl w:val="0"/>
          <w:numId w:val="17"/>
        </w:numPr>
        <w:tabs>
          <w:tab w:val="left" w:pos="980"/>
        </w:tabs>
        <w:spacing w:before="33"/>
        <w:ind w:left="979" w:hanging="198"/>
        <w:rPr>
          <w:sz w:val="18"/>
        </w:rPr>
      </w:pPr>
      <w:r>
        <w:rPr>
          <w:sz w:val="18"/>
        </w:rPr>
        <w:t xml:space="preserve">Yeni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yöntem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geliştirmesi</w:t>
      </w:r>
      <w:proofErr w:type="spellEnd"/>
      <w:r>
        <w:rPr>
          <w:sz w:val="18"/>
        </w:rPr>
        <w:t>,</w:t>
      </w:r>
    </w:p>
    <w:p w14:paraId="4F31071B" w14:textId="77777777" w:rsidR="002334E6" w:rsidRDefault="00396279">
      <w:pPr>
        <w:pStyle w:val="ListeParagraf"/>
        <w:numPr>
          <w:ilvl w:val="0"/>
          <w:numId w:val="17"/>
        </w:numPr>
        <w:tabs>
          <w:tab w:val="left" w:pos="968"/>
        </w:tabs>
        <w:spacing w:before="33"/>
        <w:ind w:hanging="186"/>
        <w:rPr>
          <w:sz w:val="18"/>
        </w:rPr>
      </w:pPr>
      <w:proofErr w:type="spellStart"/>
      <w:r>
        <w:rPr>
          <w:sz w:val="18"/>
        </w:rPr>
        <w:t>Bilinen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yöntemi</w:t>
      </w:r>
      <w:proofErr w:type="spellEnd"/>
      <w:r>
        <w:rPr>
          <w:sz w:val="18"/>
        </w:rPr>
        <w:t xml:space="preserve"> yeni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niteliklerinden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getirmesi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>.</w:t>
      </w:r>
    </w:p>
    <w:p w14:paraId="26EA83E8" w14:textId="77777777" w:rsidR="002334E6" w:rsidRDefault="00396279">
      <w:pPr>
        <w:pStyle w:val="ListeParagraf"/>
        <w:numPr>
          <w:ilvl w:val="0"/>
          <w:numId w:val="18"/>
        </w:numPr>
        <w:tabs>
          <w:tab w:val="left" w:pos="1042"/>
        </w:tabs>
        <w:spacing w:before="33"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yirmi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eğitim-öğretim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dönemi</w:t>
      </w:r>
      <w:proofErr w:type="spellEnd"/>
      <w:r>
        <w:rPr>
          <w:sz w:val="18"/>
        </w:rPr>
        <w:t xml:space="preserve"> 60 </w:t>
      </w:r>
      <w:proofErr w:type="spellStart"/>
      <w:r>
        <w:rPr>
          <w:sz w:val="18"/>
        </w:rPr>
        <w:t>AKTS’den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240 AKTS </w:t>
      </w:r>
      <w:proofErr w:type="spellStart"/>
      <w:r>
        <w:rPr>
          <w:sz w:val="18"/>
        </w:rPr>
        <w:t>kredisinden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kırk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kredilik</w:t>
      </w:r>
      <w:proofErr w:type="spellEnd"/>
      <w:r>
        <w:rPr>
          <w:sz w:val="18"/>
        </w:rPr>
        <w:t xml:space="preserve"> 14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300 AKTS </w:t>
      </w:r>
      <w:proofErr w:type="spellStart"/>
      <w:r>
        <w:rPr>
          <w:sz w:val="18"/>
        </w:rPr>
        <w:t>kredisinden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>.</w:t>
      </w:r>
    </w:p>
    <w:p w14:paraId="0DD320BE" w14:textId="77777777" w:rsidR="002334E6" w:rsidRDefault="00396279">
      <w:pPr>
        <w:pStyle w:val="ListeParagraf"/>
        <w:numPr>
          <w:ilvl w:val="0"/>
          <w:numId w:val="18"/>
        </w:numPr>
        <w:tabs>
          <w:tab w:val="left" w:pos="1042"/>
        </w:tabs>
        <w:spacing w:line="278" w:lineRule="auto"/>
        <w:ind w:right="223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r>
        <w:rPr>
          <w:sz w:val="18"/>
        </w:rPr>
        <w:t>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verilmekte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</w:t>
      </w:r>
      <w:r>
        <w:rPr>
          <w:sz w:val="18"/>
        </w:rPr>
        <w:t>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seçilebilir</w:t>
      </w:r>
      <w:proofErr w:type="spellEnd"/>
      <w:r>
        <w:rPr>
          <w:sz w:val="18"/>
        </w:rPr>
        <w:t>.</w:t>
      </w:r>
    </w:p>
    <w:p w14:paraId="779BDB1B" w14:textId="77777777" w:rsidR="002334E6" w:rsidRDefault="00396279">
      <w:pPr>
        <w:pStyle w:val="ListeParagraf"/>
        <w:numPr>
          <w:ilvl w:val="0"/>
          <w:numId w:val="18"/>
        </w:numPr>
        <w:tabs>
          <w:tab w:val="left" w:pos="1040"/>
        </w:tabs>
        <w:ind w:left="1039" w:hanging="258"/>
        <w:jc w:val="both"/>
        <w:rPr>
          <w:sz w:val="18"/>
        </w:rPr>
      </w:pP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kredisine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sayılmaz</w:t>
      </w:r>
      <w:proofErr w:type="spellEnd"/>
      <w:r>
        <w:rPr>
          <w:sz w:val="18"/>
        </w:rPr>
        <w:t>.</w:t>
      </w:r>
    </w:p>
    <w:p w14:paraId="3131A2F4" w14:textId="77777777" w:rsidR="002334E6" w:rsidRDefault="00396279">
      <w:pPr>
        <w:pStyle w:val="ListeParagraf"/>
        <w:numPr>
          <w:ilvl w:val="0"/>
          <w:numId w:val="18"/>
        </w:numPr>
        <w:tabs>
          <w:tab w:val="left" w:pos="1040"/>
        </w:tabs>
        <w:spacing w:before="33"/>
        <w:ind w:left="1039" w:hanging="258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açılamaz</w:t>
      </w:r>
      <w:proofErr w:type="spellEnd"/>
      <w:r>
        <w:rPr>
          <w:sz w:val="18"/>
        </w:rPr>
        <w:t>.</w:t>
      </w:r>
    </w:p>
    <w:p w14:paraId="58454620" w14:textId="77777777" w:rsidR="002334E6" w:rsidRDefault="00396279">
      <w:pPr>
        <w:pStyle w:val="Balk1"/>
        <w:spacing w:before="38"/>
        <w:jc w:val="left"/>
      </w:pPr>
      <w:proofErr w:type="spellStart"/>
      <w:r>
        <w:t>Süre</w:t>
      </w:r>
      <w:proofErr w:type="spellEnd"/>
    </w:p>
    <w:p w14:paraId="74A03182" w14:textId="77777777" w:rsidR="002334E6" w:rsidRDefault="00396279">
      <w:pPr>
        <w:pStyle w:val="GvdeMetni"/>
        <w:spacing w:before="28" w:line="278" w:lineRule="auto"/>
        <w:ind w:right="222"/>
      </w:pPr>
      <w:r>
        <w:rPr>
          <w:b/>
        </w:rPr>
        <w:t xml:space="preserve">MADDE 21 – </w:t>
      </w:r>
      <w:r>
        <w:t xml:space="preserve">(1)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hazırlıkta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</w:t>
      </w:r>
      <w:r>
        <w:t>bul</w:t>
      </w:r>
      <w:proofErr w:type="spellEnd"/>
      <w:r>
        <w:t xml:space="preserve"> </w:t>
      </w:r>
      <w:proofErr w:type="spellStart"/>
      <w:r>
        <w:t>edilenler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dönemden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her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yaptırıp</w:t>
      </w:r>
      <w:proofErr w:type="spellEnd"/>
      <w:r>
        <w:t xml:space="preserve"> </w:t>
      </w:r>
      <w:proofErr w:type="spellStart"/>
      <w:r>
        <w:t>yaptırmadığına</w:t>
      </w:r>
      <w:proofErr w:type="spellEnd"/>
      <w:r>
        <w:t xml:space="preserve"> </w:t>
      </w:r>
      <w:proofErr w:type="spellStart"/>
      <w:r>
        <w:t>bakılmaksızın</w:t>
      </w:r>
      <w:proofErr w:type="spellEnd"/>
      <w:r>
        <w:t xml:space="preserve"> 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tamamlama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on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;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on </w:t>
      </w:r>
      <w:proofErr w:type="spellStart"/>
      <w:r>
        <w:t>y</w:t>
      </w:r>
      <w:r>
        <w:t>arıyıl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tamamlama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on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yarıyıldır</w:t>
      </w:r>
      <w:proofErr w:type="spellEnd"/>
      <w:r>
        <w:t>.</w:t>
      </w:r>
    </w:p>
    <w:p w14:paraId="40983A0B" w14:textId="77777777" w:rsidR="002334E6" w:rsidRDefault="002334E6">
      <w:pPr>
        <w:spacing w:line="278" w:lineRule="auto"/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2AF78E8A" w14:textId="77777777" w:rsidR="002334E6" w:rsidRDefault="00396279">
      <w:pPr>
        <w:pStyle w:val="ListeParagraf"/>
        <w:numPr>
          <w:ilvl w:val="0"/>
          <w:numId w:val="16"/>
        </w:numPr>
        <w:tabs>
          <w:tab w:val="left" w:pos="1073"/>
        </w:tabs>
        <w:spacing w:before="66"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lastRenderedPageBreak/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yarıyıldır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öngördüğü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genel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sağlayamayan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7624161A" w14:textId="77777777" w:rsidR="002334E6" w:rsidRDefault="00396279">
      <w:pPr>
        <w:pStyle w:val="ListeParagraf"/>
        <w:numPr>
          <w:ilvl w:val="0"/>
          <w:numId w:val="16"/>
        </w:numPr>
        <w:tabs>
          <w:tab w:val="left" w:pos="1047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bitiren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yet</w:t>
      </w:r>
      <w:r>
        <w:rPr>
          <w:sz w:val="18"/>
        </w:rPr>
        <w:t>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birinci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fıkrada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dört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sonuna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tamamlayamayan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6170D8B5" w14:textId="77777777" w:rsidR="002334E6" w:rsidRDefault="00396279">
      <w:pPr>
        <w:pStyle w:val="ListeParagraf"/>
        <w:numPr>
          <w:ilvl w:val="0"/>
          <w:numId w:val="16"/>
        </w:numPr>
        <w:tabs>
          <w:tab w:val="left" w:pos="1066"/>
        </w:tabs>
        <w:spacing w:line="278" w:lineRule="auto"/>
        <w:ind w:right="213" w:firstLine="566"/>
        <w:jc w:val="both"/>
        <w:rPr>
          <w:sz w:val="18"/>
        </w:rPr>
      </w:pP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başvurmuş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öğrencilerden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tamamlayamayanlara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olamayanlara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benzeri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</w:t>
      </w:r>
      <w:r>
        <w:rPr>
          <w:sz w:val="18"/>
        </w:rPr>
        <w:t>rtları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talepleri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verilir</w:t>
      </w:r>
      <w:proofErr w:type="spellEnd"/>
      <w:r>
        <w:rPr>
          <w:sz w:val="18"/>
        </w:rPr>
        <w:t>.</w:t>
      </w:r>
    </w:p>
    <w:p w14:paraId="41367BEF" w14:textId="77777777" w:rsidR="002334E6" w:rsidRDefault="00396279">
      <w:pPr>
        <w:pStyle w:val="Balk1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atanması</w:t>
      </w:r>
      <w:proofErr w:type="spellEnd"/>
    </w:p>
    <w:p w14:paraId="623D540B" w14:textId="77777777" w:rsidR="002334E6" w:rsidRDefault="00396279">
      <w:pPr>
        <w:pStyle w:val="GvdeMetni"/>
        <w:spacing w:before="28" w:line="278" w:lineRule="auto"/>
        <w:ind w:right="215"/>
      </w:pPr>
      <w:r>
        <w:rPr>
          <w:b/>
        </w:rPr>
        <w:t xml:space="preserve">MADDE 22 – </w:t>
      </w:r>
      <w:r>
        <w:t xml:space="preserve">(1)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,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yaptıran</w:t>
      </w:r>
      <w:proofErr w:type="spellEnd"/>
      <w:r>
        <w:t xml:space="preserve"> her </w:t>
      </w:r>
      <w:proofErr w:type="spellStart"/>
      <w:r>
        <w:t>öğrenc</w:t>
      </w:r>
      <w:r>
        <w:t>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;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kadrosunda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,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program </w:t>
      </w:r>
      <w:proofErr w:type="spellStart"/>
      <w:r>
        <w:t>açılabilmesi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asgari</w:t>
      </w:r>
      <w:proofErr w:type="spellEnd"/>
      <w:r>
        <w:t xml:space="preserve"> </w:t>
      </w:r>
      <w:proofErr w:type="spellStart"/>
      <w:r>
        <w:t>kriterlerini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üyesini</w:t>
      </w:r>
      <w:proofErr w:type="spellEnd"/>
      <w:r>
        <w:t xml:space="preserve"> </w:t>
      </w:r>
      <w:proofErr w:type="spellStart"/>
      <w:r>
        <w:t>enstitüye</w:t>
      </w:r>
      <w:proofErr w:type="spellEnd"/>
      <w:r>
        <w:t xml:space="preserve"> </w:t>
      </w:r>
      <w:proofErr w:type="spellStart"/>
      <w:r>
        <w:t>önerir</w:t>
      </w:r>
      <w:proofErr w:type="spellEnd"/>
      <w:r>
        <w:t xml:space="preserve">.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kesinleşir</w:t>
      </w:r>
      <w:proofErr w:type="spellEnd"/>
      <w:r>
        <w:t>.</w:t>
      </w:r>
    </w:p>
    <w:p w14:paraId="65CE0A21" w14:textId="77777777" w:rsidR="002334E6" w:rsidRDefault="00396279">
      <w:pPr>
        <w:pStyle w:val="ListeParagraf"/>
        <w:numPr>
          <w:ilvl w:val="0"/>
          <w:numId w:val="15"/>
        </w:numPr>
        <w:tabs>
          <w:tab w:val="left" w:pos="1112"/>
        </w:tabs>
        <w:spacing w:line="278" w:lineRule="auto"/>
        <w:ind w:right="215" w:firstLine="566"/>
        <w:jc w:val="both"/>
        <w:rPr>
          <w:sz w:val="18"/>
        </w:rPr>
      </w:pP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deği</w:t>
      </w:r>
      <w:r>
        <w:rPr>
          <w:sz w:val="18"/>
        </w:rPr>
        <w:t>şiklikleri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geçmesi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görevlendirilmesi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sağlık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</w:t>
      </w:r>
      <w:proofErr w:type="spellEnd"/>
      <w:r>
        <w:rPr>
          <w:sz w:val="18"/>
        </w:rPr>
        <w:t xml:space="preserve"> vs.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ayrılması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yürürlükteki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mevzuat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çerçevesinde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</w:t>
      </w:r>
      <w:r>
        <w:rPr>
          <w:sz w:val="18"/>
        </w:rPr>
        <w:t>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emeklilik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nedeniyle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ayrılması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başlamış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danışmanlıkları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tamamlanıncaya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talep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etmeksizin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edebilir</w:t>
      </w:r>
      <w:proofErr w:type="spellEnd"/>
      <w:r>
        <w:rPr>
          <w:sz w:val="18"/>
        </w:rPr>
        <w:t>.</w:t>
      </w:r>
    </w:p>
    <w:p w14:paraId="2C676F8D" w14:textId="77777777" w:rsidR="002334E6" w:rsidRDefault="00396279">
      <w:pPr>
        <w:pStyle w:val="ListeParagraf"/>
        <w:numPr>
          <w:ilvl w:val="0"/>
          <w:numId w:val="15"/>
        </w:numPr>
        <w:tabs>
          <w:tab w:val="left" w:pos="1244"/>
        </w:tabs>
        <w:spacing w:line="278" w:lineRule="auto"/>
        <w:ind w:right="218" w:firstLine="566"/>
        <w:jc w:val="both"/>
        <w:rPr>
          <w:sz w:val="18"/>
        </w:rPr>
      </w:pPr>
      <w:r>
        <w:rPr>
          <w:sz w:val="18"/>
        </w:rPr>
        <w:t xml:space="preserve">Tez   </w:t>
      </w:r>
      <w:proofErr w:type="spellStart"/>
      <w:proofErr w:type="gramStart"/>
      <w:r>
        <w:rPr>
          <w:sz w:val="18"/>
        </w:rPr>
        <w:t>danışmanı</w:t>
      </w:r>
      <w:proofErr w:type="spellEnd"/>
      <w:r>
        <w:rPr>
          <w:sz w:val="18"/>
        </w:rPr>
        <w:t xml:space="preserve">,   </w:t>
      </w:r>
      <w:proofErr w:type="spellStart"/>
      <w:proofErr w:type="gramEnd"/>
      <w:r>
        <w:rPr>
          <w:sz w:val="18"/>
        </w:rPr>
        <w:t>danışman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ö</w:t>
      </w:r>
      <w:r>
        <w:rPr>
          <w:sz w:val="18"/>
        </w:rPr>
        <w:t>ğretim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arasından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YÖK’ün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belirlediği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kriterleri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seçilir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niteliklere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bulunmaması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senatosunun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ilkeler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çerçevesinde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seçilebilir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hekimliği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eczacılık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tıp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veteriner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hariç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yönetebilmesi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başarıyl</w:t>
      </w:r>
      <w:r>
        <w:rPr>
          <w:sz w:val="18"/>
        </w:rPr>
        <w:t>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Tez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niteliğinin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gerektirdiği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durumlarda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kadrosu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sahip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kişilerden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olabili</w:t>
      </w:r>
      <w:r>
        <w:rPr>
          <w:sz w:val="18"/>
        </w:rPr>
        <w:t>r</w:t>
      </w:r>
      <w:proofErr w:type="spellEnd"/>
      <w:r>
        <w:rPr>
          <w:sz w:val="18"/>
        </w:rPr>
        <w:t>.</w:t>
      </w:r>
    </w:p>
    <w:p w14:paraId="172F4CB7" w14:textId="77777777" w:rsidR="002334E6" w:rsidRDefault="00396279">
      <w:pPr>
        <w:pStyle w:val="ListeParagraf"/>
        <w:numPr>
          <w:ilvl w:val="0"/>
          <w:numId w:val="15"/>
        </w:numPr>
        <w:tabs>
          <w:tab w:val="left" w:pos="1040"/>
        </w:tabs>
        <w:spacing w:line="206" w:lineRule="exact"/>
        <w:ind w:left="1039" w:hanging="258"/>
        <w:jc w:val="both"/>
        <w:rPr>
          <w:sz w:val="18"/>
        </w:rPr>
      </w:pPr>
      <w:proofErr w:type="spellStart"/>
      <w:r>
        <w:rPr>
          <w:sz w:val="18"/>
        </w:rPr>
        <w:t>İkinci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>.</w:t>
      </w:r>
    </w:p>
    <w:p w14:paraId="0C9ECFD1" w14:textId="77777777" w:rsidR="002334E6" w:rsidRDefault="00396279">
      <w:pPr>
        <w:pStyle w:val="Balk1"/>
        <w:spacing w:before="38"/>
      </w:pPr>
      <w:proofErr w:type="spellStart"/>
      <w:r>
        <w:t>Yeterlik</w:t>
      </w:r>
      <w:proofErr w:type="spellEnd"/>
      <w:r>
        <w:t xml:space="preserve"> </w:t>
      </w:r>
      <w:proofErr w:type="spellStart"/>
      <w:r>
        <w:t>sınavı</w:t>
      </w:r>
      <w:proofErr w:type="spellEnd"/>
    </w:p>
    <w:p w14:paraId="43973568" w14:textId="77777777" w:rsidR="002334E6" w:rsidRDefault="00396279">
      <w:pPr>
        <w:pStyle w:val="GvdeMetni"/>
        <w:spacing w:before="28" w:line="278" w:lineRule="auto"/>
        <w:ind w:right="221"/>
      </w:pPr>
      <w:r>
        <w:rPr>
          <w:b/>
        </w:rPr>
        <w:t xml:space="preserve">MADDE 23 – </w:t>
      </w:r>
      <w:r>
        <w:t xml:space="preserve">(1)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sınavının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çalışmasıyla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derinliğine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olmadığının</w:t>
      </w:r>
      <w:proofErr w:type="spellEnd"/>
      <w:r>
        <w:t xml:space="preserve"> </w:t>
      </w:r>
      <w:proofErr w:type="spellStart"/>
      <w:r>
        <w:t>sınanmas</w:t>
      </w:r>
      <w:r>
        <w:t>ıdır</w:t>
      </w:r>
      <w:proofErr w:type="spellEnd"/>
      <w:r>
        <w:t xml:space="preserve">.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yarıyıllarında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1AE89E44" w14:textId="77777777" w:rsidR="002334E6" w:rsidRDefault="00396279">
      <w:pPr>
        <w:pStyle w:val="ListeParagraf"/>
        <w:numPr>
          <w:ilvl w:val="0"/>
          <w:numId w:val="14"/>
        </w:numPr>
        <w:tabs>
          <w:tab w:val="left" w:pos="1059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sınavına</w:t>
      </w:r>
      <w:proofErr w:type="spellEnd"/>
      <w:r>
        <w:rPr>
          <w:sz w:val="18"/>
        </w:rPr>
        <w:t xml:space="preserve"> ne zaman </w:t>
      </w:r>
      <w:proofErr w:type="spellStart"/>
      <w:r>
        <w:rPr>
          <w:sz w:val="18"/>
        </w:rPr>
        <w:t>gireceği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teklifi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</w:t>
      </w:r>
      <w:r>
        <w:rPr>
          <w:sz w:val="18"/>
        </w:rPr>
        <w:t>ncak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yarıyılın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girmek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zorundadır</w:t>
      </w:r>
      <w:proofErr w:type="spellEnd"/>
      <w:r>
        <w:rPr>
          <w:sz w:val="18"/>
        </w:rPr>
        <w:t>.</w:t>
      </w:r>
    </w:p>
    <w:p w14:paraId="690C551E" w14:textId="77777777" w:rsidR="002334E6" w:rsidRDefault="00396279">
      <w:pPr>
        <w:pStyle w:val="ListeParagraf"/>
        <w:numPr>
          <w:ilvl w:val="0"/>
          <w:numId w:val="14"/>
        </w:numPr>
        <w:tabs>
          <w:tab w:val="left" w:pos="1049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</w:t>
      </w:r>
      <w:r>
        <w:rPr>
          <w:sz w:val="18"/>
        </w:rPr>
        <w:t>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yürütülür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Komite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farklı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alanlardaki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hazırlamak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uygulamak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amacıyla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</w:t>
      </w:r>
      <w:r>
        <w:rPr>
          <w:sz w:val="18"/>
        </w:rPr>
        <w:t>rileri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kurabilir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dâhil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listesinde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bulunur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olmad</w:t>
      </w:r>
      <w:r>
        <w:rPr>
          <w:sz w:val="18"/>
        </w:rPr>
        <w:t>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hususunda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toplantıları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elemanları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uzmanlarından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dinleyicilerin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katılımına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>.</w:t>
      </w:r>
    </w:p>
    <w:p w14:paraId="192A4581" w14:textId="77777777" w:rsidR="002334E6" w:rsidRDefault="00396279">
      <w:pPr>
        <w:pStyle w:val="ListeParagraf"/>
        <w:numPr>
          <w:ilvl w:val="0"/>
          <w:numId w:val="14"/>
        </w:numPr>
        <w:tabs>
          <w:tab w:val="left" w:pos="1054"/>
        </w:tabs>
        <w:spacing w:line="278" w:lineRule="auto"/>
        <w:ind w:right="216" w:firstLine="566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; her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45,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çok</w:t>
      </w:r>
      <w:proofErr w:type="spellEnd"/>
      <w:r>
        <w:rPr>
          <w:sz w:val="18"/>
        </w:rPr>
        <w:t xml:space="preserve"> 90 </w:t>
      </w:r>
      <w:proofErr w:type="spellStart"/>
      <w:r>
        <w:rPr>
          <w:sz w:val="18"/>
        </w:rPr>
        <w:t>dakika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yazılı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sözlü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bölüm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sözlü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sınavlardaki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değerlendirerek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öğrencin</w:t>
      </w:r>
      <w:r>
        <w:rPr>
          <w:sz w:val="18"/>
        </w:rPr>
        <w:t>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olduğuna</w:t>
      </w:r>
      <w:proofErr w:type="spellEnd"/>
      <w:r>
        <w:rPr>
          <w:sz w:val="18"/>
        </w:rPr>
        <w:t xml:space="preserve"> salt </w:t>
      </w:r>
      <w:proofErr w:type="spellStart"/>
      <w:r>
        <w:rPr>
          <w:sz w:val="18"/>
        </w:rPr>
        <w:t>çoğunlukla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sayılabilmesi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her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türünden</w:t>
      </w:r>
      <w:proofErr w:type="spellEnd"/>
      <w:r>
        <w:rPr>
          <w:sz w:val="18"/>
        </w:rPr>
        <w:t xml:space="preserve"> 100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75 </w:t>
      </w:r>
      <w:proofErr w:type="spellStart"/>
      <w:r>
        <w:rPr>
          <w:sz w:val="18"/>
        </w:rPr>
        <w:t>alması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</w:t>
      </w:r>
      <w:r>
        <w:rPr>
          <w:sz w:val="18"/>
        </w:rPr>
        <w:t>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tutanakla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bildirilir</w:t>
      </w:r>
      <w:proofErr w:type="spellEnd"/>
      <w:r>
        <w:rPr>
          <w:sz w:val="18"/>
        </w:rPr>
        <w:t>.</w:t>
      </w:r>
    </w:p>
    <w:p w14:paraId="05B92508" w14:textId="77777777" w:rsidR="002334E6" w:rsidRDefault="00396279">
      <w:pPr>
        <w:pStyle w:val="ListeParagraf"/>
        <w:numPr>
          <w:ilvl w:val="0"/>
          <w:numId w:val="14"/>
        </w:numPr>
        <w:tabs>
          <w:tab w:val="left" w:pos="1059"/>
        </w:tabs>
        <w:spacing w:line="278" w:lineRule="auto"/>
        <w:ind w:right="224" w:firstLine="566"/>
        <w:jc w:val="both"/>
        <w:rPr>
          <w:sz w:val="18"/>
        </w:rPr>
      </w:pP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bölüm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bölümlerden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alınır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sınavda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2ACE5C1B" w14:textId="77777777" w:rsidR="002334E6" w:rsidRDefault="00396279">
      <w:pPr>
        <w:pStyle w:val="ListeParagraf"/>
        <w:numPr>
          <w:ilvl w:val="0"/>
          <w:numId w:val="14"/>
        </w:numPr>
        <w:tabs>
          <w:tab w:val="left" w:pos="1076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</w:t>
      </w:r>
      <w:r>
        <w:rPr>
          <w:sz w:val="18"/>
        </w:rPr>
        <w:t>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yükünü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olsa</w:t>
      </w:r>
      <w:proofErr w:type="spellEnd"/>
      <w:r>
        <w:rPr>
          <w:sz w:val="18"/>
        </w:rPr>
        <w:t xml:space="preserve"> bile, </w:t>
      </w:r>
      <w:proofErr w:type="spellStart"/>
      <w:r>
        <w:rPr>
          <w:sz w:val="18"/>
        </w:rPr>
        <w:t>toplam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miktarının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geçmemek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isteyebilir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başarmak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zorundadır</w:t>
      </w:r>
      <w:proofErr w:type="spellEnd"/>
      <w:r>
        <w:rPr>
          <w:sz w:val="18"/>
        </w:rPr>
        <w:t>.</w:t>
      </w:r>
    </w:p>
    <w:p w14:paraId="49B03420" w14:textId="77777777" w:rsidR="002334E6" w:rsidRDefault="00396279">
      <w:pPr>
        <w:pStyle w:val="ListeParagraf"/>
        <w:numPr>
          <w:ilvl w:val="0"/>
          <w:numId w:val="14"/>
        </w:numPr>
        <w:tabs>
          <w:tab w:val="left" w:pos="1069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geçebilir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teklifi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bağlanır</w:t>
      </w:r>
      <w:proofErr w:type="spellEnd"/>
      <w:r>
        <w:rPr>
          <w:sz w:val="18"/>
        </w:rPr>
        <w:t>.</w:t>
      </w:r>
    </w:p>
    <w:p w14:paraId="07CC91EF" w14:textId="77777777" w:rsidR="002334E6" w:rsidRDefault="002334E6">
      <w:pPr>
        <w:spacing w:line="278" w:lineRule="auto"/>
        <w:jc w:val="both"/>
        <w:rPr>
          <w:sz w:val="18"/>
        </w:rPr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4E073D4A" w14:textId="77777777" w:rsidR="002334E6" w:rsidRDefault="00396279">
      <w:pPr>
        <w:pStyle w:val="Balk1"/>
        <w:spacing w:before="71"/>
      </w:pPr>
      <w:r>
        <w:lastRenderedPageBreak/>
        <w:t xml:space="preserve">Tez </w:t>
      </w:r>
      <w:proofErr w:type="spellStart"/>
      <w:r>
        <w:t>izleme</w:t>
      </w:r>
      <w:proofErr w:type="spellEnd"/>
      <w:r>
        <w:t xml:space="preserve"> </w:t>
      </w:r>
      <w:proofErr w:type="spellStart"/>
      <w:r>
        <w:t>komitesi</w:t>
      </w:r>
      <w:proofErr w:type="spellEnd"/>
    </w:p>
    <w:p w14:paraId="06C713F5" w14:textId="77777777" w:rsidR="002334E6" w:rsidRDefault="00396279">
      <w:pPr>
        <w:pStyle w:val="GvdeMetni"/>
        <w:spacing w:before="28" w:line="278" w:lineRule="auto"/>
        <w:ind w:right="220"/>
      </w:pPr>
      <w:r>
        <w:rPr>
          <w:b/>
        </w:rPr>
        <w:t xml:space="preserve">MADDE 24 – </w:t>
      </w:r>
      <w:r>
        <w:t xml:space="preserve">(1)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;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izleme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>.</w:t>
      </w:r>
    </w:p>
    <w:p w14:paraId="1E5549D7" w14:textId="77777777" w:rsidR="002334E6" w:rsidRDefault="00396279">
      <w:pPr>
        <w:pStyle w:val="ListeParagraf"/>
        <w:numPr>
          <w:ilvl w:val="0"/>
          <w:numId w:val="13"/>
        </w:numPr>
        <w:tabs>
          <w:tab w:val="left" w:pos="1045"/>
        </w:tabs>
        <w:spacing w:line="278" w:lineRule="auto"/>
        <w:ind w:right="220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izleme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</w:t>
      </w:r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İkinci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dilerse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toplantılarına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katılabilir</w:t>
      </w:r>
      <w:proofErr w:type="spellEnd"/>
      <w:r>
        <w:rPr>
          <w:sz w:val="18"/>
        </w:rPr>
        <w:t>.</w:t>
      </w:r>
    </w:p>
    <w:p w14:paraId="48FE7A8C" w14:textId="77777777" w:rsidR="002334E6" w:rsidRDefault="00396279">
      <w:pPr>
        <w:pStyle w:val="ListeParagraf"/>
        <w:numPr>
          <w:ilvl w:val="0"/>
          <w:numId w:val="13"/>
        </w:numPr>
        <w:tabs>
          <w:tab w:val="left" w:pos="1047"/>
        </w:tabs>
        <w:spacing w:line="278" w:lineRule="auto"/>
        <w:ind w:right="223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izleme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kurulmasından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dönemlerde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değişiklik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yapılabilir</w:t>
      </w:r>
      <w:proofErr w:type="spellEnd"/>
      <w:r>
        <w:rPr>
          <w:sz w:val="18"/>
        </w:rPr>
        <w:t>.</w:t>
      </w:r>
    </w:p>
    <w:p w14:paraId="65B02499" w14:textId="77777777" w:rsidR="002334E6" w:rsidRDefault="00396279">
      <w:pPr>
        <w:pStyle w:val="Balk1"/>
      </w:pPr>
      <w:r>
        <w:t xml:space="preserve">Tez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savunması</w:t>
      </w:r>
      <w:proofErr w:type="spellEnd"/>
    </w:p>
    <w:p w14:paraId="3178F652" w14:textId="77777777" w:rsidR="002334E6" w:rsidRDefault="00396279">
      <w:pPr>
        <w:pStyle w:val="GvdeMetni"/>
        <w:spacing w:before="29" w:line="278" w:lineRule="auto"/>
        <w:ind w:right="223"/>
      </w:pPr>
      <w:r>
        <w:rPr>
          <w:b/>
        </w:rPr>
        <w:t xml:space="preserve">MADDE 25 – </w:t>
      </w:r>
      <w:r>
        <w:t xml:space="preserve">(1)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sınavını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ay </w:t>
      </w:r>
      <w:proofErr w:type="spellStart"/>
      <w:r>
        <w:t>içinde</w:t>
      </w:r>
      <w:proofErr w:type="spellEnd"/>
      <w:r>
        <w:t xml:space="preserve">, </w:t>
      </w:r>
      <w:proofErr w:type="spellStart"/>
      <w:r>
        <w:t>yapacağı</w:t>
      </w:r>
      <w:proofErr w:type="spellEnd"/>
      <w:r>
        <w:t xml:space="preserve">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amacını</w:t>
      </w:r>
      <w:proofErr w:type="spellEnd"/>
      <w:r>
        <w:t xml:space="preserve">, </w:t>
      </w:r>
      <w:proofErr w:type="spellStart"/>
      <w:r>
        <w:t>yöntemini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planını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önerisini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izleme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savunur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b</w:t>
      </w:r>
      <w:r>
        <w:t>ir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savunmadan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on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dağıtır</w:t>
      </w:r>
      <w:proofErr w:type="spellEnd"/>
      <w:r>
        <w:t>.</w:t>
      </w:r>
    </w:p>
    <w:p w14:paraId="088E817B" w14:textId="77777777" w:rsidR="002334E6" w:rsidRDefault="00396279">
      <w:pPr>
        <w:pStyle w:val="ListeParagraf"/>
        <w:numPr>
          <w:ilvl w:val="0"/>
          <w:numId w:val="12"/>
        </w:numPr>
        <w:tabs>
          <w:tab w:val="left" w:pos="1059"/>
        </w:tabs>
        <w:spacing w:line="278" w:lineRule="auto"/>
        <w:ind w:right="222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izleme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reddedileceğine</w:t>
      </w:r>
      <w:proofErr w:type="spellEnd"/>
      <w:r>
        <w:rPr>
          <w:sz w:val="18"/>
        </w:rPr>
        <w:t xml:space="preserve"> salt </w:t>
      </w:r>
      <w:proofErr w:type="spellStart"/>
      <w:r>
        <w:rPr>
          <w:sz w:val="18"/>
        </w:rPr>
        <w:t>çoğunlukla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tutanakla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bildirilir</w:t>
      </w:r>
      <w:proofErr w:type="spellEnd"/>
      <w:r>
        <w:rPr>
          <w:sz w:val="18"/>
        </w:rPr>
        <w:t>.</w:t>
      </w:r>
    </w:p>
    <w:p w14:paraId="5E0A0F6B" w14:textId="77777777" w:rsidR="002334E6" w:rsidRDefault="00396279">
      <w:pPr>
        <w:pStyle w:val="ListeParagraf"/>
        <w:numPr>
          <w:ilvl w:val="0"/>
          <w:numId w:val="12"/>
        </w:numPr>
        <w:tabs>
          <w:tab w:val="left" w:pos="1049"/>
        </w:tabs>
        <w:spacing w:line="278" w:lineRule="auto"/>
        <w:ind w:right="216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reddedilen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, yeni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seçme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sahiptir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Böyle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durumda</w:t>
      </w:r>
      <w:proofErr w:type="spellEnd"/>
      <w:r>
        <w:rPr>
          <w:sz w:val="18"/>
        </w:rPr>
        <w:t xml:space="preserve"> yeni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atanabilir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</w:t>
      </w:r>
      <w:r>
        <w:rPr>
          <w:sz w:val="18"/>
        </w:rPr>
        <w:t>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alınır</w:t>
      </w:r>
      <w:proofErr w:type="spellEnd"/>
      <w:r>
        <w:rPr>
          <w:sz w:val="18"/>
        </w:rPr>
        <w:t xml:space="preserve">. Tez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savunmada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reddedilen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42FE5D81" w14:textId="77777777" w:rsidR="002334E6" w:rsidRDefault="00396279">
      <w:pPr>
        <w:pStyle w:val="ListeParagraf"/>
        <w:numPr>
          <w:ilvl w:val="0"/>
          <w:numId w:val="12"/>
        </w:numPr>
        <w:tabs>
          <w:tab w:val="left" w:pos="1040"/>
        </w:tabs>
        <w:spacing w:line="207" w:lineRule="exact"/>
        <w:ind w:left="1039" w:hanging="258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>;</w:t>
      </w:r>
    </w:p>
    <w:p w14:paraId="3355EB57" w14:textId="77777777" w:rsidR="002334E6" w:rsidRDefault="00396279">
      <w:pPr>
        <w:pStyle w:val="ListeParagraf"/>
        <w:numPr>
          <w:ilvl w:val="0"/>
          <w:numId w:val="11"/>
        </w:numPr>
        <w:tabs>
          <w:tab w:val="left" w:pos="1002"/>
        </w:tabs>
        <w:spacing w:before="33" w:line="278" w:lineRule="auto"/>
        <w:ind w:right="217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izleme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çağrısı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Ocak-Haziran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Temmuz</w:t>
      </w:r>
      <w:r>
        <w:rPr>
          <w:sz w:val="18"/>
        </w:rPr>
        <w:t>-Aralık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yılda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kez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toplanır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toplantı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tarihinden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ay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önce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komite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üyelerine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yazılı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rapor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sunar</w:t>
      </w:r>
      <w:proofErr w:type="spellEnd"/>
      <w:r>
        <w:rPr>
          <w:sz w:val="18"/>
        </w:rPr>
        <w:t>.</w:t>
      </w:r>
    </w:p>
    <w:p w14:paraId="02323B68" w14:textId="77777777" w:rsidR="002334E6" w:rsidRDefault="00396279">
      <w:pPr>
        <w:pStyle w:val="ListeParagraf"/>
        <w:numPr>
          <w:ilvl w:val="0"/>
          <w:numId w:val="11"/>
        </w:numPr>
        <w:tabs>
          <w:tab w:val="left" w:pos="999"/>
        </w:tabs>
        <w:spacing w:line="278" w:lineRule="auto"/>
        <w:ind w:right="217" w:firstLine="566"/>
        <w:jc w:val="both"/>
        <w:rPr>
          <w:sz w:val="18"/>
        </w:rPr>
      </w:pPr>
      <w:r>
        <w:rPr>
          <w:sz w:val="18"/>
        </w:rPr>
        <w:t xml:space="preserve">Bu </w:t>
      </w:r>
      <w:proofErr w:type="spellStart"/>
      <w:r>
        <w:rPr>
          <w:sz w:val="18"/>
        </w:rPr>
        <w:t>raporda</w:t>
      </w:r>
      <w:proofErr w:type="spellEnd"/>
      <w:r>
        <w:rPr>
          <w:sz w:val="18"/>
        </w:rPr>
        <w:t xml:space="preserve">, o ana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sonuçların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özeti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dönemde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komite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tutanak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bildirilir</w:t>
      </w:r>
      <w:proofErr w:type="spellEnd"/>
      <w:r>
        <w:rPr>
          <w:sz w:val="18"/>
        </w:rPr>
        <w:t>.</w:t>
      </w:r>
    </w:p>
    <w:p w14:paraId="5C1DAD3E" w14:textId="77777777" w:rsidR="002334E6" w:rsidRDefault="00396279">
      <w:pPr>
        <w:pStyle w:val="ListeParagraf"/>
        <w:numPr>
          <w:ilvl w:val="0"/>
          <w:numId w:val="11"/>
        </w:numPr>
        <w:tabs>
          <w:tab w:val="left" w:pos="973"/>
        </w:tabs>
        <w:spacing w:line="278" w:lineRule="auto"/>
        <w:ind w:right="220" w:firstLine="566"/>
        <w:jc w:val="both"/>
        <w:rPr>
          <w:sz w:val="18"/>
        </w:rPr>
      </w:pP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tutanağı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gönd</w:t>
      </w:r>
      <w:r>
        <w:rPr>
          <w:sz w:val="18"/>
        </w:rPr>
        <w:t>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Komite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aralıklı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798C00A9" w14:textId="77777777" w:rsidR="002334E6" w:rsidRDefault="00396279">
      <w:pPr>
        <w:pStyle w:val="ListeParagraf"/>
        <w:numPr>
          <w:ilvl w:val="0"/>
          <w:numId w:val="12"/>
        </w:numPr>
        <w:tabs>
          <w:tab w:val="left" w:pos="1052"/>
        </w:tabs>
        <w:spacing w:line="278" w:lineRule="auto"/>
        <w:ind w:right="220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geçerli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mazereti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olmaksızın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fıkrada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sayılarak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reddedilir</w:t>
      </w:r>
      <w:proofErr w:type="spellEnd"/>
      <w:r>
        <w:rPr>
          <w:sz w:val="18"/>
        </w:rPr>
        <w:t>.</w:t>
      </w:r>
    </w:p>
    <w:p w14:paraId="0B023BC6" w14:textId="77777777" w:rsidR="002334E6" w:rsidRDefault="00396279">
      <w:pPr>
        <w:pStyle w:val="Balk1"/>
      </w:pPr>
      <w:proofErr w:type="spellStart"/>
      <w:r>
        <w:t>Doktora</w:t>
      </w:r>
      <w:proofErr w:type="spellEnd"/>
      <w:r>
        <w:t xml:space="preserve"> </w:t>
      </w:r>
      <w:proofErr w:type="spellStart"/>
      <w:r>
        <w:t>tezinin</w:t>
      </w:r>
      <w:proofErr w:type="spellEnd"/>
      <w:r>
        <w:t xml:space="preserve"> </w:t>
      </w:r>
      <w:proofErr w:type="spellStart"/>
      <w:r>
        <w:t>sonuçlandırılması</w:t>
      </w:r>
      <w:proofErr w:type="spellEnd"/>
    </w:p>
    <w:p w14:paraId="6FBBCF74" w14:textId="77777777" w:rsidR="002334E6" w:rsidRDefault="00396279">
      <w:pPr>
        <w:pStyle w:val="GvdeMetni"/>
        <w:spacing w:before="28" w:line="278" w:lineRule="auto"/>
        <w:ind w:right="220"/>
      </w:pPr>
      <w:r>
        <w:rPr>
          <w:b/>
        </w:rPr>
        <w:t xml:space="preserve">MADDE 26 – </w:t>
      </w:r>
      <w:r>
        <w:t xml:space="preserve">(1)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programındaki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yazmak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tezini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savunmak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tezinin</w:t>
      </w:r>
      <w:proofErr w:type="spellEnd"/>
      <w:r>
        <w:t xml:space="preserve"> </w:t>
      </w:r>
      <w:proofErr w:type="spellStart"/>
      <w:r>
        <w:t>savunmasından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tezler</w:t>
      </w:r>
      <w:r>
        <w:t>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tezini</w:t>
      </w:r>
      <w:proofErr w:type="spellEnd"/>
      <w:r>
        <w:t xml:space="preserve"> </w:t>
      </w:r>
      <w:proofErr w:type="spellStart"/>
      <w:r>
        <w:t>tamamlayarak</w:t>
      </w:r>
      <w:proofErr w:type="spellEnd"/>
      <w:r>
        <w:t xml:space="preserve"> </w:t>
      </w:r>
      <w:proofErr w:type="spellStart"/>
      <w:r>
        <w:t>danışmanına</w:t>
      </w:r>
      <w:proofErr w:type="spellEnd"/>
      <w:r>
        <w:t xml:space="preserve"> </w:t>
      </w:r>
      <w:proofErr w:type="spellStart"/>
      <w:r>
        <w:t>sunar</w:t>
      </w:r>
      <w:proofErr w:type="spellEnd"/>
      <w:r>
        <w:t xml:space="preserve">.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savunulabilir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enstitüye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yazılım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raporunu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danışmana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gönderir</w:t>
      </w:r>
      <w:proofErr w:type="spellEnd"/>
      <w:r>
        <w:t xml:space="preserve">. </w:t>
      </w:r>
      <w:proofErr w:type="spellStart"/>
      <w:r>
        <w:t>Rapordaki</w:t>
      </w:r>
      <w:proofErr w:type="spellEnd"/>
      <w:r>
        <w:t xml:space="preserve"> </w:t>
      </w:r>
      <w:proofErr w:type="spellStart"/>
      <w:r>
        <w:t>verilerde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intihalin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gerekçesi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gönderilir</w:t>
      </w:r>
      <w:proofErr w:type="spellEnd"/>
      <w:r>
        <w:t>.</w:t>
      </w:r>
    </w:p>
    <w:p w14:paraId="13127BA5" w14:textId="77777777" w:rsidR="002334E6" w:rsidRDefault="00396279">
      <w:pPr>
        <w:pStyle w:val="ListeParagraf"/>
        <w:numPr>
          <w:ilvl w:val="0"/>
          <w:numId w:val="10"/>
        </w:numPr>
        <w:tabs>
          <w:tab w:val="left" w:pos="1040"/>
        </w:tabs>
        <w:ind w:hanging="258"/>
        <w:jc w:val="both"/>
        <w:rPr>
          <w:sz w:val="18"/>
        </w:rPr>
      </w:pP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sonuçlanabilmesi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sunulması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ge</w:t>
      </w:r>
      <w:r>
        <w:rPr>
          <w:sz w:val="18"/>
        </w:rPr>
        <w:t>rekir</w:t>
      </w:r>
      <w:proofErr w:type="spellEnd"/>
      <w:r>
        <w:rPr>
          <w:sz w:val="18"/>
        </w:rPr>
        <w:t>.</w:t>
      </w:r>
    </w:p>
    <w:p w14:paraId="471E2F00" w14:textId="77777777" w:rsidR="002334E6" w:rsidRDefault="00396279">
      <w:pPr>
        <w:pStyle w:val="ListeParagraf"/>
        <w:numPr>
          <w:ilvl w:val="0"/>
          <w:numId w:val="10"/>
        </w:numPr>
        <w:tabs>
          <w:tab w:val="left" w:pos="1073"/>
        </w:tabs>
        <w:spacing w:before="33" w:line="278" w:lineRule="auto"/>
        <w:ind w:left="216" w:right="224" w:firstLine="566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jürisi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üçü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komitesinde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</w:t>
      </w:r>
      <w:r>
        <w:rPr>
          <w:sz w:val="18"/>
        </w:rPr>
        <w:t>nışman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dahil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listesinde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bulunur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olmadığı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hususunda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</w:t>
      </w:r>
      <w:r>
        <w:rPr>
          <w:sz w:val="18"/>
        </w:rPr>
        <w:t>tı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Ayrıca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olmaksızın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alabilir</w:t>
      </w:r>
      <w:proofErr w:type="spellEnd"/>
      <w:r>
        <w:rPr>
          <w:sz w:val="18"/>
        </w:rPr>
        <w:t>.</w:t>
      </w:r>
    </w:p>
    <w:p w14:paraId="6BFDE678" w14:textId="77777777" w:rsidR="002334E6" w:rsidRDefault="00396279">
      <w:pPr>
        <w:pStyle w:val="ListeParagraf"/>
        <w:numPr>
          <w:ilvl w:val="0"/>
          <w:numId w:val="10"/>
        </w:numPr>
        <w:tabs>
          <w:tab w:val="left" w:pos="1045"/>
        </w:tabs>
        <w:spacing w:line="278" w:lineRule="auto"/>
        <w:ind w:left="216" w:right="217" w:firstLine="566"/>
        <w:jc w:val="both"/>
        <w:rPr>
          <w:sz w:val="18"/>
        </w:rPr>
      </w:pP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hazırladıkları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raporlarla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öğrenciyi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</w:t>
      </w:r>
      <w:r>
        <w:rPr>
          <w:sz w:val="18"/>
        </w:rPr>
        <w:t>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alırlar</w:t>
      </w:r>
      <w:proofErr w:type="spellEnd"/>
      <w:r>
        <w:rPr>
          <w:sz w:val="18"/>
        </w:rPr>
        <w:t xml:space="preserve">. Tez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soru-cevap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bölümünden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45,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çok</w:t>
      </w:r>
      <w:proofErr w:type="spellEnd"/>
      <w:r>
        <w:rPr>
          <w:sz w:val="18"/>
        </w:rPr>
        <w:t xml:space="preserve"> 90 </w:t>
      </w:r>
      <w:proofErr w:type="spellStart"/>
      <w:r>
        <w:rPr>
          <w:sz w:val="18"/>
        </w:rPr>
        <w:t>dakikadır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 xml:space="preserve">. Tez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</w:t>
      </w:r>
      <w:r>
        <w:rPr>
          <w:sz w:val="18"/>
        </w:rPr>
        <w:t>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soru-cevap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bölümü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dinleyicilere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açık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yalnız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sorabilir</w:t>
      </w:r>
      <w:proofErr w:type="spellEnd"/>
      <w:r>
        <w:rPr>
          <w:sz w:val="18"/>
        </w:rPr>
        <w:t>.</w:t>
      </w:r>
    </w:p>
    <w:p w14:paraId="067F70C6" w14:textId="77777777" w:rsidR="002334E6" w:rsidRDefault="00396279">
      <w:pPr>
        <w:pStyle w:val="ListeParagraf"/>
        <w:numPr>
          <w:ilvl w:val="0"/>
          <w:numId w:val="10"/>
        </w:numPr>
        <w:tabs>
          <w:tab w:val="left" w:pos="1047"/>
        </w:tabs>
        <w:spacing w:line="278" w:lineRule="auto"/>
        <w:ind w:left="216" w:right="221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sınavının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tamamlanmasından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dinleyicilere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salt </w:t>
      </w:r>
      <w:proofErr w:type="spellStart"/>
      <w:r>
        <w:rPr>
          <w:sz w:val="18"/>
        </w:rPr>
        <w:t>çoğunlukla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, ret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</w:t>
      </w:r>
      <w:r>
        <w:rPr>
          <w:sz w:val="18"/>
        </w:rPr>
        <w:t>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eklenerek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tutanakla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bildirilir</w:t>
      </w:r>
      <w:proofErr w:type="spellEnd"/>
      <w:r>
        <w:rPr>
          <w:sz w:val="18"/>
        </w:rPr>
        <w:t>.</w:t>
      </w:r>
    </w:p>
    <w:p w14:paraId="6216140D" w14:textId="77777777" w:rsidR="002334E6" w:rsidRDefault="00396279">
      <w:pPr>
        <w:pStyle w:val="ListeParagraf"/>
        <w:numPr>
          <w:ilvl w:val="0"/>
          <w:numId w:val="10"/>
        </w:numPr>
        <w:tabs>
          <w:tab w:val="left" w:pos="1042"/>
        </w:tabs>
        <w:spacing w:line="278" w:lineRule="auto"/>
        <w:ind w:left="216" w:right="225" w:firstLine="566"/>
        <w:jc w:val="both"/>
        <w:rPr>
          <w:sz w:val="18"/>
        </w:rPr>
      </w:pP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yeniden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savunur</w:t>
      </w:r>
      <w:proofErr w:type="spellEnd"/>
      <w:r>
        <w:rPr>
          <w:sz w:val="18"/>
        </w:rPr>
        <w:t>.</w:t>
      </w:r>
    </w:p>
    <w:p w14:paraId="040C1270" w14:textId="77777777" w:rsidR="002334E6" w:rsidRDefault="00396279">
      <w:pPr>
        <w:pStyle w:val="ListeParagraf"/>
        <w:numPr>
          <w:ilvl w:val="0"/>
          <w:numId w:val="10"/>
        </w:numPr>
        <w:tabs>
          <w:tab w:val="left" w:pos="1093"/>
        </w:tabs>
        <w:spacing w:line="278" w:lineRule="auto"/>
        <w:ind w:left="216" w:right="220" w:firstLine="566"/>
        <w:jc w:val="both"/>
        <w:rPr>
          <w:sz w:val="18"/>
        </w:rPr>
      </w:pP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doğrudan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reddedilen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reddedilen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doktoraya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olanlardan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tezde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o</w:t>
      </w:r>
      <w:r>
        <w:rPr>
          <w:sz w:val="18"/>
        </w:rPr>
        <w:t>lamayanlar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talepleri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</w:p>
    <w:p w14:paraId="5E2C12C0" w14:textId="77777777" w:rsidR="002334E6" w:rsidRDefault="002334E6">
      <w:pPr>
        <w:spacing w:line="278" w:lineRule="auto"/>
        <w:jc w:val="both"/>
        <w:rPr>
          <w:sz w:val="18"/>
        </w:rPr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5BD83534" w14:textId="77777777" w:rsidR="002334E6" w:rsidRDefault="00396279">
      <w:pPr>
        <w:pStyle w:val="GvdeMetni"/>
        <w:spacing w:before="66"/>
        <w:ind w:firstLine="0"/>
      </w:pPr>
      <w:proofErr w:type="spellStart"/>
      <w:r>
        <w:lastRenderedPageBreak/>
        <w:t>diploması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107DE37C" w14:textId="77777777" w:rsidR="002334E6" w:rsidRDefault="00396279">
      <w:pPr>
        <w:pStyle w:val="Balk1"/>
        <w:spacing w:before="38"/>
      </w:pPr>
      <w:proofErr w:type="spellStart"/>
      <w:r>
        <w:t>Doktora</w:t>
      </w:r>
      <w:proofErr w:type="spellEnd"/>
      <w:r>
        <w:t xml:space="preserve"> </w:t>
      </w:r>
      <w:proofErr w:type="spellStart"/>
      <w:r>
        <w:t>diploması</w:t>
      </w:r>
      <w:proofErr w:type="spellEnd"/>
    </w:p>
    <w:p w14:paraId="488CCC7C" w14:textId="77777777" w:rsidR="002334E6" w:rsidRDefault="00396279">
      <w:pPr>
        <w:pStyle w:val="GvdeMetni"/>
        <w:spacing w:before="28" w:line="278" w:lineRule="auto"/>
        <w:ind w:right="223"/>
      </w:pPr>
      <w:r>
        <w:rPr>
          <w:b/>
        </w:rPr>
        <w:t xml:space="preserve">MADDE 27 – </w:t>
      </w:r>
      <w:r>
        <w:t xml:space="preserve">(1) Tez 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nüshasını</w:t>
      </w:r>
      <w:proofErr w:type="spellEnd"/>
      <w:r>
        <w:t xml:space="preserve"> </w:t>
      </w:r>
      <w:proofErr w:type="spellStart"/>
      <w:r>
        <w:t>danışmanına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Danışman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uygunluğu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belirttiği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nüshalarını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</w:t>
      </w:r>
      <w:r>
        <w:t>stitüye</w:t>
      </w:r>
      <w:proofErr w:type="spellEnd"/>
      <w:r>
        <w:t xml:space="preserve"> </w:t>
      </w:r>
      <w:proofErr w:type="spellStart"/>
      <w:r>
        <w:t>gönderir</w:t>
      </w:r>
      <w:proofErr w:type="spellEnd"/>
      <w:r>
        <w:t>.</w:t>
      </w:r>
    </w:p>
    <w:p w14:paraId="5C8D92FA" w14:textId="77777777" w:rsidR="002334E6" w:rsidRDefault="00396279">
      <w:pPr>
        <w:pStyle w:val="ListeParagraf"/>
        <w:numPr>
          <w:ilvl w:val="0"/>
          <w:numId w:val="9"/>
        </w:numPr>
        <w:tabs>
          <w:tab w:val="left" w:pos="1052"/>
        </w:tabs>
        <w:spacing w:line="278" w:lineRule="auto"/>
        <w:ind w:right="223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savunmasında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sağlamak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ciltlenmiş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kopyasını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şekil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yönünden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</w:t>
      </w:r>
      <w:r>
        <w:rPr>
          <w:sz w:val="18"/>
        </w:rPr>
        <w:t>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kazanır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daha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uzatabilir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getirinceye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alamaz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yararl</w:t>
      </w:r>
      <w:r>
        <w:rPr>
          <w:sz w:val="18"/>
        </w:rPr>
        <w:t>anamaz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3E4C6A2B" w14:textId="77777777" w:rsidR="002334E6" w:rsidRDefault="00396279">
      <w:pPr>
        <w:pStyle w:val="ListeParagraf"/>
        <w:numPr>
          <w:ilvl w:val="0"/>
          <w:numId w:val="9"/>
        </w:numPr>
        <w:tabs>
          <w:tab w:val="left" w:pos="1129"/>
        </w:tabs>
        <w:spacing w:line="278" w:lineRule="auto"/>
        <w:ind w:right="214" w:firstLine="566"/>
        <w:jc w:val="both"/>
        <w:rPr>
          <w:sz w:val="18"/>
        </w:rPr>
      </w:pP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komisyonu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imzalı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nüshas</w:t>
      </w:r>
      <w:r>
        <w:rPr>
          <w:sz w:val="18"/>
        </w:rPr>
        <w:t>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edildiği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tarihtir</w:t>
      </w:r>
      <w:proofErr w:type="spellEnd"/>
      <w:r>
        <w:rPr>
          <w:sz w:val="18"/>
        </w:rPr>
        <w:t>.</w:t>
      </w:r>
    </w:p>
    <w:p w14:paraId="1491DC4D" w14:textId="77777777" w:rsidR="002334E6" w:rsidRDefault="00396279">
      <w:pPr>
        <w:pStyle w:val="ListeParagraf"/>
        <w:numPr>
          <w:ilvl w:val="0"/>
          <w:numId w:val="9"/>
        </w:numPr>
        <w:tabs>
          <w:tab w:val="left" w:pos="1083"/>
        </w:tabs>
        <w:spacing w:line="278" w:lineRule="auto"/>
        <w:ind w:right="221" w:firstLine="566"/>
        <w:jc w:val="both"/>
        <w:rPr>
          <w:sz w:val="18"/>
        </w:rPr>
      </w:pPr>
      <w:proofErr w:type="spellStart"/>
      <w:r>
        <w:rPr>
          <w:sz w:val="18"/>
        </w:rPr>
        <w:t>İlgili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kopyası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elektronik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ortamda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bilimsel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araştırma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faaliyetlerin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hizmetine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Başkanlığına</w:t>
      </w:r>
      <w:proofErr w:type="spellEnd"/>
      <w:r>
        <w:rPr>
          <w:spacing w:val="-27"/>
          <w:sz w:val="18"/>
        </w:rPr>
        <w:t xml:space="preserve"> </w:t>
      </w:r>
      <w:proofErr w:type="spellStart"/>
      <w:r>
        <w:rPr>
          <w:sz w:val="18"/>
        </w:rPr>
        <w:t>gönderilir</w:t>
      </w:r>
      <w:proofErr w:type="spellEnd"/>
      <w:r>
        <w:rPr>
          <w:sz w:val="18"/>
        </w:rPr>
        <w:t>.</w:t>
      </w:r>
    </w:p>
    <w:p w14:paraId="3ABD1FEF" w14:textId="77777777" w:rsidR="002334E6" w:rsidRDefault="00396279">
      <w:pPr>
        <w:pStyle w:val="Balk1"/>
        <w:ind w:left="764" w:right="766"/>
        <w:jc w:val="center"/>
      </w:pPr>
      <w:r>
        <w:t>ALTI</w:t>
      </w:r>
      <w:r>
        <w:t>NCI BÖLÜM</w:t>
      </w:r>
    </w:p>
    <w:p w14:paraId="047EE2E1" w14:textId="77777777" w:rsidR="002334E6" w:rsidRDefault="00396279">
      <w:pPr>
        <w:spacing w:before="33"/>
        <w:ind w:left="764" w:right="768"/>
        <w:jc w:val="center"/>
        <w:rPr>
          <w:b/>
          <w:sz w:val="18"/>
        </w:rPr>
      </w:pPr>
      <w:proofErr w:type="spellStart"/>
      <w:r>
        <w:rPr>
          <w:b/>
          <w:sz w:val="18"/>
        </w:rPr>
        <w:t>Sanatta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Yeterlik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Programı</w:t>
      </w:r>
      <w:proofErr w:type="spellEnd"/>
    </w:p>
    <w:p w14:paraId="12D2770E" w14:textId="77777777" w:rsidR="002334E6" w:rsidRDefault="00396279">
      <w:pPr>
        <w:spacing w:before="34"/>
        <w:ind w:left="782"/>
        <w:jc w:val="both"/>
        <w:rPr>
          <w:b/>
          <w:sz w:val="18"/>
        </w:rPr>
      </w:pPr>
      <w:proofErr w:type="spellStart"/>
      <w:r>
        <w:rPr>
          <w:b/>
          <w:sz w:val="18"/>
        </w:rPr>
        <w:t>Amaç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kapsam</w:t>
      </w:r>
      <w:proofErr w:type="spellEnd"/>
    </w:p>
    <w:p w14:paraId="2F2E1919" w14:textId="77777777" w:rsidR="002334E6" w:rsidRDefault="00396279">
      <w:pPr>
        <w:pStyle w:val="GvdeMetni"/>
        <w:spacing w:before="28" w:line="278" w:lineRule="auto"/>
        <w:ind w:right="217"/>
      </w:pPr>
      <w:r>
        <w:rPr>
          <w:b/>
        </w:rPr>
        <w:t xml:space="preserve">MADDE 28 – </w:t>
      </w:r>
      <w:r>
        <w:t xml:space="preserve">(1) 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;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eserinin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konulmasını</w:t>
      </w:r>
      <w:proofErr w:type="spellEnd"/>
      <w:r>
        <w:t xml:space="preserve">,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sanatlarında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yaratıcılığı</w:t>
      </w:r>
      <w:proofErr w:type="spellEnd"/>
      <w:r>
        <w:t xml:space="preserve"> </w:t>
      </w:r>
      <w:proofErr w:type="spellStart"/>
      <w:r>
        <w:t>amaçlayan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programıdır</w:t>
      </w:r>
      <w:proofErr w:type="spellEnd"/>
      <w:r>
        <w:t xml:space="preserve">. </w:t>
      </w:r>
      <w:proofErr w:type="spellStart"/>
      <w:r>
        <w:t>Sanatta</w:t>
      </w:r>
      <w:proofErr w:type="spellEnd"/>
      <w:r>
        <w:t xml:space="preserve"> </w:t>
      </w:r>
      <w:proofErr w:type="spellStart"/>
      <w:proofErr w:type="gramStart"/>
      <w:r>
        <w:t>yeterlik</w:t>
      </w:r>
      <w:proofErr w:type="spellEnd"/>
      <w:r>
        <w:t xml:space="preserve">  </w:t>
      </w:r>
      <w:proofErr w:type="spellStart"/>
      <w:r>
        <w:t>programı</w:t>
      </w:r>
      <w:proofErr w:type="spellEnd"/>
      <w:proofErr w:type="gramEnd"/>
      <w:r>
        <w:t xml:space="preserve">, </w:t>
      </w:r>
      <w:proofErr w:type="spellStart"/>
      <w:r>
        <w:t>Üniversitelerarası</w:t>
      </w:r>
      <w:proofErr w:type="spellEnd"/>
      <w:r>
        <w:t xml:space="preserve"> </w:t>
      </w:r>
      <w:proofErr w:type="spellStart"/>
      <w:r>
        <w:t>Kurulun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</w:t>
      </w:r>
      <w:r>
        <w:t>ükseköğretim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dallarda</w:t>
      </w:r>
      <w:proofErr w:type="spellEnd"/>
      <w:r>
        <w:rPr>
          <w:spacing w:val="-18"/>
        </w:rPr>
        <w:t xml:space="preserve"> </w:t>
      </w:r>
      <w:proofErr w:type="spellStart"/>
      <w:r>
        <w:t>açılır</w:t>
      </w:r>
      <w:proofErr w:type="spellEnd"/>
      <w:r>
        <w:t>.</w:t>
      </w:r>
    </w:p>
    <w:p w14:paraId="168592BA" w14:textId="77777777" w:rsidR="002334E6" w:rsidRDefault="00396279">
      <w:pPr>
        <w:pStyle w:val="ListeParagraf"/>
        <w:numPr>
          <w:ilvl w:val="0"/>
          <w:numId w:val="8"/>
        </w:numPr>
        <w:tabs>
          <w:tab w:val="left" w:pos="1085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yirmi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sergi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resital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konser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çalışmalardan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>.</w:t>
      </w:r>
    </w:p>
    <w:p w14:paraId="1D5A975B" w14:textId="77777777" w:rsidR="002334E6" w:rsidRDefault="00396279">
      <w:pPr>
        <w:pStyle w:val="ListeParagraf"/>
        <w:numPr>
          <w:ilvl w:val="0"/>
          <w:numId w:val="8"/>
        </w:numPr>
        <w:tabs>
          <w:tab w:val="left" w:pos="1047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verilmekte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derslerden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seçilebilir</w:t>
      </w:r>
      <w:proofErr w:type="spellEnd"/>
      <w:r>
        <w:rPr>
          <w:sz w:val="18"/>
        </w:rPr>
        <w:t>.</w:t>
      </w:r>
    </w:p>
    <w:p w14:paraId="376D30DC" w14:textId="77777777" w:rsidR="002334E6" w:rsidRDefault="00396279">
      <w:pPr>
        <w:pStyle w:val="ListeParagraf"/>
        <w:numPr>
          <w:ilvl w:val="0"/>
          <w:numId w:val="8"/>
        </w:numPr>
        <w:tabs>
          <w:tab w:val="left" w:pos="1069"/>
        </w:tabs>
        <w:spacing w:line="278" w:lineRule="auto"/>
        <w:ind w:right="222" w:firstLine="566"/>
        <w:jc w:val="both"/>
        <w:rPr>
          <w:sz w:val="18"/>
        </w:rPr>
      </w:pP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yirmi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eğitim-öğretim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dönemi</w:t>
      </w:r>
      <w:proofErr w:type="spellEnd"/>
      <w:r>
        <w:rPr>
          <w:sz w:val="18"/>
        </w:rPr>
        <w:t xml:space="preserve"> 60</w:t>
      </w:r>
      <w:r>
        <w:rPr>
          <w:sz w:val="18"/>
        </w:rPr>
        <w:t xml:space="preserve"> </w:t>
      </w:r>
      <w:proofErr w:type="spellStart"/>
      <w:r>
        <w:rPr>
          <w:sz w:val="18"/>
        </w:rPr>
        <w:t>AKTS’den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koşuluyla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uygulamalar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sergi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resital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konser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240 AKTS </w:t>
      </w:r>
      <w:proofErr w:type="spellStart"/>
      <w:r>
        <w:rPr>
          <w:sz w:val="18"/>
        </w:rPr>
        <w:t>kredisinden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kırk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kredilik</w:t>
      </w:r>
      <w:proofErr w:type="spellEnd"/>
      <w:r>
        <w:rPr>
          <w:sz w:val="18"/>
        </w:rPr>
        <w:t xml:space="preserve"> on </w:t>
      </w: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</w:t>
      </w:r>
      <w:r>
        <w:rPr>
          <w:sz w:val="18"/>
        </w:rPr>
        <w:t>ers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uygulamalar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sergi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resital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konser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300 AKTS </w:t>
      </w:r>
      <w:proofErr w:type="spellStart"/>
      <w:r>
        <w:rPr>
          <w:sz w:val="18"/>
        </w:rPr>
        <w:t>kredisinden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>.</w:t>
      </w:r>
    </w:p>
    <w:p w14:paraId="72F8479A" w14:textId="77777777" w:rsidR="002334E6" w:rsidRDefault="00396279">
      <w:pPr>
        <w:pStyle w:val="ListeParagraf"/>
        <w:numPr>
          <w:ilvl w:val="0"/>
          <w:numId w:val="8"/>
        </w:numPr>
        <w:tabs>
          <w:tab w:val="left" w:pos="1040"/>
        </w:tabs>
        <w:spacing w:line="278" w:lineRule="auto"/>
        <w:ind w:right="224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</w:t>
      </w:r>
      <w:r>
        <w:rPr>
          <w:sz w:val="18"/>
        </w:rPr>
        <w:t>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verilmekte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derecesiyle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seçilebilir</w:t>
      </w:r>
      <w:proofErr w:type="spellEnd"/>
      <w:r>
        <w:rPr>
          <w:sz w:val="18"/>
        </w:rPr>
        <w:t>.</w:t>
      </w:r>
    </w:p>
    <w:p w14:paraId="39DFDD6D" w14:textId="77777777" w:rsidR="002334E6" w:rsidRDefault="00396279">
      <w:pPr>
        <w:pStyle w:val="Balk1"/>
        <w:jc w:val="left"/>
      </w:pPr>
      <w:proofErr w:type="spellStart"/>
      <w:r>
        <w:t>Süre</w:t>
      </w:r>
      <w:proofErr w:type="spellEnd"/>
    </w:p>
    <w:p w14:paraId="5C3E6973" w14:textId="77777777" w:rsidR="002334E6" w:rsidRDefault="00396279">
      <w:pPr>
        <w:pStyle w:val="GvdeMetni"/>
        <w:spacing w:before="28" w:line="278" w:lineRule="auto"/>
        <w:ind w:right="221"/>
      </w:pPr>
      <w:r>
        <w:rPr>
          <w:b/>
        </w:rPr>
        <w:t xml:space="preserve">MADDE 29 – </w:t>
      </w:r>
      <w:r>
        <w:t xml:space="preserve">(1) 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tamamlama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hazırlıkta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dönemden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her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yaptırıp</w:t>
      </w:r>
      <w:proofErr w:type="spellEnd"/>
      <w:r>
        <w:t xml:space="preserve"> </w:t>
      </w:r>
      <w:proofErr w:type="spellStart"/>
      <w:r>
        <w:t>yaptırmadığına</w:t>
      </w:r>
      <w:proofErr w:type="spellEnd"/>
      <w:r>
        <w:t xml:space="preserve"> </w:t>
      </w:r>
      <w:proofErr w:type="spellStart"/>
      <w:r>
        <w:t>bakılmaksızın</w:t>
      </w:r>
      <w:proofErr w:type="spellEnd"/>
      <w:r>
        <w:t xml:space="preserve"> </w:t>
      </w:r>
      <w:proofErr w:type="spellStart"/>
      <w:r>
        <w:t>sekiz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tam</w:t>
      </w:r>
      <w:r>
        <w:t>amlama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on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on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tamamlama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on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yarıyıldır</w:t>
      </w:r>
      <w:proofErr w:type="spellEnd"/>
      <w:r>
        <w:t>.</w:t>
      </w:r>
    </w:p>
    <w:p w14:paraId="61604C39" w14:textId="77777777" w:rsidR="002334E6" w:rsidRDefault="00396279">
      <w:pPr>
        <w:pStyle w:val="ListeParagraf"/>
        <w:numPr>
          <w:ilvl w:val="0"/>
          <w:numId w:val="7"/>
        </w:numPr>
        <w:tabs>
          <w:tab w:val="left" w:pos="1069"/>
        </w:tabs>
        <w:spacing w:line="278" w:lineRule="auto"/>
        <w:ind w:right="213" w:firstLine="566"/>
        <w:jc w:val="both"/>
        <w:rPr>
          <w:sz w:val="18"/>
        </w:rPr>
      </w:pP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tamamlamanın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</w:t>
      </w:r>
      <w:r>
        <w:rPr>
          <w:sz w:val="18"/>
        </w:rPr>
        <w:t>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yarıyıldır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öngördüğü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genel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ortalamasını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sağlayamayan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465912AE" w14:textId="77777777" w:rsidR="002334E6" w:rsidRDefault="00396279">
      <w:pPr>
        <w:pStyle w:val="ListeParagraf"/>
        <w:numPr>
          <w:ilvl w:val="0"/>
          <w:numId w:val="7"/>
        </w:numPr>
        <w:tabs>
          <w:tab w:val="left" w:pos="1066"/>
        </w:tabs>
        <w:spacing w:line="278" w:lineRule="auto"/>
        <w:ind w:right="216" w:firstLine="566"/>
        <w:jc w:val="both"/>
        <w:rPr>
          <w:sz w:val="18"/>
        </w:rPr>
      </w:pPr>
      <w:proofErr w:type="spellStart"/>
      <w:r>
        <w:rPr>
          <w:sz w:val="18"/>
        </w:rPr>
        <w:t>Kredili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bitiren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sergi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resital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konser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fıkrada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azami</w:t>
      </w:r>
      <w:proofErr w:type="spellEnd"/>
      <w:r>
        <w:rPr>
          <w:sz w:val="18"/>
        </w:rPr>
        <w:t xml:space="preserve"> on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on </w:t>
      </w:r>
      <w:proofErr w:type="spellStart"/>
      <w:r>
        <w:rPr>
          <w:sz w:val="18"/>
        </w:rPr>
        <w:t>dört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</w:t>
      </w:r>
      <w:r>
        <w:rPr>
          <w:sz w:val="18"/>
        </w:rPr>
        <w:t>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622E6D3C" w14:textId="77777777" w:rsidR="002334E6" w:rsidRDefault="00396279">
      <w:pPr>
        <w:pStyle w:val="ListeParagraf"/>
        <w:numPr>
          <w:ilvl w:val="0"/>
          <w:numId w:val="7"/>
        </w:numPr>
        <w:tabs>
          <w:tab w:val="left" w:pos="1083"/>
        </w:tabs>
        <w:spacing w:line="278" w:lineRule="auto"/>
        <w:ind w:right="216" w:firstLine="566"/>
        <w:jc w:val="both"/>
        <w:rPr>
          <w:sz w:val="18"/>
        </w:rPr>
      </w:pP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başvurmuş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benzeri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olamayanlara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talepleri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ve</w:t>
      </w:r>
      <w:r>
        <w:rPr>
          <w:sz w:val="18"/>
        </w:rPr>
        <w:t>rilir</w:t>
      </w:r>
      <w:proofErr w:type="spellEnd"/>
      <w:r>
        <w:rPr>
          <w:sz w:val="18"/>
        </w:rPr>
        <w:t>.</w:t>
      </w:r>
    </w:p>
    <w:p w14:paraId="2A217056" w14:textId="77777777" w:rsidR="002334E6" w:rsidRDefault="00396279">
      <w:pPr>
        <w:pStyle w:val="Balk1"/>
        <w:spacing w:before="3"/>
      </w:pPr>
      <w:proofErr w:type="spellStart"/>
      <w:r>
        <w:t>Danışman</w:t>
      </w:r>
      <w:proofErr w:type="spellEnd"/>
      <w:r>
        <w:t xml:space="preserve"> </w:t>
      </w:r>
      <w:proofErr w:type="spellStart"/>
      <w:r>
        <w:t>atanması</w:t>
      </w:r>
      <w:proofErr w:type="spellEnd"/>
    </w:p>
    <w:p w14:paraId="5FDF6F67" w14:textId="77777777" w:rsidR="002334E6" w:rsidRDefault="00396279">
      <w:pPr>
        <w:pStyle w:val="GvdeMetni"/>
        <w:spacing w:before="29" w:line="278" w:lineRule="auto"/>
        <w:ind w:right="216"/>
      </w:pPr>
      <w:r>
        <w:rPr>
          <w:b/>
        </w:rPr>
        <w:t xml:space="preserve">MADDE 30 – </w:t>
      </w:r>
      <w:r>
        <w:t xml:space="preserve">(1)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yaptıran</w:t>
      </w:r>
      <w:proofErr w:type="spell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yürütülmesinde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enstit</w:t>
      </w:r>
      <w:r>
        <w:t>üye</w:t>
      </w:r>
      <w:proofErr w:type="spellEnd"/>
      <w:r>
        <w:t xml:space="preserve"> </w:t>
      </w:r>
      <w:proofErr w:type="spellStart"/>
      <w:r>
        <w:t>önerir</w:t>
      </w:r>
      <w:proofErr w:type="spellEnd"/>
      <w:r>
        <w:t xml:space="preserve">.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kesinleşir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danışmanın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atanması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 xml:space="preserve">. 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çalışmasının</w:t>
      </w:r>
      <w:proofErr w:type="spellEnd"/>
      <w:r>
        <w:t xml:space="preserve"> </w:t>
      </w:r>
      <w:proofErr w:type="spellStart"/>
      <w:r>
        <w:t>niteliğinin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danışmanı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</w:t>
      </w:r>
      <w:r>
        <w:t>anışmanı</w:t>
      </w:r>
      <w:proofErr w:type="spellEnd"/>
      <w:r>
        <w:t xml:space="preserve"> </w:t>
      </w:r>
      <w:proofErr w:type="spellStart"/>
      <w:r>
        <w:t>atanabilir</w:t>
      </w:r>
      <w:proofErr w:type="spellEnd"/>
      <w:r>
        <w:t xml:space="preserve">. 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programlarında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, </w:t>
      </w:r>
      <w:proofErr w:type="spellStart"/>
      <w:r>
        <w:t>sergi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, </w:t>
      </w:r>
      <w:proofErr w:type="spellStart"/>
      <w:r>
        <w:t>resital</w:t>
      </w:r>
      <w:proofErr w:type="spellEnd"/>
      <w:r>
        <w:t xml:space="preserve">, </w:t>
      </w:r>
      <w:proofErr w:type="spellStart"/>
      <w:r>
        <w:t>konser</w:t>
      </w:r>
      <w:proofErr w:type="spellEnd"/>
      <w:r>
        <w:t xml:space="preserve">,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yönetilebilmesi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başarıyla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yönetmiş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danışmanı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kadrosu</w:t>
      </w:r>
      <w:proofErr w:type="spellEnd"/>
      <w:r>
        <w:t xml:space="preserve"> </w:t>
      </w:r>
      <w:proofErr w:type="spellStart"/>
      <w:r>
        <w:t>dışında</w:t>
      </w:r>
      <w:r>
        <w:t>n</w:t>
      </w:r>
      <w:proofErr w:type="spellEnd"/>
      <w:r>
        <w:t xml:space="preserve"> da </w:t>
      </w:r>
      <w:proofErr w:type="spellStart"/>
      <w:r>
        <w:t>doktora</w:t>
      </w:r>
      <w:proofErr w:type="spellEnd"/>
      <w:r>
        <w:t>/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derecesine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kişilerden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</w:p>
    <w:p w14:paraId="19C1AC4B" w14:textId="77777777" w:rsidR="002334E6" w:rsidRDefault="00396279">
      <w:pPr>
        <w:pStyle w:val="GvdeMetni"/>
        <w:spacing w:line="278" w:lineRule="auto"/>
        <w:ind w:right="218"/>
      </w:pPr>
      <w:r>
        <w:t xml:space="preserve">(2) </w:t>
      </w:r>
      <w:proofErr w:type="spellStart"/>
      <w:r>
        <w:t>Danışman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>/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derecesine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arasından</w:t>
      </w:r>
      <w:proofErr w:type="spellEnd"/>
      <w:r>
        <w:t xml:space="preserve"> </w:t>
      </w:r>
      <w:proofErr w:type="spellStart"/>
      <w:r>
        <w:t>seçilir</w:t>
      </w:r>
      <w:proofErr w:type="spellEnd"/>
      <w:r>
        <w:t>.</w:t>
      </w:r>
    </w:p>
    <w:p w14:paraId="35FB85F9" w14:textId="77777777" w:rsidR="002334E6" w:rsidRDefault="002334E6">
      <w:pPr>
        <w:spacing w:line="278" w:lineRule="auto"/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0D4F7B4D" w14:textId="77777777" w:rsidR="002334E6" w:rsidRDefault="00396279">
      <w:pPr>
        <w:pStyle w:val="Balk1"/>
        <w:spacing w:before="71"/>
      </w:pPr>
      <w:proofErr w:type="spellStart"/>
      <w:r>
        <w:lastRenderedPageBreak/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çalışmasının</w:t>
      </w:r>
      <w:proofErr w:type="spellEnd"/>
      <w:r>
        <w:t xml:space="preserve"> </w:t>
      </w:r>
      <w:proofErr w:type="spellStart"/>
      <w:r>
        <w:t>sonuçlan</w:t>
      </w:r>
      <w:r>
        <w:t>ması</w:t>
      </w:r>
      <w:proofErr w:type="spellEnd"/>
    </w:p>
    <w:p w14:paraId="3D39E448" w14:textId="77777777" w:rsidR="002334E6" w:rsidRDefault="00396279">
      <w:pPr>
        <w:pStyle w:val="GvdeMetni"/>
        <w:spacing w:before="28" w:line="278" w:lineRule="auto"/>
        <w:ind w:right="215"/>
      </w:pPr>
      <w:r>
        <w:rPr>
          <w:b/>
        </w:rPr>
        <w:t xml:space="preserve">MADDE 31 – </w:t>
      </w:r>
      <w:r>
        <w:t xml:space="preserve">(1) Tez </w:t>
      </w:r>
      <w:proofErr w:type="spellStart"/>
      <w:r>
        <w:t>hazırlayan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,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hazırlayan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açıklayan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belgeleyen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yazmak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tezini</w:t>
      </w:r>
      <w:proofErr w:type="spellEnd"/>
      <w:r>
        <w:t xml:space="preserve"> </w:t>
      </w:r>
      <w:proofErr w:type="spellStart"/>
      <w:r>
        <w:t>v</w:t>
      </w:r>
      <w:r>
        <w:t>eya</w:t>
      </w:r>
      <w:proofErr w:type="spellEnd"/>
      <w:r>
        <w:t xml:space="preserve"> </w:t>
      </w:r>
      <w:proofErr w:type="spellStart"/>
      <w:r>
        <w:t>sergisini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projesini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savunmak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çalışmasının</w:t>
      </w:r>
      <w:proofErr w:type="spellEnd"/>
      <w:r>
        <w:t xml:space="preserve"> </w:t>
      </w:r>
      <w:proofErr w:type="spellStart"/>
      <w:r>
        <w:t>savunmasından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çalışmalarda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tezini</w:t>
      </w:r>
      <w:proofErr w:type="spellEnd"/>
      <w:r>
        <w:t>/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tamamlayarak</w:t>
      </w:r>
      <w:proofErr w:type="spellEnd"/>
      <w:r>
        <w:t xml:space="preserve"> </w:t>
      </w:r>
      <w:proofErr w:type="spellStart"/>
      <w:r>
        <w:t>danışmanına</w:t>
      </w:r>
      <w:proofErr w:type="spellEnd"/>
      <w:r>
        <w:t xml:space="preserve"> </w:t>
      </w:r>
      <w:proofErr w:type="spellStart"/>
      <w:r>
        <w:t>sunar</w:t>
      </w:r>
      <w:proofErr w:type="spellEnd"/>
      <w:r>
        <w:t xml:space="preserve">. </w:t>
      </w:r>
      <w:proofErr w:type="spellStart"/>
      <w:r>
        <w:t>Danışma</w:t>
      </w:r>
      <w:r>
        <w:t>n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savunulabilir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enstitüye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yazılım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raporunu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danışmana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gönderir</w:t>
      </w:r>
      <w:proofErr w:type="spellEnd"/>
      <w:r>
        <w:t xml:space="preserve">. </w:t>
      </w:r>
      <w:proofErr w:type="spellStart"/>
      <w:r>
        <w:t>Rapordaki</w:t>
      </w:r>
      <w:proofErr w:type="spellEnd"/>
      <w:r>
        <w:t xml:space="preserve"> </w:t>
      </w:r>
      <w:proofErr w:type="spellStart"/>
      <w:r>
        <w:t>verilerde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intihalin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g</w:t>
      </w:r>
      <w:r>
        <w:t>erekçesi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gönderilir</w:t>
      </w:r>
      <w:proofErr w:type="spellEnd"/>
      <w:r>
        <w:t>.</w:t>
      </w:r>
    </w:p>
    <w:p w14:paraId="70F7778B" w14:textId="77777777" w:rsidR="002334E6" w:rsidRDefault="00396279">
      <w:pPr>
        <w:pStyle w:val="ListeParagraf"/>
        <w:numPr>
          <w:ilvl w:val="0"/>
          <w:numId w:val="6"/>
        </w:numPr>
        <w:tabs>
          <w:tab w:val="left" w:pos="1064"/>
        </w:tabs>
        <w:spacing w:line="278" w:lineRule="auto"/>
        <w:ind w:right="220" w:firstLine="566"/>
        <w:jc w:val="both"/>
        <w:rPr>
          <w:sz w:val="18"/>
        </w:rPr>
      </w:pP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</w:t>
      </w:r>
      <w:r>
        <w:rPr>
          <w:sz w:val="18"/>
        </w:rPr>
        <w:t>mlarının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listesinde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bulunur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olmadığı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hususunda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</w:t>
      </w:r>
      <w:r>
        <w:rPr>
          <w:sz w:val="18"/>
        </w:rPr>
        <w:t>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Danışmanın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Ayrıca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danışmanı</w:t>
      </w:r>
      <w:proofErr w:type="spellEnd"/>
      <w:r>
        <w:rPr>
          <w:sz w:val="18"/>
        </w:rPr>
        <w:t xml:space="preserve"> oy </w:t>
      </w:r>
      <w:proofErr w:type="spellStart"/>
      <w:r>
        <w:rPr>
          <w:sz w:val="18"/>
        </w:rPr>
        <w:t>hakkı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olmaksızın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alabilir</w:t>
      </w:r>
      <w:proofErr w:type="spellEnd"/>
      <w:r>
        <w:rPr>
          <w:sz w:val="18"/>
        </w:rPr>
        <w:t>.</w:t>
      </w:r>
    </w:p>
    <w:p w14:paraId="60B20415" w14:textId="77777777" w:rsidR="002334E6" w:rsidRDefault="00396279">
      <w:pPr>
        <w:pStyle w:val="ListeParagraf"/>
        <w:numPr>
          <w:ilvl w:val="0"/>
          <w:numId w:val="6"/>
        </w:numPr>
        <w:tabs>
          <w:tab w:val="left" w:pos="1052"/>
        </w:tabs>
        <w:spacing w:line="278" w:lineRule="auto"/>
        <w:ind w:right="217" w:firstLine="566"/>
        <w:jc w:val="both"/>
        <w:rPr>
          <w:sz w:val="18"/>
        </w:rPr>
      </w:pP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üyeleri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söz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metnin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edildiği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toplanarak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öğrenciyi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sunulması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soru-cevap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bölümünden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oluşur</w:t>
      </w:r>
      <w:proofErr w:type="spellEnd"/>
      <w:r>
        <w:rPr>
          <w:sz w:val="18"/>
        </w:rPr>
        <w:t>.</w:t>
      </w:r>
    </w:p>
    <w:p w14:paraId="28538BBF" w14:textId="77777777" w:rsidR="002334E6" w:rsidRDefault="00396279">
      <w:pPr>
        <w:pStyle w:val="ListeParagraf"/>
        <w:numPr>
          <w:ilvl w:val="0"/>
          <w:numId w:val="6"/>
        </w:numPr>
        <w:tabs>
          <w:tab w:val="left" w:pos="1073"/>
        </w:tabs>
        <w:spacing w:line="278" w:lineRule="auto"/>
        <w:ind w:right="214" w:firstLine="566"/>
        <w:jc w:val="both"/>
        <w:rPr>
          <w:sz w:val="18"/>
        </w:rPr>
      </w:pPr>
      <w:proofErr w:type="spellStart"/>
      <w:r>
        <w:rPr>
          <w:sz w:val="18"/>
        </w:rPr>
        <w:t>Sınavın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tamamlanmasından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dinleyicilere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sergi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resital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konser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tems</w:t>
      </w:r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salt </w:t>
      </w:r>
      <w:proofErr w:type="spellStart"/>
      <w:r>
        <w:rPr>
          <w:sz w:val="18"/>
        </w:rPr>
        <w:t>çoğunlukla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, ret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karar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anasanat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başkanlığınca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izleyen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tutanakla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bildirilir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reddedilen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</w:t>
      </w:r>
      <w:r>
        <w:rPr>
          <w:sz w:val="18"/>
        </w:rPr>
        <w:t>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altı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düzeltmeleri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sergi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resital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konser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savunur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savunma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sonunda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başarısız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olanlardan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sergi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proje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resital</w:t>
      </w:r>
      <w:proofErr w:type="spellEnd"/>
      <w:r>
        <w:rPr>
          <w:sz w:val="18"/>
        </w:rPr>
        <w:t>,</w:t>
      </w:r>
      <w:r>
        <w:rPr>
          <w:sz w:val="18"/>
        </w:rPr>
        <w:t xml:space="preserve"> </w:t>
      </w:r>
      <w:proofErr w:type="spellStart"/>
      <w:r>
        <w:rPr>
          <w:sz w:val="18"/>
        </w:rPr>
        <w:t>konser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olamayanlar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talepleri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26 </w:t>
      </w:r>
      <w:proofErr w:type="spellStart"/>
      <w:r>
        <w:rPr>
          <w:sz w:val="18"/>
        </w:rPr>
        <w:t>ncı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maddenin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yedinci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fıkrasına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verilir</w:t>
      </w:r>
      <w:proofErr w:type="spellEnd"/>
      <w:r>
        <w:rPr>
          <w:sz w:val="18"/>
        </w:rPr>
        <w:t>.</w:t>
      </w:r>
    </w:p>
    <w:p w14:paraId="2824EA5E" w14:textId="77777777" w:rsidR="002334E6" w:rsidRDefault="00396279">
      <w:pPr>
        <w:pStyle w:val="Balk1"/>
        <w:spacing w:before="3"/>
      </w:pP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diploması</w:t>
      </w:r>
      <w:proofErr w:type="spellEnd"/>
    </w:p>
    <w:p w14:paraId="2B3FD2AB" w14:textId="77777777" w:rsidR="002334E6" w:rsidRDefault="00396279">
      <w:pPr>
        <w:pStyle w:val="GvdeMetni"/>
        <w:spacing w:before="28" w:line="278" w:lineRule="auto"/>
        <w:ind w:right="227"/>
      </w:pPr>
      <w:r>
        <w:rPr>
          <w:b/>
        </w:rPr>
        <w:t xml:space="preserve">MADDE 32 – </w:t>
      </w:r>
      <w:r>
        <w:t xml:space="preserve">(1) </w:t>
      </w:r>
      <w:proofErr w:type="spellStart"/>
      <w:r>
        <w:t>Sanatta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çalışmasında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da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kaydıyla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dalının</w:t>
      </w:r>
      <w:proofErr w:type="spellEnd"/>
      <w:r>
        <w:t xml:space="preserve"> </w:t>
      </w:r>
      <w:proofErr w:type="spellStart"/>
      <w:r>
        <w:t>özelliğine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belirleyen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diploma </w:t>
      </w:r>
      <w:proofErr w:type="spellStart"/>
      <w:r>
        <w:t>verilir</w:t>
      </w:r>
      <w:proofErr w:type="spellEnd"/>
      <w:r>
        <w:t>.</w:t>
      </w:r>
    </w:p>
    <w:p w14:paraId="4A81BEA4" w14:textId="77777777" w:rsidR="002334E6" w:rsidRDefault="00396279">
      <w:pPr>
        <w:pStyle w:val="ListeParagraf"/>
        <w:numPr>
          <w:ilvl w:val="0"/>
          <w:numId w:val="5"/>
        </w:numPr>
        <w:tabs>
          <w:tab w:val="left" w:pos="1040"/>
        </w:tabs>
        <w:ind w:hanging="258"/>
        <w:jc w:val="both"/>
        <w:rPr>
          <w:sz w:val="18"/>
        </w:rPr>
      </w:pP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jüri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komisyonu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imzalı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nüshasının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edildiği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tarihtir</w:t>
      </w:r>
      <w:proofErr w:type="spellEnd"/>
      <w:r>
        <w:rPr>
          <w:sz w:val="18"/>
        </w:rPr>
        <w:t>.</w:t>
      </w:r>
    </w:p>
    <w:p w14:paraId="6E7B6F38" w14:textId="77777777" w:rsidR="002334E6" w:rsidRDefault="00396279">
      <w:pPr>
        <w:pStyle w:val="ListeParagraf"/>
        <w:numPr>
          <w:ilvl w:val="0"/>
          <w:numId w:val="5"/>
        </w:numPr>
        <w:tabs>
          <w:tab w:val="left" w:pos="1045"/>
        </w:tabs>
        <w:spacing w:before="33" w:line="278" w:lineRule="auto"/>
        <w:ind w:left="216" w:right="214" w:firstLine="566"/>
        <w:jc w:val="both"/>
        <w:rPr>
          <w:sz w:val="18"/>
        </w:rPr>
      </w:pPr>
      <w:r>
        <w:rPr>
          <w:sz w:val="18"/>
        </w:rPr>
        <w:t xml:space="preserve">Tez </w:t>
      </w:r>
      <w:proofErr w:type="spellStart"/>
      <w:r>
        <w:rPr>
          <w:sz w:val="18"/>
        </w:rPr>
        <w:t>savunmasında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sağlamak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ciltlenmiş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kopyasını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giriş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şekil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yönünden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kazanır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daha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uzatabilir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</w:t>
      </w:r>
      <w:r>
        <w:rPr>
          <w:sz w:val="18"/>
        </w:rPr>
        <w:t>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koşulları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getirinceye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alamaz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yararlanamaz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azami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ilişiği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kesilir</w:t>
      </w:r>
      <w:proofErr w:type="spellEnd"/>
      <w:r>
        <w:rPr>
          <w:sz w:val="18"/>
        </w:rPr>
        <w:t>.</w:t>
      </w:r>
    </w:p>
    <w:p w14:paraId="1066A8CA" w14:textId="77777777" w:rsidR="002334E6" w:rsidRDefault="00396279">
      <w:pPr>
        <w:pStyle w:val="ListeParagraf"/>
        <w:numPr>
          <w:ilvl w:val="0"/>
          <w:numId w:val="5"/>
        </w:numPr>
        <w:tabs>
          <w:tab w:val="left" w:pos="1045"/>
        </w:tabs>
        <w:spacing w:line="278" w:lineRule="auto"/>
        <w:ind w:left="216" w:right="217" w:firstLine="566"/>
        <w:jc w:val="both"/>
        <w:rPr>
          <w:sz w:val="18"/>
        </w:rPr>
      </w:pPr>
      <w:proofErr w:type="spellStart"/>
      <w:r>
        <w:rPr>
          <w:sz w:val="18"/>
        </w:rPr>
        <w:t>İlgili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sanatta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yeterlik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kopyası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elektronik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ortamda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bilimsel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araştırma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faaliyetlerin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hizmetine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sunulmak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üzere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Başkanlığına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gönderilir</w:t>
      </w:r>
      <w:proofErr w:type="spellEnd"/>
      <w:r>
        <w:rPr>
          <w:sz w:val="18"/>
        </w:rPr>
        <w:t>.</w:t>
      </w:r>
    </w:p>
    <w:p w14:paraId="4D660128" w14:textId="77777777" w:rsidR="002334E6" w:rsidRDefault="00396279">
      <w:pPr>
        <w:pStyle w:val="Balk1"/>
        <w:spacing w:before="5"/>
        <w:ind w:left="764" w:right="766"/>
        <w:jc w:val="center"/>
      </w:pPr>
      <w:r>
        <w:t>YEDİNCİ BÖLÜM</w:t>
      </w:r>
    </w:p>
    <w:p w14:paraId="5D474913" w14:textId="77777777" w:rsidR="002334E6" w:rsidRDefault="00396279">
      <w:pPr>
        <w:spacing w:before="33" w:line="278" w:lineRule="auto"/>
        <w:ind w:left="2857" w:right="2224" w:hanging="637"/>
        <w:jc w:val="both"/>
        <w:rPr>
          <w:b/>
          <w:sz w:val="18"/>
        </w:rPr>
      </w:pPr>
      <w:proofErr w:type="spellStart"/>
      <w:r>
        <w:rPr>
          <w:b/>
          <w:sz w:val="18"/>
        </w:rPr>
        <w:t>Ortaöğretim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t xml:space="preserve">Alan </w:t>
      </w:r>
      <w:proofErr w:type="spellStart"/>
      <w:r>
        <w:rPr>
          <w:b/>
          <w:sz w:val="18"/>
        </w:rPr>
        <w:t>Öğretmenlerinin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Yetiştirilmesine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Yönelik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Programlar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Lisansüstü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Yaz</w:t>
      </w:r>
      <w:proofErr w:type="spellEnd"/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Programları</w:t>
      </w:r>
      <w:proofErr w:type="spellEnd"/>
    </w:p>
    <w:p w14:paraId="12CB4D2D" w14:textId="77777777" w:rsidR="002334E6" w:rsidRDefault="00396279">
      <w:pPr>
        <w:ind w:left="782"/>
        <w:jc w:val="both"/>
        <w:rPr>
          <w:b/>
          <w:sz w:val="18"/>
        </w:rPr>
      </w:pPr>
      <w:proofErr w:type="spellStart"/>
      <w:r>
        <w:rPr>
          <w:b/>
          <w:sz w:val="18"/>
        </w:rPr>
        <w:t>Ortaöğretim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alan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öğretmenlerinin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yetiştirilmesine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yönelik</w:t>
      </w:r>
      <w:proofErr w:type="spellEnd"/>
      <w:r>
        <w:rPr>
          <w:b/>
          <w:spacing w:val="-27"/>
          <w:sz w:val="18"/>
        </w:rPr>
        <w:t xml:space="preserve"> </w:t>
      </w:r>
      <w:proofErr w:type="spellStart"/>
      <w:r>
        <w:rPr>
          <w:b/>
          <w:sz w:val="18"/>
        </w:rPr>
        <w:t>programlar</w:t>
      </w:r>
      <w:proofErr w:type="spellEnd"/>
    </w:p>
    <w:p w14:paraId="1C5C60B6" w14:textId="77777777" w:rsidR="002334E6" w:rsidRDefault="00396279">
      <w:pPr>
        <w:pStyle w:val="GvdeMetni"/>
        <w:spacing w:before="28" w:line="278" w:lineRule="auto"/>
        <w:ind w:right="222"/>
      </w:pPr>
      <w:r>
        <w:rPr>
          <w:b/>
        </w:rPr>
        <w:t xml:space="preserve">MADDE 33 – </w:t>
      </w:r>
      <w:r>
        <w:t xml:space="preserve">(1) </w:t>
      </w:r>
      <w:proofErr w:type="spellStart"/>
      <w:r>
        <w:t>Ortaöğretim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öğretmenlerinin</w:t>
      </w:r>
      <w:proofErr w:type="spellEnd"/>
      <w:r>
        <w:t xml:space="preserve"> </w:t>
      </w:r>
      <w:proofErr w:type="spellStart"/>
      <w:r>
        <w:t>yetiştirilmesi</w:t>
      </w:r>
      <w:proofErr w:type="spellEnd"/>
      <w:r>
        <w:t xml:space="preserve">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progra</w:t>
      </w:r>
      <w:r>
        <w:t xml:space="preserve">m </w:t>
      </w:r>
      <w:proofErr w:type="spellStart"/>
      <w:r>
        <w:t>düzenlenebilir</w:t>
      </w:r>
      <w:proofErr w:type="spellEnd"/>
      <w:r>
        <w:t>:</w:t>
      </w:r>
    </w:p>
    <w:p w14:paraId="1EF6E3C9" w14:textId="77777777" w:rsidR="002334E6" w:rsidRDefault="00396279">
      <w:pPr>
        <w:pStyle w:val="ListeParagraf"/>
        <w:numPr>
          <w:ilvl w:val="0"/>
          <w:numId w:val="4"/>
        </w:numPr>
        <w:tabs>
          <w:tab w:val="left" w:pos="999"/>
        </w:tabs>
        <w:spacing w:line="278" w:lineRule="auto"/>
        <w:ind w:right="216" w:firstLine="566"/>
        <w:jc w:val="both"/>
        <w:rPr>
          <w:sz w:val="18"/>
        </w:rPr>
      </w:pPr>
      <w:proofErr w:type="spellStart"/>
      <w:r>
        <w:rPr>
          <w:sz w:val="18"/>
        </w:rPr>
        <w:t>Birleştirilmiş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İlgili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bulunduğu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dallarınca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şeklinde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</w:t>
      </w:r>
      <w:r>
        <w:rPr>
          <w:sz w:val="18"/>
        </w:rPr>
        <w:t>ademesindeki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ilk </w:t>
      </w:r>
      <w:proofErr w:type="spellStart"/>
      <w:r>
        <w:rPr>
          <w:sz w:val="18"/>
        </w:rPr>
        <w:t>yedi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alırlar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derslerin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tümünü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kademesinin</w:t>
      </w:r>
      <w:proofErr w:type="spellEnd"/>
      <w:r>
        <w:rPr>
          <w:sz w:val="18"/>
        </w:rPr>
        <w:t xml:space="preserve"> son </w:t>
      </w:r>
      <w:proofErr w:type="spellStart"/>
      <w:r>
        <w:rPr>
          <w:sz w:val="18"/>
        </w:rPr>
        <w:t>yarıyılında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alanın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öğretileceğini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kapsayan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ders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ve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uygulamalarını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fakültesinden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bunları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başarı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alanın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adını</w:t>
      </w:r>
      <w:proofErr w:type="spellEnd"/>
      <w:r>
        <w:rPr>
          <w:sz w:val="18"/>
        </w:rPr>
        <w:t xml:space="preserve"> ana dal, </w:t>
      </w:r>
      <w:proofErr w:type="spellStart"/>
      <w:r>
        <w:rPr>
          <w:sz w:val="18"/>
        </w:rPr>
        <w:t>eğitimini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yan</w:t>
      </w:r>
      <w:proofErr w:type="spellEnd"/>
      <w:r>
        <w:rPr>
          <w:sz w:val="18"/>
        </w:rPr>
        <w:t xml:space="preserve"> dal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kademesini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bağlı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anabilim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yürütülen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</w:t>
      </w:r>
      <w:r>
        <w:rPr>
          <w:sz w:val="18"/>
        </w:rPr>
        <w:t>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kademesine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doğrudan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geçirilirler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kademede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yıla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öngörülen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tüm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öğretmenliğinin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taşıyan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verilir</w:t>
      </w:r>
      <w:proofErr w:type="spellEnd"/>
      <w:r>
        <w:rPr>
          <w:sz w:val="18"/>
        </w:rPr>
        <w:t>.</w:t>
      </w:r>
    </w:p>
    <w:p w14:paraId="008D5C4E" w14:textId="77777777" w:rsidR="002334E6" w:rsidRDefault="00396279">
      <w:pPr>
        <w:pStyle w:val="ListeParagraf"/>
        <w:numPr>
          <w:ilvl w:val="0"/>
          <w:numId w:val="4"/>
        </w:numPr>
        <w:tabs>
          <w:tab w:val="left" w:pos="980"/>
        </w:tabs>
        <w:spacing w:line="278" w:lineRule="auto"/>
        <w:ind w:right="215" w:firstLine="566"/>
        <w:jc w:val="both"/>
        <w:rPr>
          <w:sz w:val="18"/>
        </w:rPr>
      </w:pP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</w:t>
      </w:r>
      <w:r>
        <w:rPr>
          <w:sz w:val="18"/>
        </w:rPr>
        <w:t>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tespit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diploması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öğretmen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yetiştirmek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amacıyla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eşdeğer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süreyi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kapsayan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</w:t>
      </w:r>
      <w:r>
        <w:rPr>
          <w:sz w:val="18"/>
        </w:rPr>
        <w:t>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düzenlenir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tür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usul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tespit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seçilir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yerleştirilir</w:t>
      </w:r>
      <w:proofErr w:type="spellEnd"/>
      <w:r>
        <w:rPr>
          <w:sz w:val="18"/>
        </w:rPr>
        <w:t>.</w:t>
      </w:r>
    </w:p>
    <w:p w14:paraId="4A1ADE59" w14:textId="77777777" w:rsidR="002334E6" w:rsidRDefault="00396279">
      <w:pPr>
        <w:pStyle w:val="GvdeMetni"/>
        <w:spacing w:line="207" w:lineRule="exact"/>
        <w:ind w:left="782" w:firstLine="0"/>
      </w:pPr>
      <w:r>
        <w:t xml:space="preserve">(2) </w:t>
      </w:r>
      <w:proofErr w:type="spellStart"/>
      <w:r>
        <w:t>Ortaöğretim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öğretmenlerinin</w:t>
      </w:r>
      <w:proofErr w:type="spellEnd"/>
      <w:r>
        <w:t xml:space="preserve"> </w:t>
      </w:r>
      <w:proofErr w:type="spellStart"/>
      <w:r>
        <w:t>yetiştirilmesi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birleştirilmiş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</w:p>
    <w:p w14:paraId="03D0D726" w14:textId="77777777" w:rsidR="002334E6" w:rsidRDefault="002334E6">
      <w:pPr>
        <w:spacing w:line="207" w:lineRule="exact"/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7DDA9170" w14:textId="77777777" w:rsidR="002334E6" w:rsidRDefault="00396279">
      <w:pPr>
        <w:pStyle w:val="GvdeMetni"/>
        <w:spacing w:before="66" w:line="278" w:lineRule="auto"/>
        <w:ind w:right="224" w:firstLine="0"/>
      </w:pPr>
      <w:proofErr w:type="spellStart"/>
      <w:r>
        <w:lastRenderedPageBreak/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programların</w:t>
      </w:r>
      <w:proofErr w:type="spellEnd"/>
      <w:r>
        <w:t xml:space="preserve"> </w:t>
      </w:r>
      <w:proofErr w:type="spellStart"/>
      <w:r>
        <w:t>yürütülmesi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</w:t>
      </w:r>
      <w:r>
        <w:t>ulunca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esaslara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14:paraId="450A5E36" w14:textId="77777777" w:rsidR="002334E6" w:rsidRDefault="00396279">
      <w:pPr>
        <w:pStyle w:val="Balk1"/>
        <w:spacing w:before="5"/>
      </w:pPr>
      <w:proofErr w:type="spellStart"/>
      <w:r>
        <w:t>Lisansüstü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programları</w:t>
      </w:r>
      <w:proofErr w:type="spellEnd"/>
    </w:p>
    <w:p w14:paraId="39CD2671" w14:textId="77777777" w:rsidR="002334E6" w:rsidRDefault="00396279">
      <w:pPr>
        <w:pStyle w:val="GvdeMetni"/>
        <w:spacing w:before="28" w:line="278" w:lineRule="auto"/>
        <w:ind w:right="219"/>
      </w:pPr>
      <w:r>
        <w:rPr>
          <w:b/>
        </w:rPr>
        <w:t xml:space="preserve">MADDE 34 – </w:t>
      </w:r>
      <w:r>
        <w:t xml:space="preserve">(1) </w:t>
      </w:r>
      <w:proofErr w:type="spellStart"/>
      <w:r>
        <w:t>Yaz</w:t>
      </w:r>
      <w:proofErr w:type="spellEnd"/>
      <w:r>
        <w:t xml:space="preserve"> </w:t>
      </w:r>
      <w:proofErr w:type="spellStart"/>
      <w:r>
        <w:t>tatilinde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enstitülerde</w:t>
      </w:r>
      <w:proofErr w:type="spellEnd"/>
      <w:r>
        <w:t xml:space="preserve"> belli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düzenlenebilir</w:t>
      </w:r>
      <w:proofErr w:type="spellEnd"/>
      <w:r>
        <w:t xml:space="preserve">. Bu </w:t>
      </w:r>
      <w:proofErr w:type="spellStart"/>
      <w:r>
        <w:t>programların</w:t>
      </w:r>
      <w:proofErr w:type="spellEnd"/>
      <w:r>
        <w:t xml:space="preserve"> </w:t>
      </w:r>
      <w:proofErr w:type="spellStart"/>
      <w:r>
        <w:t>nitelik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ilkeleri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kar</w:t>
      </w:r>
      <w:r>
        <w:t>arlaştırılır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0E489B50" w14:textId="77777777" w:rsidR="002334E6" w:rsidRDefault="00396279">
      <w:pPr>
        <w:pStyle w:val="Balk1"/>
        <w:spacing w:before="5"/>
        <w:ind w:left="764" w:right="764"/>
        <w:jc w:val="center"/>
      </w:pPr>
      <w:r>
        <w:t>SEKİZİNCİ BÖLÜM</w:t>
      </w:r>
    </w:p>
    <w:p w14:paraId="127B12DF" w14:textId="77777777" w:rsidR="002334E6" w:rsidRDefault="00396279">
      <w:pPr>
        <w:spacing w:before="33" w:line="278" w:lineRule="auto"/>
        <w:ind w:left="782" w:right="3576" w:firstLine="2806"/>
        <w:rPr>
          <w:b/>
          <w:sz w:val="18"/>
        </w:rPr>
      </w:pPr>
      <w:proofErr w:type="spellStart"/>
      <w:r>
        <w:rPr>
          <w:b/>
          <w:sz w:val="18"/>
        </w:rPr>
        <w:t>Çeşitli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Son </w:t>
      </w:r>
      <w:proofErr w:type="spellStart"/>
      <w:r>
        <w:rPr>
          <w:b/>
          <w:sz w:val="18"/>
        </w:rPr>
        <w:t>Hükümler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Birden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fazla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lisansüstü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programa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kayıt</w:t>
      </w:r>
      <w:proofErr w:type="spellEnd"/>
    </w:p>
    <w:p w14:paraId="168FC171" w14:textId="77777777" w:rsidR="002334E6" w:rsidRDefault="00396279">
      <w:pPr>
        <w:pStyle w:val="GvdeMetni"/>
        <w:spacing w:line="278" w:lineRule="auto"/>
        <w:jc w:val="left"/>
      </w:pPr>
      <w:r>
        <w:rPr>
          <w:b/>
        </w:rPr>
        <w:t xml:space="preserve">MADDE 35 – </w:t>
      </w:r>
      <w:r>
        <w:t xml:space="preserve">(1)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lisansüst</w:t>
      </w:r>
      <w:r>
        <w:t>ü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yaptırılamaz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edilemez</w:t>
      </w:r>
      <w:proofErr w:type="spellEnd"/>
      <w:r>
        <w:t>.</w:t>
      </w:r>
    </w:p>
    <w:p w14:paraId="23FCCA05" w14:textId="77777777" w:rsidR="002334E6" w:rsidRDefault="00396279">
      <w:pPr>
        <w:pStyle w:val="Balk1"/>
        <w:spacing w:before="0"/>
        <w:jc w:val="left"/>
      </w:pPr>
      <w:proofErr w:type="spellStart"/>
      <w:r>
        <w:t>Tebligat</w:t>
      </w:r>
      <w:proofErr w:type="spellEnd"/>
    </w:p>
    <w:p w14:paraId="33DEDD9C" w14:textId="77777777" w:rsidR="002334E6" w:rsidRDefault="00396279">
      <w:pPr>
        <w:pStyle w:val="GvdeMetni"/>
        <w:spacing w:before="28" w:line="278" w:lineRule="auto"/>
        <w:jc w:val="left"/>
      </w:pPr>
      <w:r>
        <w:rPr>
          <w:b/>
        </w:rPr>
        <w:t xml:space="preserve">MADDE 36 – </w:t>
      </w:r>
      <w:r>
        <w:t xml:space="preserve">(1) </w:t>
      </w:r>
      <w:proofErr w:type="spellStart"/>
      <w:r>
        <w:t>Eğitim-öğretim</w:t>
      </w:r>
      <w:proofErr w:type="spellEnd"/>
      <w:r>
        <w:t xml:space="preserve">, </w:t>
      </w:r>
      <w:proofErr w:type="spellStart"/>
      <w:r>
        <w:t>sınavlar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enstitülerde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ilanlar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şahsına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hükmündedir</w:t>
      </w:r>
      <w:proofErr w:type="spellEnd"/>
      <w:r>
        <w:t xml:space="preserve">.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Sisteminde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a</w:t>
      </w:r>
      <w:r>
        <w:t>dresi</w:t>
      </w:r>
      <w:proofErr w:type="spellEnd"/>
      <w:r>
        <w:t xml:space="preserve">,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adresidir</w:t>
      </w:r>
      <w:proofErr w:type="spellEnd"/>
      <w:r>
        <w:t>.</w:t>
      </w:r>
    </w:p>
    <w:p w14:paraId="07E88191" w14:textId="77777777" w:rsidR="002334E6" w:rsidRDefault="00396279">
      <w:pPr>
        <w:pStyle w:val="Balk1"/>
        <w:jc w:val="left"/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işleri</w:t>
      </w:r>
      <w:proofErr w:type="spellEnd"/>
    </w:p>
    <w:p w14:paraId="7DBF4D9F" w14:textId="77777777" w:rsidR="002334E6" w:rsidRDefault="00396279">
      <w:pPr>
        <w:pStyle w:val="GvdeMetni"/>
        <w:spacing w:before="28" w:line="278" w:lineRule="auto"/>
        <w:ind w:right="83"/>
        <w:jc w:val="left"/>
      </w:pPr>
      <w:r>
        <w:rPr>
          <w:b/>
        </w:rPr>
        <w:t xml:space="preserve">MADDE 37 – </w:t>
      </w:r>
      <w:r>
        <w:t xml:space="preserve">(1)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disiplinle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; 18/8/2012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28388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Resmî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.</w:t>
      </w:r>
    </w:p>
    <w:p w14:paraId="2F11C493" w14:textId="77777777" w:rsidR="002334E6" w:rsidRDefault="00396279">
      <w:pPr>
        <w:pStyle w:val="Balk1"/>
        <w:spacing w:before="6"/>
        <w:jc w:val="left"/>
      </w:pPr>
      <w:proofErr w:type="spellStart"/>
      <w:r>
        <w:t>Sınavlarda</w:t>
      </w:r>
      <w:proofErr w:type="spellEnd"/>
      <w:r>
        <w:t xml:space="preserve"> </w:t>
      </w:r>
      <w:proofErr w:type="spellStart"/>
      <w:r>
        <w:t>kopya</w:t>
      </w:r>
      <w:proofErr w:type="spellEnd"/>
    </w:p>
    <w:p w14:paraId="57AEFFF6" w14:textId="77777777" w:rsidR="002334E6" w:rsidRDefault="00396279">
      <w:pPr>
        <w:pStyle w:val="GvdeMetni"/>
        <w:spacing w:before="28" w:line="278" w:lineRule="auto"/>
        <w:ind w:right="222"/>
      </w:pPr>
      <w:r>
        <w:rPr>
          <w:b/>
        </w:rPr>
        <w:t xml:space="preserve">MADDE 38 – </w:t>
      </w:r>
      <w:r>
        <w:t xml:space="preserve">(1)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sınavlarında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</w:t>
      </w:r>
      <w:proofErr w:type="spellStart"/>
      <w:r>
        <w:t>çektiği</w:t>
      </w:r>
      <w:proofErr w:type="spellEnd"/>
      <w:r>
        <w:t xml:space="preserve">, </w:t>
      </w:r>
      <w:proofErr w:type="spellStart"/>
      <w:r>
        <w:t>kopya</w:t>
      </w:r>
      <w:proofErr w:type="spellEnd"/>
      <w:r>
        <w:t xml:space="preserve"> </w:t>
      </w:r>
      <w:proofErr w:type="spellStart"/>
      <w:r>
        <w:t>çekilmesine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anlaşılan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sınavından</w:t>
      </w:r>
      <w:proofErr w:type="spellEnd"/>
      <w:r>
        <w:t xml:space="preserve"> </w:t>
      </w:r>
      <w:proofErr w:type="spellStart"/>
      <w:r>
        <w:t>sıfır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 xml:space="preserve">. Bu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</w:t>
      </w:r>
      <w:r>
        <w:t>nır</w:t>
      </w:r>
      <w:proofErr w:type="spellEnd"/>
      <w:r>
        <w:t>.</w:t>
      </w:r>
    </w:p>
    <w:p w14:paraId="6F9E61EC" w14:textId="77777777" w:rsidR="002334E6" w:rsidRDefault="00396279">
      <w:pPr>
        <w:pStyle w:val="Balk1"/>
      </w:pPr>
      <w:proofErr w:type="spellStart"/>
      <w:r>
        <w:t>Kayıt</w:t>
      </w:r>
      <w:proofErr w:type="spellEnd"/>
      <w:r>
        <w:t xml:space="preserve"> </w:t>
      </w:r>
      <w:proofErr w:type="spellStart"/>
      <w:r>
        <w:t>yenileme</w:t>
      </w:r>
      <w:proofErr w:type="spellEnd"/>
    </w:p>
    <w:p w14:paraId="2A1F879B" w14:textId="77777777" w:rsidR="002334E6" w:rsidRDefault="00396279">
      <w:pPr>
        <w:pStyle w:val="GvdeMetni"/>
        <w:spacing w:before="29" w:line="278" w:lineRule="auto"/>
        <w:ind w:right="216"/>
      </w:pPr>
      <w:r>
        <w:rPr>
          <w:b/>
        </w:rPr>
        <w:t xml:space="preserve">MADDE 39 – </w:t>
      </w:r>
      <w:r>
        <w:t xml:space="preserve">(1)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, her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payı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ücretlerini</w:t>
      </w:r>
      <w:proofErr w:type="spellEnd"/>
      <w:r>
        <w:t xml:space="preserve"> </w:t>
      </w:r>
      <w:proofErr w:type="spellStart"/>
      <w:r>
        <w:t>ödemek</w:t>
      </w:r>
      <w:proofErr w:type="spellEnd"/>
      <w:r>
        <w:t xml:space="preserve"> </w:t>
      </w:r>
      <w:proofErr w:type="spellStart"/>
      <w:r>
        <w:t>zorundadırlar</w:t>
      </w:r>
      <w:proofErr w:type="spellEnd"/>
      <w:r>
        <w:t xml:space="preserve">.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46 </w:t>
      </w:r>
      <w:proofErr w:type="spellStart"/>
      <w:r>
        <w:t>ncı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</w:t>
      </w:r>
      <w:r>
        <w:t>atkı</w:t>
      </w:r>
      <w:proofErr w:type="spellEnd"/>
      <w:r>
        <w:t xml:space="preserve"> </w:t>
      </w:r>
      <w:proofErr w:type="spellStart"/>
      <w:r>
        <w:t>payını</w:t>
      </w:r>
      <w:proofErr w:type="spellEnd"/>
      <w:r>
        <w:t xml:space="preserve"> </w:t>
      </w:r>
      <w:proofErr w:type="spellStart"/>
      <w:r>
        <w:t>ödemeyenlerin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t xml:space="preserve"> </w:t>
      </w:r>
      <w:proofErr w:type="spellStart"/>
      <w:r>
        <w:t>yapılmaz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yenilenmez</w:t>
      </w:r>
      <w:proofErr w:type="spellEnd"/>
      <w:r>
        <w:t xml:space="preserve">.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sildirme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payları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 </w:t>
      </w:r>
      <w:proofErr w:type="spellStart"/>
      <w:r>
        <w:t>iade</w:t>
      </w:r>
      <w:proofErr w:type="spellEnd"/>
      <w:r>
        <w:rPr>
          <w:spacing w:val="-2"/>
        </w:rPr>
        <w:t xml:space="preserve"> </w:t>
      </w:r>
      <w:proofErr w:type="spellStart"/>
      <w:r>
        <w:t>edilmez</w:t>
      </w:r>
      <w:proofErr w:type="spellEnd"/>
      <w:r>
        <w:t>.</w:t>
      </w:r>
    </w:p>
    <w:p w14:paraId="16A21C4E" w14:textId="77777777" w:rsidR="002334E6" w:rsidRDefault="00396279">
      <w:pPr>
        <w:pStyle w:val="ListeParagraf"/>
        <w:numPr>
          <w:ilvl w:val="0"/>
          <w:numId w:val="3"/>
        </w:numPr>
        <w:tabs>
          <w:tab w:val="left" w:pos="1076"/>
        </w:tabs>
        <w:spacing w:line="278" w:lineRule="auto"/>
        <w:ind w:right="218" w:firstLine="566"/>
        <w:jc w:val="both"/>
        <w:rPr>
          <w:sz w:val="18"/>
        </w:rPr>
      </w:pP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Senato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akademik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takvimde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istedi</w:t>
      </w:r>
      <w:r>
        <w:rPr>
          <w:sz w:val="18"/>
        </w:rPr>
        <w:t>kleri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kaydolmak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zorundadırlar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süre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, o </w:t>
      </w:r>
      <w:proofErr w:type="spellStart"/>
      <w:r>
        <w:rPr>
          <w:sz w:val="18"/>
        </w:rPr>
        <w:t>yarıyılda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yılda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kaybetmiş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olurlar</w:t>
      </w:r>
      <w:proofErr w:type="spellEnd"/>
      <w:r>
        <w:rPr>
          <w:sz w:val="18"/>
        </w:rPr>
        <w:t xml:space="preserve">. Bu </w:t>
      </w:r>
      <w:proofErr w:type="spellStart"/>
      <w:r>
        <w:rPr>
          <w:sz w:val="18"/>
        </w:rPr>
        <w:t>şekilde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kaybedilen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yıl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süresinden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sayılır</w:t>
      </w:r>
      <w:proofErr w:type="spellEnd"/>
      <w:r>
        <w:rPr>
          <w:sz w:val="18"/>
        </w:rPr>
        <w:t>.</w:t>
      </w:r>
    </w:p>
    <w:p w14:paraId="64248B64" w14:textId="77777777" w:rsidR="002334E6" w:rsidRDefault="00396279">
      <w:pPr>
        <w:pStyle w:val="ListeParagraf"/>
        <w:numPr>
          <w:ilvl w:val="0"/>
          <w:numId w:val="3"/>
        </w:numPr>
        <w:tabs>
          <w:tab w:val="left" w:pos="1040"/>
        </w:tabs>
        <w:spacing w:line="278" w:lineRule="auto"/>
        <w:ind w:right="215" w:firstLine="566"/>
        <w:jc w:val="both"/>
        <w:rPr>
          <w:sz w:val="18"/>
        </w:rPr>
      </w:pPr>
      <w:proofErr w:type="spellStart"/>
      <w:r>
        <w:rPr>
          <w:sz w:val="18"/>
        </w:rPr>
        <w:t>Süre</w:t>
      </w:r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kaydını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yaptıramayan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yenileyemeyen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devamsızlık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sınırını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aşmamak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mazeretlerinin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geçerli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şartıyla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mazeretli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haft</w:t>
      </w:r>
      <w:r>
        <w:rPr>
          <w:sz w:val="18"/>
        </w:rPr>
        <w:t>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yeniletebilirler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Ancak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payını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gecikme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faizi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zorundadır</w:t>
      </w:r>
      <w:proofErr w:type="spellEnd"/>
      <w:r>
        <w:rPr>
          <w:sz w:val="18"/>
        </w:rPr>
        <w:t>.</w:t>
      </w:r>
    </w:p>
    <w:p w14:paraId="690457DD" w14:textId="77777777" w:rsidR="002334E6" w:rsidRDefault="00396279">
      <w:pPr>
        <w:pStyle w:val="Balk1"/>
      </w:pPr>
      <w:proofErr w:type="spellStart"/>
      <w:r>
        <w:t>Mazeretler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dondurma</w:t>
      </w:r>
      <w:proofErr w:type="spellEnd"/>
    </w:p>
    <w:p w14:paraId="66AB9FA3" w14:textId="6A8EAF8B" w:rsidR="002334E6" w:rsidRDefault="00396279">
      <w:pPr>
        <w:pStyle w:val="GvdeMetni"/>
        <w:spacing w:before="28" w:line="278" w:lineRule="auto"/>
        <w:ind w:right="218"/>
      </w:pPr>
      <w:r>
        <w:rPr>
          <w:b/>
        </w:rPr>
        <w:t xml:space="preserve">MADDE 40 – </w:t>
      </w:r>
      <w:r>
        <w:t xml:space="preserve">(1)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dondurma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işlemlerinde</w:t>
      </w:r>
      <w:proofErr w:type="spellEnd"/>
      <w:r>
        <w:t xml:space="preserve">; 17/9/2011 </w:t>
      </w:r>
      <w:proofErr w:type="spellStart"/>
      <w:r>
        <w:t>t</w:t>
      </w:r>
      <w:r>
        <w:t>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28057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Resmî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Önlisans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61180EB3" w14:textId="77777777" w:rsidR="002334E6" w:rsidRDefault="00396279">
      <w:pPr>
        <w:pStyle w:val="Balk1"/>
      </w:pPr>
      <w:proofErr w:type="spellStart"/>
      <w:r>
        <w:t>Öğrencilere</w:t>
      </w:r>
      <w:proofErr w:type="spellEnd"/>
      <w:r>
        <w:t xml:space="preserve"> </w:t>
      </w:r>
      <w:proofErr w:type="spellStart"/>
      <w:r>
        <w:t>ilişik</w:t>
      </w:r>
      <w:proofErr w:type="spellEnd"/>
      <w:r>
        <w:t xml:space="preserve"> </w:t>
      </w:r>
      <w:proofErr w:type="spellStart"/>
      <w:r>
        <w:t>kesme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durumlar</w:t>
      </w:r>
      <w:proofErr w:type="spellEnd"/>
    </w:p>
    <w:p w14:paraId="72F8C4BD" w14:textId="77777777" w:rsidR="002334E6" w:rsidRDefault="00396279">
      <w:pPr>
        <w:pStyle w:val="GvdeMetni"/>
        <w:spacing w:before="29" w:line="278" w:lineRule="auto"/>
        <w:ind w:right="220"/>
      </w:pPr>
      <w:r>
        <w:rPr>
          <w:b/>
        </w:rPr>
        <w:t xml:space="preserve">MADDE 41 – </w:t>
      </w:r>
      <w:r>
        <w:t xml:space="preserve">(1) Bu </w:t>
      </w:r>
      <w:proofErr w:type="spellStart"/>
      <w:r>
        <w:t>Yönetmeliğin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maddelerinde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isteğiyle</w:t>
      </w:r>
      <w:proofErr w:type="spellEnd"/>
      <w:r>
        <w:t xml:space="preserve"> </w:t>
      </w:r>
      <w:proofErr w:type="spellStart"/>
      <w:r>
        <w:t>kaydının</w:t>
      </w:r>
      <w:proofErr w:type="spellEnd"/>
      <w:r>
        <w:t xml:space="preserve"> </w:t>
      </w:r>
      <w:proofErr w:type="spellStart"/>
      <w:r>
        <w:t>silinmesini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Kurumundan</w:t>
      </w:r>
      <w:proofErr w:type="spellEnd"/>
      <w:r>
        <w:t xml:space="preserve"> </w:t>
      </w:r>
      <w:proofErr w:type="spellStart"/>
      <w:r>
        <w:t>Çıkarma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kesilir</w:t>
      </w:r>
      <w:proofErr w:type="spellEnd"/>
      <w:r>
        <w:t>.</w:t>
      </w:r>
    </w:p>
    <w:p w14:paraId="4CA06D16" w14:textId="77777777" w:rsidR="002334E6" w:rsidRDefault="00396279">
      <w:pPr>
        <w:pStyle w:val="Balk1"/>
        <w:jc w:val="left"/>
      </w:pPr>
      <w:proofErr w:type="spellStart"/>
      <w:r>
        <w:t>Temsil</w:t>
      </w:r>
      <w:proofErr w:type="spellEnd"/>
    </w:p>
    <w:p w14:paraId="4185CA85" w14:textId="77777777" w:rsidR="002334E6" w:rsidRDefault="00396279">
      <w:pPr>
        <w:pStyle w:val="GvdeMetni"/>
        <w:spacing w:before="28" w:line="278" w:lineRule="auto"/>
        <w:ind w:right="218"/>
      </w:pPr>
      <w:r>
        <w:rPr>
          <w:b/>
        </w:rPr>
        <w:t>M</w:t>
      </w:r>
      <w:r>
        <w:rPr>
          <w:b/>
        </w:rPr>
        <w:t xml:space="preserve">ADDE 42 – </w:t>
      </w:r>
      <w:r>
        <w:t xml:space="preserve">(1) </w:t>
      </w:r>
      <w:proofErr w:type="spellStart"/>
      <w:r>
        <w:t>Türkiye’yi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Üniversiteyi</w:t>
      </w:r>
      <w:proofErr w:type="spellEnd"/>
      <w:r>
        <w:t xml:space="preserve">, Milli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üniversitelerarası</w:t>
      </w:r>
      <w:proofErr w:type="spellEnd"/>
      <w:r>
        <w:t xml:space="preserve"> </w:t>
      </w:r>
      <w:proofErr w:type="spellStart"/>
      <w:r>
        <w:t>folklorik</w:t>
      </w:r>
      <w:proofErr w:type="spellEnd"/>
      <w:r>
        <w:t xml:space="preserve">, sportif,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karşılaşmalarda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karşılaşmalara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proofErr w:type="gramStart"/>
      <w:r>
        <w:t>hazırlık</w:t>
      </w:r>
      <w:proofErr w:type="spellEnd"/>
      <w:r>
        <w:t xml:space="preserve">  </w:t>
      </w:r>
      <w:proofErr w:type="spellStart"/>
      <w:r>
        <w:t>çalışmalarına</w:t>
      </w:r>
      <w:proofErr w:type="spellEnd"/>
      <w:proofErr w:type="gram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olmala</w:t>
      </w:r>
      <w:r>
        <w:t>rı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öğrenime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edemedikleri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,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hesabında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alınmaz</w:t>
      </w:r>
      <w:proofErr w:type="spellEnd"/>
      <w:r>
        <w:t xml:space="preserve">. Bu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giremedikleri</w:t>
      </w:r>
      <w:proofErr w:type="spellEnd"/>
      <w:r>
        <w:t xml:space="preserve"> </w:t>
      </w:r>
      <w:proofErr w:type="spellStart"/>
      <w:r>
        <w:t>sınavlara</w:t>
      </w:r>
      <w:proofErr w:type="spellEnd"/>
      <w:r>
        <w:t xml:space="preserve">;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teklifi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rPr>
          <w:spacing w:val="-8"/>
        </w:rPr>
        <w:t xml:space="preserve"> </w:t>
      </w:r>
      <w:proofErr w:type="spellStart"/>
      <w:r>
        <w:t>girerler</w:t>
      </w:r>
      <w:proofErr w:type="spellEnd"/>
      <w:r>
        <w:t>.</w:t>
      </w:r>
    </w:p>
    <w:p w14:paraId="44B72EE0" w14:textId="77777777" w:rsidR="002334E6" w:rsidRDefault="00396279">
      <w:pPr>
        <w:pStyle w:val="Balk1"/>
        <w:spacing w:before="5"/>
      </w:pPr>
      <w:proofErr w:type="spellStart"/>
      <w:r>
        <w:t>Yönetmelikte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haller</w:t>
      </w:r>
      <w:proofErr w:type="spellEnd"/>
    </w:p>
    <w:p w14:paraId="428E2A0E" w14:textId="77777777" w:rsidR="002334E6" w:rsidRDefault="00396279">
      <w:pPr>
        <w:pStyle w:val="GvdeMetni"/>
        <w:spacing w:before="28" w:line="278" w:lineRule="auto"/>
        <w:ind w:right="219"/>
      </w:pPr>
      <w:r>
        <w:rPr>
          <w:b/>
        </w:rPr>
        <w:t xml:space="preserve">MADDE 43 – </w:t>
      </w:r>
      <w:r>
        <w:t xml:space="preserve">(1) Bu </w:t>
      </w:r>
      <w:proofErr w:type="spellStart"/>
      <w:r>
        <w:t>Yönetmelikte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;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,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</w:t>
      </w:r>
      <w:proofErr w:type="spellStart"/>
      <w:r>
        <w:t>Üniversitelerarası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, </w:t>
      </w:r>
      <w:proofErr w:type="spellStart"/>
      <w:r>
        <w:t>Senato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enstitülerin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kararları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62F03D64" w14:textId="77777777" w:rsidR="002334E6" w:rsidRDefault="00396279">
      <w:pPr>
        <w:pStyle w:val="ListeParagraf"/>
        <w:numPr>
          <w:ilvl w:val="0"/>
          <w:numId w:val="2"/>
        </w:numPr>
        <w:tabs>
          <w:tab w:val="left" w:pos="1071"/>
        </w:tabs>
        <w:spacing w:line="278" w:lineRule="auto"/>
        <w:ind w:right="212" w:firstLine="566"/>
        <w:jc w:val="both"/>
        <w:rPr>
          <w:sz w:val="18"/>
        </w:rPr>
      </w:pPr>
      <w:proofErr w:type="spellStart"/>
      <w:r>
        <w:rPr>
          <w:sz w:val="18"/>
        </w:rPr>
        <w:t>Eğitim-öğretim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sınav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konularda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kurullarca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Yönetmelik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hükümlerine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düzenlemeler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ay </w:t>
      </w:r>
      <w:proofErr w:type="spellStart"/>
      <w:r>
        <w:rPr>
          <w:sz w:val="18"/>
        </w:rPr>
        <w:t>içinde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enstitüde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uygulamaya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konulur</w:t>
      </w:r>
      <w:proofErr w:type="spellEnd"/>
      <w:r>
        <w:rPr>
          <w:sz w:val="18"/>
        </w:rPr>
        <w:t>.</w:t>
      </w:r>
    </w:p>
    <w:p w14:paraId="35700B28" w14:textId="77777777" w:rsidR="002334E6" w:rsidRDefault="00396279">
      <w:pPr>
        <w:pStyle w:val="ListeParagraf"/>
        <w:numPr>
          <w:ilvl w:val="0"/>
          <w:numId w:val="2"/>
        </w:numPr>
        <w:tabs>
          <w:tab w:val="left" w:pos="1061"/>
        </w:tabs>
        <w:spacing w:line="278" w:lineRule="auto"/>
        <w:ind w:right="224" w:firstLine="566"/>
        <w:jc w:val="both"/>
        <w:rPr>
          <w:sz w:val="18"/>
        </w:rPr>
      </w:pPr>
      <w:proofErr w:type="spellStart"/>
      <w:r>
        <w:rPr>
          <w:sz w:val="18"/>
        </w:rPr>
        <w:t>Enstitülerin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kurullarının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önerisi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Senatonun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Yönetmeliğin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uygulanmasına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işleyişinde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birlikteliği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sağlamak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amacıyla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esaslar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belirlenebilir</w:t>
      </w:r>
      <w:proofErr w:type="spellEnd"/>
      <w:r>
        <w:rPr>
          <w:sz w:val="18"/>
        </w:rPr>
        <w:t>.</w:t>
      </w:r>
    </w:p>
    <w:p w14:paraId="2668D19A" w14:textId="77777777" w:rsidR="002334E6" w:rsidRDefault="00396279">
      <w:pPr>
        <w:pStyle w:val="Balk1"/>
      </w:pPr>
      <w:proofErr w:type="spellStart"/>
      <w:r>
        <w:t>Yürürlükten</w:t>
      </w:r>
      <w:proofErr w:type="spellEnd"/>
      <w:r>
        <w:t xml:space="preserve"> </w:t>
      </w:r>
      <w:proofErr w:type="spellStart"/>
      <w:r>
        <w:t>kaldırılan</w:t>
      </w:r>
      <w:proofErr w:type="spellEnd"/>
      <w:r>
        <w:t xml:space="preserve"> </w:t>
      </w:r>
      <w:proofErr w:type="spellStart"/>
      <w:r>
        <w:t>yönetmelik</w:t>
      </w:r>
      <w:proofErr w:type="spellEnd"/>
    </w:p>
    <w:p w14:paraId="1E3DD325" w14:textId="1E362EB5" w:rsidR="002334E6" w:rsidRDefault="00396279">
      <w:pPr>
        <w:pStyle w:val="GvdeMetni"/>
        <w:spacing w:before="29"/>
        <w:ind w:left="782" w:firstLine="0"/>
      </w:pPr>
      <w:r>
        <w:rPr>
          <w:b/>
        </w:rPr>
        <w:t xml:space="preserve">MADDE 44 – </w:t>
      </w:r>
      <w:r>
        <w:t xml:space="preserve">(1) 24/01/2013 </w:t>
      </w:r>
      <w:proofErr w:type="spellStart"/>
      <w:r>
        <w:t>tari</w:t>
      </w:r>
      <w:r>
        <w:t>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28538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Resmî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</w:p>
    <w:p w14:paraId="44D9EFE2" w14:textId="77777777" w:rsidR="002334E6" w:rsidRDefault="002334E6">
      <w:pPr>
        <w:sectPr w:rsidR="002334E6">
          <w:pgSz w:w="11910" w:h="16840"/>
          <w:pgMar w:top="1360" w:right="1640" w:bottom="280" w:left="1200" w:header="708" w:footer="708" w:gutter="0"/>
          <w:cols w:space="708"/>
        </w:sectPr>
      </w:pPr>
    </w:p>
    <w:p w14:paraId="77D488D7" w14:textId="77777777" w:rsidR="002334E6" w:rsidRDefault="00396279">
      <w:pPr>
        <w:pStyle w:val="GvdeMetni"/>
        <w:spacing w:before="66"/>
        <w:ind w:firstLine="0"/>
      </w:pPr>
      <w:proofErr w:type="spellStart"/>
      <w:r>
        <w:lastRenderedPageBreak/>
        <w:t>Lisansüstü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yürürlükten</w:t>
      </w:r>
      <w:proofErr w:type="spellEnd"/>
      <w:r>
        <w:t xml:space="preserve"> </w:t>
      </w:r>
      <w:proofErr w:type="spellStart"/>
      <w:r>
        <w:t>kaldırılmıştır</w:t>
      </w:r>
      <w:proofErr w:type="spellEnd"/>
      <w:r>
        <w:t>.</w:t>
      </w:r>
    </w:p>
    <w:p w14:paraId="2F9294D8" w14:textId="77777777" w:rsidR="002334E6" w:rsidRDefault="00396279">
      <w:pPr>
        <w:pStyle w:val="Balk1"/>
        <w:spacing w:before="38"/>
      </w:pPr>
      <w:proofErr w:type="spellStart"/>
      <w:r>
        <w:t>Geçiş</w:t>
      </w:r>
      <w:proofErr w:type="spellEnd"/>
      <w:r>
        <w:t xml:space="preserve"> </w:t>
      </w:r>
      <w:proofErr w:type="spellStart"/>
      <w:r>
        <w:t>hükümleri</w:t>
      </w:r>
      <w:proofErr w:type="spellEnd"/>
    </w:p>
    <w:p w14:paraId="2564FC4F" w14:textId="77777777" w:rsidR="002334E6" w:rsidRDefault="00396279">
      <w:pPr>
        <w:pStyle w:val="GvdeMetni"/>
        <w:spacing w:before="28" w:line="278" w:lineRule="auto"/>
        <w:ind w:right="215"/>
      </w:pPr>
      <w:r>
        <w:rPr>
          <w:b/>
        </w:rPr>
        <w:t xml:space="preserve">GEÇİCİ MADDE 1 – </w:t>
      </w:r>
      <w:r>
        <w:t xml:space="preserve">(1) Bu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girdiği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lisan</w:t>
      </w:r>
      <w:r>
        <w:t>süstü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de 2016-2017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Yarıyılı</w:t>
      </w:r>
      <w:proofErr w:type="spellEnd"/>
      <w:r>
        <w:t xml:space="preserve"> </w:t>
      </w:r>
      <w:proofErr w:type="spellStart"/>
      <w:r>
        <w:t>itibariyle</w:t>
      </w:r>
      <w:proofErr w:type="spellEnd"/>
      <w:r>
        <w:t xml:space="preserve"> </w:t>
      </w:r>
      <w:proofErr w:type="spellStart"/>
      <w:r>
        <w:t>başlamış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yeni </w:t>
      </w:r>
      <w:proofErr w:type="spellStart"/>
      <w:r>
        <w:t>Yönetmelikte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eğitimlerini</w:t>
      </w:r>
      <w:proofErr w:type="spellEnd"/>
      <w:r>
        <w:t xml:space="preserve"> </w:t>
      </w:r>
      <w:proofErr w:type="spellStart"/>
      <w:r>
        <w:t>tamamlayamayan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kesilecektir</w:t>
      </w:r>
      <w:proofErr w:type="spellEnd"/>
      <w:r>
        <w:t>.</w:t>
      </w:r>
    </w:p>
    <w:p w14:paraId="2E30345F" w14:textId="77777777" w:rsidR="002334E6" w:rsidRDefault="00396279">
      <w:pPr>
        <w:pStyle w:val="ListeParagraf"/>
        <w:numPr>
          <w:ilvl w:val="0"/>
          <w:numId w:val="1"/>
        </w:numPr>
        <w:tabs>
          <w:tab w:val="left" w:pos="1040"/>
        </w:tabs>
        <w:spacing w:line="278" w:lineRule="auto"/>
        <w:ind w:right="220" w:firstLine="566"/>
        <w:jc w:val="both"/>
        <w:rPr>
          <w:sz w:val="18"/>
        </w:rPr>
      </w:pPr>
      <w:r>
        <w:rPr>
          <w:sz w:val="18"/>
        </w:rPr>
        <w:t xml:space="preserve">20/4/2016 </w:t>
      </w:r>
      <w:proofErr w:type="spellStart"/>
      <w:r>
        <w:rPr>
          <w:sz w:val="18"/>
        </w:rPr>
        <w:t>tarihinden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fazla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</w:t>
      </w:r>
      <w:r>
        <w:rPr>
          <w:sz w:val="18"/>
        </w:rPr>
        <w:t>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35 </w:t>
      </w:r>
      <w:proofErr w:type="spellStart"/>
      <w:r>
        <w:rPr>
          <w:sz w:val="18"/>
        </w:rPr>
        <w:t>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madde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hükümleri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uygulanmaz</w:t>
      </w:r>
      <w:proofErr w:type="spellEnd"/>
      <w:r>
        <w:rPr>
          <w:sz w:val="18"/>
        </w:rPr>
        <w:t>.</w:t>
      </w:r>
    </w:p>
    <w:p w14:paraId="0A55F9E8" w14:textId="77777777" w:rsidR="002334E6" w:rsidRDefault="00396279">
      <w:pPr>
        <w:pStyle w:val="ListeParagraf"/>
        <w:numPr>
          <w:ilvl w:val="0"/>
          <w:numId w:val="1"/>
        </w:numPr>
        <w:tabs>
          <w:tab w:val="left" w:pos="1040"/>
        </w:tabs>
        <w:spacing w:line="278" w:lineRule="auto"/>
        <w:ind w:right="221" w:firstLine="566"/>
        <w:jc w:val="both"/>
        <w:rPr>
          <w:sz w:val="18"/>
        </w:rPr>
      </w:pPr>
      <w:r>
        <w:rPr>
          <w:sz w:val="18"/>
        </w:rPr>
        <w:t xml:space="preserve">6/2/2013 </w:t>
      </w:r>
      <w:proofErr w:type="spellStart"/>
      <w:r>
        <w:rPr>
          <w:sz w:val="18"/>
        </w:rPr>
        <w:t>tarihinden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tezsiz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başvurabilir</w:t>
      </w:r>
      <w:proofErr w:type="spellEnd"/>
      <w:r>
        <w:rPr>
          <w:sz w:val="18"/>
        </w:rPr>
        <w:t>.</w:t>
      </w:r>
    </w:p>
    <w:p w14:paraId="1F60E125" w14:textId="77777777" w:rsidR="002334E6" w:rsidRDefault="00396279">
      <w:pPr>
        <w:pStyle w:val="Balk1"/>
        <w:spacing w:before="5"/>
        <w:jc w:val="left"/>
      </w:pPr>
      <w:proofErr w:type="spellStart"/>
      <w:r>
        <w:t>Yürürlük</w:t>
      </w:r>
      <w:proofErr w:type="spellEnd"/>
    </w:p>
    <w:p w14:paraId="62AA1431" w14:textId="77777777" w:rsidR="002334E6" w:rsidRDefault="00396279">
      <w:pPr>
        <w:pStyle w:val="GvdeMetni"/>
        <w:spacing w:before="28"/>
        <w:ind w:left="782" w:firstLine="0"/>
        <w:jc w:val="left"/>
      </w:pPr>
      <w:r>
        <w:rPr>
          <w:b/>
        </w:rPr>
        <w:t xml:space="preserve">MADDE 45 – </w:t>
      </w:r>
      <w:r>
        <w:t xml:space="preserve">(1) Bu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yayımı</w:t>
      </w:r>
      <w:proofErr w:type="spellEnd"/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31D58E24" w14:textId="77777777" w:rsidR="002334E6" w:rsidRDefault="00396279">
      <w:pPr>
        <w:pStyle w:val="Balk1"/>
        <w:spacing w:before="38"/>
        <w:jc w:val="left"/>
      </w:pPr>
      <w:proofErr w:type="spellStart"/>
      <w:r>
        <w:t>Yürütme</w:t>
      </w:r>
      <w:proofErr w:type="spellEnd"/>
    </w:p>
    <w:p w14:paraId="68BADBF5" w14:textId="469EFC3B" w:rsidR="002334E6" w:rsidRDefault="00396279">
      <w:pPr>
        <w:pStyle w:val="GvdeMetni"/>
        <w:spacing w:before="28"/>
        <w:ind w:left="782" w:firstLine="0"/>
        <w:jc w:val="left"/>
      </w:pPr>
      <w:r>
        <w:rPr>
          <w:b/>
        </w:rPr>
        <w:t xml:space="preserve">MADDE 46 – </w:t>
      </w:r>
      <w:r>
        <w:t xml:space="preserve">(1) Bu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hükümlerini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164E609B" w14:textId="57DCE95B" w:rsidR="00396279" w:rsidRDefault="00396279">
      <w:pPr>
        <w:pStyle w:val="GvdeMetni"/>
        <w:spacing w:before="28"/>
        <w:ind w:left="782" w:firstLine="0"/>
        <w:jc w:val="left"/>
      </w:pPr>
    </w:p>
    <w:p w14:paraId="50F13A19" w14:textId="514EBC74" w:rsidR="00396279" w:rsidRDefault="00396279">
      <w:pPr>
        <w:pStyle w:val="GvdeMetni"/>
        <w:spacing w:before="28"/>
        <w:ind w:left="782" w:firstLine="0"/>
        <w:jc w:val="left"/>
      </w:pPr>
    </w:p>
    <w:p w14:paraId="54A09325" w14:textId="2F39C696" w:rsidR="00396279" w:rsidRDefault="00396279">
      <w:pPr>
        <w:pStyle w:val="GvdeMetni"/>
        <w:spacing w:before="28"/>
        <w:ind w:left="782" w:firstLine="0"/>
        <w:jc w:val="left"/>
      </w:pPr>
    </w:p>
    <w:p w14:paraId="210DD8BD" w14:textId="77777777" w:rsidR="00396279" w:rsidRDefault="00396279">
      <w:pPr>
        <w:pStyle w:val="GvdeMetni"/>
        <w:spacing w:before="28"/>
        <w:ind w:left="782" w:firstLine="0"/>
        <w:jc w:val="left"/>
        <w:rPr>
          <w:rFonts w:ascii="Arial" w:hAnsi="Arial"/>
          <w:b/>
          <w:bCs/>
          <w:sz w:val="16"/>
        </w:rPr>
      </w:pPr>
    </w:p>
    <w:p w14:paraId="69191E00" w14:textId="77777777" w:rsidR="00396279" w:rsidRDefault="00396279">
      <w:pPr>
        <w:pStyle w:val="GvdeMetni"/>
        <w:spacing w:before="28"/>
        <w:ind w:left="782" w:firstLine="0"/>
        <w:jc w:val="left"/>
        <w:rPr>
          <w:rFonts w:ascii="Arial" w:hAnsi="Arial"/>
          <w:b/>
          <w:bCs/>
          <w:sz w:val="16"/>
        </w:rPr>
      </w:pPr>
    </w:p>
    <w:p w14:paraId="568441A8" w14:textId="2B409ECE" w:rsidR="00396279" w:rsidRPr="00396279" w:rsidRDefault="00396279">
      <w:pPr>
        <w:pStyle w:val="GvdeMetni"/>
        <w:spacing w:before="28"/>
        <w:ind w:left="782" w:firstLine="0"/>
        <w:jc w:val="left"/>
        <w:rPr>
          <w:b/>
          <w:bCs/>
        </w:rPr>
      </w:pPr>
      <w:r>
        <w:rPr>
          <w:rFonts w:ascii="Arial" w:hAnsi="Arial"/>
          <w:b/>
          <w:bCs/>
          <w:sz w:val="16"/>
        </w:rPr>
        <w:t>*</w:t>
      </w:r>
      <w:r w:rsidRPr="00396279">
        <w:rPr>
          <w:rFonts w:ascii="Arial" w:hAnsi="Arial"/>
          <w:b/>
          <w:bCs/>
          <w:sz w:val="16"/>
        </w:rPr>
        <w:t xml:space="preserve">29 Mart </w:t>
      </w:r>
      <w:proofErr w:type="gramStart"/>
      <w:r w:rsidRPr="00396279">
        <w:rPr>
          <w:rFonts w:ascii="Arial" w:hAnsi="Arial"/>
          <w:b/>
          <w:bCs/>
          <w:sz w:val="16"/>
        </w:rPr>
        <w:t>2017</w:t>
      </w:r>
      <w:r w:rsidRPr="00396279">
        <w:rPr>
          <w:rFonts w:ascii="Arial" w:hAnsi="Arial"/>
          <w:b/>
          <w:bCs/>
          <w:sz w:val="16"/>
        </w:rPr>
        <w:t xml:space="preserve">  </w:t>
      </w:r>
      <w:proofErr w:type="spellStart"/>
      <w:r w:rsidRPr="00396279">
        <w:rPr>
          <w:rFonts w:ascii="Arial" w:hAnsi="Arial"/>
          <w:b/>
          <w:bCs/>
          <w:sz w:val="16"/>
        </w:rPr>
        <w:t>Tarihli</w:t>
      </w:r>
      <w:proofErr w:type="spellEnd"/>
      <w:proofErr w:type="gramEnd"/>
      <w:r w:rsidRPr="00396279">
        <w:rPr>
          <w:rFonts w:ascii="Arial" w:hAnsi="Arial"/>
          <w:b/>
          <w:bCs/>
          <w:sz w:val="16"/>
        </w:rPr>
        <w:t xml:space="preserve">, </w:t>
      </w:r>
      <w:r w:rsidRPr="00396279">
        <w:rPr>
          <w:rFonts w:ascii="Arial" w:hAnsi="Arial"/>
          <w:b/>
          <w:bCs/>
          <w:sz w:val="16"/>
        </w:rPr>
        <w:t>30022</w:t>
      </w:r>
      <w:r w:rsidRPr="00396279">
        <w:rPr>
          <w:rFonts w:ascii="Arial" w:hAnsi="Arial"/>
          <w:b/>
          <w:bCs/>
          <w:sz w:val="16"/>
        </w:rPr>
        <w:t xml:space="preserve"> </w:t>
      </w:r>
      <w:proofErr w:type="spellStart"/>
      <w:r w:rsidRPr="00396279">
        <w:rPr>
          <w:rFonts w:ascii="Arial" w:hAnsi="Arial"/>
          <w:b/>
          <w:bCs/>
          <w:sz w:val="16"/>
        </w:rPr>
        <w:t>Sayılı</w:t>
      </w:r>
      <w:proofErr w:type="spellEnd"/>
      <w:r w:rsidRPr="00396279">
        <w:rPr>
          <w:rFonts w:ascii="Arial" w:hAnsi="Arial"/>
          <w:b/>
          <w:bCs/>
          <w:sz w:val="16"/>
        </w:rPr>
        <w:t xml:space="preserve"> </w:t>
      </w:r>
      <w:proofErr w:type="spellStart"/>
      <w:r w:rsidRPr="00396279">
        <w:rPr>
          <w:rFonts w:ascii="Arial" w:hAnsi="Arial"/>
          <w:b/>
          <w:bCs/>
          <w:sz w:val="16"/>
        </w:rPr>
        <w:t>Resmi</w:t>
      </w:r>
      <w:proofErr w:type="spellEnd"/>
      <w:r w:rsidRPr="00396279">
        <w:rPr>
          <w:rFonts w:ascii="Arial" w:hAnsi="Arial"/>
          <w:b/>
          <w:bCs/>
          <w:sz w:val="16"/>
        </w:rPr>
        <w:t xml:space="preserve"> </w:t>
      </w:r>
      <w:proofErr w:type="spellStart"/>
      <w:r w:rsidRPr="00396279">
        <w:rPr>
          <w:rFonts w:ascii="Arial" w:hAnsi="Arial"/>
          <w:b/>
          <w:bCs/>
          <w:sz w:val="16"/>
        </w:rPr>
        <w:t>Gazete’de</w:t>
      </w:r>
      <w:proofErr w:type="spellEnd"/>
      <w:r w:rsidRPr="00396279">
        <w:rPr>
          <w:rFonts w:ascii="Arial" w:hAnsi="Arial"/>
          <w:b/>
          <w:bCs/>
          <w:sz w:val="16"/>
        </w:rPr>
        <w:t xml:space="preserve"> </w:t>
      </w:r>
      <w:proofErr w:type="spellStart"/>
      <w:r w:rsidRPr="00396279">
        <w:rPr>
          <w:rFonts w:ascii="Arial" w:hAnsi="Arial"/>
          <w:b/>
          <w:bCs/>
          <w:sz w:val="16"/>
        </w:rPr>
        <w:t>Yayımlanmıştır</w:t>
      </w:r>
      <w:proofErr w:type="spellEnd"/>
      <w:r w:rsidRPr="00396279">
        <w:rPr>
          <w:rFonts w:ascii="Arial" w:hAnsi="Arial"/>
          <w:b/>
          <w:bCs/>
          <w:sz w:val="16"/>
        </w:rPr>
        <w:t>.</w:t>
      </w:r>
    </w:p>
    <w:sectPr w:rsidR="00396279" w:rsidRPr="00396279">
      <w:pgSz w:w="11910" w:h="16840"/>
      <w:pgMar w:top="1360" w:right="1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B4A"/>
    <w:multiLevelType w:val="hybridMultilevel"/>
    <w:tmpl w:val="55342C9A"/>
    <w:lvl w:ilvl="0" w:tplc="9D6EEC4C">
      <w:start w:val="1"/>
      <w:numFmt w:val="lowerLetter"/>
      <w:lvlText w:val="%1)"/>
      <w:lvlJc w:val="left"/>
      <w:pPr>
        <w:ind w:left="96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US" w:eastAsia="en-US" w:bidi="en-US"/>
      </w:rPr>
    </w:lvl>
    <w:lvl w:ilvl="1" w:tplc="ABD48996">
      <w:start w:val="1"/>
      <w:numFmt w:val="decimal"/>
      <w:lvlText w:val="%2)"/>
      <w:lvlJc w:val="left"/>
      <w:pPr>
        <w:ind w:left="1010" w:hanging="228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en-US" w:eastAsia="en-US" w:bidi="en-US"/>
      </w:rPr>
    </w:lvl>
    <w:lvl w:ilvl="2" w:tplc="C8C85C42">
      <w:numFmt w:val="bullet"/>
      <w:lvlText w:val="•"/>
      <w:lvlJc w:val="left"/>
      <w:pPr>
        <w:ind w:left="1914" w:hanging="228"/>
      </w:pPr>
      <w:rPr>
        <w:rFonts w:hint="default"/>
        <w:lang w:val="en-US" w:eastAsia="en-US" w:bidi="en-US"/>
      </w:rPr>
    </w:lvl>
    <w:lvl w:ilvl="3" w:tplc="EC9A8C2E">
      <w:numFmt w:val="bullet"/>
      <w:lvlText w:val="•"/>
      <w:lvlJc w:val="left"/>
      <w:pPr>
        <w:ind w:left="2808" w:hanging="228"/>
      </w:pPr>
      <w:rPr>
        <w:rFonts w:hint="default"/>
        <w:lang w:val="en-US" w:eastAsia="en-US" w:bidi="en-US"/>
      </w:rPr>
    </w:lvl>
    <w:lvl w:ilvl="4" w:tplc="55785574">
      <w:numFmt w:val="bullet"/>
      <w:lvlText w:val="•"/>
      <w:lvlJc w:val="left"/>
      <w:pPr>
        <w:ind w:left="3702" w:hanging="228"/>
      </w:pPr>
      <w:rPr>
        <w:rFonts w:hint="default"/>
        <w:lang w:val="en-US" w:eastAsia="en-US" w:bidi="en-US"/>
      </w:rPr>
    </w:lvl>
    <w:lvl w:ilvl="5" w:tplc="9BE6628C">
      <w:numFmt w:val="bullet"/>
      <w:lvlText w:val="•"/>
      <w:lvlJc w:val="left"/>
      <w:pPr>
        <w:ind w:left="4596" w:hanging="228"/>
      </w:pPr>
      <w:rPr>
        <w:rFonts w:hint="default"/>
        <w:lang w:val="en-US" w:eastAsia="en-US" w:bidi="en-US"/>
      </w:rPr>
    </w:lvl>
    <w:lvl w:ilvl="6" w:tplc="1BF00E58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7" w:tplc="906AB5B4">
      <w:numFmt w:val="bullet"/>
      <w:lvlText w:val="•"/>
      <w:lvlJc w:val="left"/>
      <w:pPr>
        <w:ind w:left="6384" w:hanging="228"/>
      </w:pPr>
      <w:rPr>
        <w:rFonts w:hint="default"/>
        <w:lang w:val="en-US" w:eastAsia="en-US" w:bidi="en-US"/>
      </w:rPr>
    </w:lvl>
    <w:lvl w:ilvl="8" w:tplc="47B2F324">
      <w:numFmt w:val="bullet"/>
      <w:lvlText w:val="•"/>
      <w:lvlJc w:val="left"/>
      <w:pPr>
        <w:ind w:left="7278" w:hanging="228"/>
      </w:pPr>
      <w:rPr>
        <w:rFonts w:hint="default"/>
        <w:lang w:val="en-US" w:eastAsia="en-US" w:bidi="en-US"/>
      </w:rPr>
    </w:lvl>
  </w:abstractNum>
  <w:abstractNum w:abstractNumId="1" w15:restartNumberingAfterBreak="0">
    <w:nsid w:val="04E16433"/>
    <w:multiLevelType w:val="hybridMultilevel"/>
    <w:tmpl w:val="7AAEEEF0"/>
    <w:lvl w:ilvl="0" w:tplc="1F3CBB9C">
      <w:start w:val="2"/>
      <w:numFmt w:val="decimal"/>
      <w:lvlText w:val="(%1)"/>
      <w:lvlJc w:val="left"/>
      <w:pPr>
        <w:ind w:left="216" w:hanging="28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  <w:lang w:val="en-US" w:eastAsia="en-US" w:bidi="en-US"/>
      </w:rPr>
    </w:lvl>
    <w:lvl w:ilvl="1" w:tplc="F14CB1F6">
      <w:numFmt w:val="bullet"/>
      <w:lvlText w:val="•"/>
      <w:lvlJc w:val="left"/>
      <w:pPr>
        <w:ind w:left="1104" w:hanging="288"/>
      </w:pPr>
      <w:rPr>
        <w:rFonts w:hint="default"/>
        <w:lang w:val="en-US" w:eastAsia="en-US" w:bidi="en-US"/>
      </w:rPr>
    </w:lvl>
    <w:lvl w:ilvl="2" w:tplc="ABC8AFD4">
      <w:numFmt w:val="bullet"/>
      <w:lvlText w:val="•"/>
      <w:lvlJc w:val="left"/>
      <w:pPr>
        <w:ind w:left="1989" w:hanging="288"/>
      </w:pPr>
      <w:rPr>
        <w:rFonts w:hint="default"/>
        <w:lang w:val="en-US" w:eastAsia="en-US" w:bidi="en-US"/>
      </w:rPr>
    </w:lvl>
    <w:lvl w:ilvl="3" w:tplc="CC64BB30">
      <w:numFmt w:val="bullet"/>
      <w:lvlText w:val="•"/>
      <w:lvlJc w:val="left"/>
      <w:pPr>
        <w:ind w:left="2873" w:hanging="288"/>
      </w:pPr>
      <w:rPr>
        <w:rFonts w:hint="default"/>
        <w:lang w:val="en-US" w:eastAsia="en-US" w:bidi="en-US"/>
      </w:rPr>
    </w:lvl>
    <w:lvl w:ilvl="4" w:tplc="A3D6B21A">
      <w:numFmt w:val="bullet"/>
      <w:lvlText w:val="•"/>
      <w:lvlJc w:val="left"/>
      <w:pPr>
        <w:ind w:left="3758" w:hanging="288"/>
      </w:pPr>
      <w:rPr>
        <w:rFonts w:hint="default"/>
        <w:lang w:val="en-US" w:eastAsia="en-US" w:bidi="en-US"/>
      </w:rPr>
    </w:lvl>
    <w:lvl w:ilvl="5" w:tplc="0F5A64E0">
      <w:numFmt w:val="bullet"/>
      <w:lvlText w:val="•"/>
      <w:lvlJc w:val="left"/>
      <w:pPr>
        <w:ind w:left="4643" w:hanging="288"/>
      </w:pPr>
      <w:rPr>
        <w:rFonts w:hint="default"/>
        <w:lang w:val="en-US" w:eastAsia="en-US" w:bidi="en-US"/>
      </w:rPr>
    </w:lvl>
    <w:lvl w:ilvl="6" w:tplc="6596B8A0">
      <w:numFmt w:val="bullet"/>
      <w:lvlText w:val="•"/>
      <w:lvlJc w:val="left"/>
      <w:pPr>
        <w:ind w:left="5527" w:hanging="288"/>
      </w:pPr>
      <w:rPr>
        <w:rFonts w:hint="default"/>
        <w:lang w:val="en-US" w:eastAsia="en-US" w:bidi="en-US"/>
      </w:rPr>
    </w:lvl>
    <w:lvl w:ilvl="7" w:tplc="4A761FF6">
      <w:numFmt w:val="bullet"/>
      <w:lvlText w:val="•"/>
      <w:lvlJc w:val="left"/>
      <w:pPr>
        <w:ind w:left="6412" w:hanging="288"/>
      </w:pPr>
      <w:rPr>
        <w:rFonts w:hint="default"/>
        <w:lang w:val="en-US" w:eastAsia="en-US" w:bidi="en-US"/>
      </w:rPr>
    </w:lvl>
    <w:lvl w:ilvl="8" w:tplc="730E3F02">
      <w:numFmt w:val="bullet"/>
      <w:lvlText w:val="•"/>
      <w:lvlJc w:val="left"/>
      <w:pPr>
        <w:ind w:left="7297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062E32A1"/>
    <w:multiLevelType w:val="hybridMultilevel"/>
    <w:tmpl w:val="1E62E0B2"/>
    <w:lvl w:ilvl="0" w:tplc="97588130">
      <w:start w:val="1"/>
      <w:numFmt w:val="lowerLetter"/>
      <w:lvlText w:val="%1)"/>
      <w:lvlJc w:val="left"/>
      <w:pPr>
        <w:ind w:left="967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en-US" w:eastAsia="en-US" w:bidi="en-US"/>
      </w:rPr>
    </w:lvl>
    <w:lvl w:ilvl="1" w:tplc="6E6222E4">
      <w:numFmt w:val="bullet"/>
      <w:lvlText w:val="•"/>
      <w:lvlJc w:val="left"/>
      <w:pPr>
        <w:ind w:left="1770" w:hanging="185"/>
      </w:pPr>
      <w:rPr>
        <w:rFonts w:hint="default"/>
        <w:lang w:val="en-US" w:eastAsia="en-US" w:bidi="en-US"/>
      </w:rPr>
    </w:lvl>
    <w:lvl w:ilvl="2" w:tplc="F10CF906">
      <w:numFmt w:val="bullet"/>
      <w:lvlText w:val="•"/>
      <w:lvlJc w:val="left"/>
      <w:pPr>
        <w:ind w:left="2581" w:hanging="185"/>
      </w:pPr>
      <w:rPr>
        <w:rFonts w:hint="default"/>
        <w:lang w:val="en-US" w:eastAsia="en-US" w:bidi="en-US"/>
      </w:rPr>
    </w:lvl>
    <w:lvl w:ilvl="3" w:tplc="E90273D8">
      <w:numFmt w:val="bullet"/>
      <w:lvlText w:val="•"/>
      <w:lvlJc w:val="left"/>
      <w:pPr>
        <w:ind w:left="3391" w:hanging="185"/>
      </w:pPr>
      <w:rPr>
        <w:rFonts w:hint="default"/>
        <w:lang w:val="en-US" w:eastAsia="en-US" w:bidi="en-US"/>
      </w:rPr>
    </w:lvl>
    <w:lvl w:ilvl="4" w:tplc="B7C0F1FA">
      <w:numFmt w:val="bullet"/>
      <w:lvlText w:val="•"/>
      <w:lvlJc w:val="left"/>
      <w:pPr>
        <w:ind w:left="4202" w:hanging="185"/>
      </w:pPr>
      <w:rPr>
        <w:rFonts w:hint="default"/>
        <w:lang w:val="en-US" w:eastAsia="en-US" w:bidi="en-US"/>
      </w:rPr>
    </w:lvl>
    <w:lvl w:ilvl="5" w:tplc="9F84FBD4">
      <w:numFmt w:val="bullet"/>
      <w:lvlText w:val="•"/>
      <w:lvlJc w:val="left"/>
      <w:pPr>
        <w:ind w:left="5013" w:hanging="185"/>
      </w:pPr>
      <w:rPr>
        <w:rFonts w:hint="default"/>
        <w:lang w:val="en-US" w:eastAsia="en-US" w:bidi="en-US"/>
      </w:rPr>
    </w:lvl>
    <w:lvl w:ilvl="6" w:tplc="AC5E0352">
      <w:numFmt w:val="bullet"/>
      <w:lvlText w:val="•"/>
      <w:lvlJc w:val="left"/>
      <w:pPr>
        <w:ind w:left="5823" w:hanging="185"/>
      </w:pPr>
      <w:rPr>
        <w:rFonts w:hint="default"/>
        <w:lang w:val="en-US" w:eastAsia="en-US" w:bidi="en-US"/>
      </w:rPr>
    </w:lvl>
    <w:lvl w:ilvl="7" w:tplc="D9400B68">
      <w:numFmt w:val="bullet"/>
      <w:lvlText w:val="•"/>
      <w:lvlJc w:val="left"/>
      <w:pPr>
        <w:ind w:left="6634" w:hanging="185"/>
      </w:pPr>
      <w:rPr>
        <w:rFonts w:hint="default"/>
        <w:lang w:val="en-US" w:eastAsia="en-US" w:bidi="en-US"/>
      </w:rPr>
    </w:lvl>
    <w:lvl w:ilvl="8" w:tplc="05FCD3D2">
      <w:numFmt w:val="bullet"/>
      <w:lvlText w:val="•"/>
      <w:lvlJc w:val="left"/>
      <w:pPr>
        <w:ind w:left="7445" w:hanging="185"/>
      </w:pPr>
      <w:rPr>
        <w:rFonts w:hint="default"/>
        <w:lang w:val="en-US" w:eastAsia="en-US" w:bidi="en-US"/>
      </w:rPr>
    </w:lvl>
  </w:abstractNum>
  <w:abstractNum w:abstractNumId="3" w15:restartNumberingAfterBreak="0">
    <w:nsid w:val="08C47C8D"/>
    <w:multiLevelType w:val="hybridMultilevel"/>
    <w:tmpl w:val="1BF0155A"/>
    <w:lvl w:ilvl="0" w:tplc="8AB0224A">
      <w:start w:val="2"/>
      <w:numFmt w:val="decimal"/>
      <w:lvlText w:val="(%1)"/>
      <w:lvlJc w:val="left"/>
      <w:pPr>
        <w:ind w:left="216" w:hanging="25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en-US" w:eastAsia="en-US" w:bidi="en-US"/>
      </w:rPr>
    </w:lvl>
    <w:lvl w:ilvl="1" w:tplc="F40CFA4C">
      <w:numFmt w:val="bullet"/>
      <w:lvlText w:val="•"/>
      <w:lvlJc w:val="left"/>
      <w:pPr>
        <w:ind w:left="1104" w:hanging="257"/>
      </w:pPr>
      <w:rPr>
        <w:rFonts w:hint="default"/>
        <w:lang w:val="en-US" w:eastAsia="en-US" w:bidi="en-US"/>
      </w:rPr>
    </w:lvl>
    <w:lvl w:ilvl="2" w:tplc="FC3E6926">
      <w:numFmt w:val="bullet"/>
      <w:lvlText w:val="•"/>
      <w:lvlJc w:val="left"/>
      <w:pPr>
        <w:ind w:left="1989" w:hanging="257"/>
      </w:pPr>
      <w:rPr>
        <w:rFonts w:hint="default"/>
        <w:lang w:val="en-US" w:eastAsia="en-US" w:bidi="en-US"/>
      </w:rPr>
    </w:lvl>
    <w:lvl w:ilvl="3" w:tplc="3C58852E">
      <w:numFmt w:val="bullet"/>
      <w:lvlText w:val="•"/>
      <w:lvlJc w:val="left"/>
      <w:pPr>
        <w:ind w:left="2873" w:hanging="257"/>
      </w:pPr>
      <w:rPr>
        <w:rFonts w:hint="default"/>
        <w:lang w:val="en-US" w:eastAsia="en-US" w:bidi="en-US"/>
      </w:rPr>
    </w:lvl>
    <w:lvl w:ilvl="4" w:tplc="DEDAFB44">
      <w:numFmt w:val="bullet"/>
      <w:lvlText w:val="•"/>
      <w:lvlJc w:val="left"/>
      <w:pPr>
        <w:ind w:left="3758" w:hanging="257"/>
      </w:pPr>
      <w:rPr>
        <w:rFonts w:hint="default"/>
        <w:lang w:val="en-US" w:eastAsia="en-US" w:bidi="en-US"/>
      </w:rPr>
    </w:lvl>
    <w:lvl w:ilvl="5" w:tplc="06CE7E1C">
      <w:numFmt w:val="bullet"/>
      <w:lvlText w:val="•"/>
      <w:lvlJc w:val="left"/>
      <w:pPr>
        <w:ind w:left="4643" w:hanging="257"/>
      </w:pPr>
      <w:rPr>
        <w:rFonts w:hint="default"/>
        <w:lang w:val="en-US" w:eastAsia="en-US" w:bidi="en-US"/>
      </w:rPr>
    </w:lvl>
    <w:lvl w:ilvl="6" w:tplc="79E4B3C4">
      <w:numFmt w:val="bullet"/>
      <w:lvlText w:val="•"/>
      <w:lvlJc w:val="left"/>
      <w:pPr>
        <w:ind w:left="5527" w:hanging="257"/>
      </w:pPr>
      <w:rPr>
        <w:rFonts w:hint="default"/>
        <w:lang w:val="en-US" w:eastAsia="en-US" w:bidi="en-US"/>
      </w:rPr>
    </w:lvl>
    <w:lvl w:ilvl="7" w:tplc="F9C223AC">
      <w:numFmt w:val="bullet"/>
      <w:lvlText w:val="•"/>
      <w:lvlJc w:val="left"/>
      <w:pPr>
        <w:ind w:left="6412" w:hanging="257"/>
      </w:pPr>
      <w:rPr>
        <w:rFonts w:hint="default"/>
        <w:lang w:val="en-US" w:eastAsia="en-US" w:bidi="en-US"/>
      </w:rPr>
    </w:lvl>
    <w:lvl w:ilvl="8" w:tplc="CD4C70E8">
      <w:numFmt w:val="bullet"/>
      <w:lvlText w:val="•"/>
      <w:lvlJc w:val="left"/>
      <w:pPr>
        <w:ind w:left="7297" w:hanging="257"/>
      </w:pPr>
      <w:rPr>
        <w:rFonts w:hint="default"/>
        <w:lang w:val="en-US" w:eastAsia="en-US" w:bidi="en-US"/>
      </w:rPr>
    </w:lvl>
  </w:abstractNum>
  <w:abstractNum w:abstractNumId="4" w15:restartNumberingAfterBreak="0">
    <w:nsid w:val="170664C2"/>
    <w:multiLevelType w:val="hybridMultilevel"/>
    <w:tmpl w:val="5452555A"/>
    <w:lvl w:ilvl="0" w:tplc="F1EC8D8E">
      <w:start w:val="1"/>
      <w:numFmt w:val="lowerLetter"/>
      <w:lvlText w:val="%1)"/>
      <w:lvlJc w:val="left"/>
      <w:pPr>
        <w:ind w:left="216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n-US" w:eastAsia="en-US" w:bidi="en-US"/>
      </w:rPr>
    </w:lvl>
    <w:lvl w:ilvl="1" w:tplc="203633D2">
      <w:numFmt w:val="bullet"/>
      <w:lvlText w:val="•"/>
      <w:lvlJc w:val="left"/>
      <w:pPr>
        <w:ind w:left="1104" w:hanging="197"/>
      </w:pPr>
      <w:rPr>
        <w:rFonts w:hint="default"/>
        <w:lang w:val="en-US" w:eastAsia="en-US" w:bidi="en-US"/>
      </w:rPr>
    </w:lvl>
    <w:lvl w:ilvl="2" w:tplc="5D108A74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en-US"/>
      </w:rPr>
    </w:lvl>
    <w:lvl w:ilvl="3" w:tplc="26BA14C4">
      <w:numFmt w:val="bullet"/>
      <w:lvlText w:val="•"/>
      <w:lvlJc w:val="left"/>
      <w:pPr>
        <w:ind w:left="2873" w:hanging="197"/>
      </w:pPr>
      <w:rPr>
        <w:rFonts w:hint="default"/>
        <w:lang w:val="en-US" w:eastAsia="en-US" w:bidi="en-US"/>
      </w:rPr>
    </w:lvl>
    <w:lvl w:ilvl="4" w:tplc="F33021B0">
      <w:numFmt w:val="bullet"/>
      <w:lvlText w:val="•"/>
      <w:lvlJc w:val="left"/>
      <w:pPr>
        <w:ind w:left="3758" w:hanging="197"/>
      </w:pPr>
      <w:rPr>
        <w:rFonts w:hint="default"/>
        <w:lang w:val="en-US" w:eastAsia="en-US" w:bidi="en-US"/>
      </w:rPr>
    </w:lvl>
    <w:lvl w:ilvl="5" w:tplc="BD3A0A70">
      <w:numFmt w:val="bullet"/>
      <w:lvlText w:val="•"/>
      <w:lvlJc w:val="left"/>
      <w:pPr>
        <w:ind w:left="4643" w:hanging="197"/>
      </w:pPr>
      <w:rPr>
        <w:rFonts w:hint="default"/>
        <w:lang w:val="en-US" w:eastAsia="en-US" w:bidi="en-US"/>
      </w:rPr>
    </w:lvl>
    <w:lvl w:ilvl="6" w:tplc="EC8E9642">
      <w:numFmt w:val="bullet"/>
      <w:lvlText w:val="•"/>
      <w:lvlJc w:val="left"/>
      <w:pPr>
        <w:ind w:left="5527" w:hanging="197"/>
      </w:pPr>
      <w:rPr>
        <w:rFonts w:hint="default"/>
        <w:lang w:val="en-US" w:eastAsia="en-US" w:bidi="en-US"/>
      </w:rPr>
    </w:lvl>
    <w:lvl w:ilvl="7" w:tplc="EAC2AF06">
      <w:numFmt w:val="bullet"/>
      <w:lvlText w:val="•"/>
      <w:lvlJc w:val="left"/>
      <w:pPr>
        <w:ind w:left="6412" w:hanging="197"/>
      </w:pPr>
      <w:rPr>
        <w:rFonts w:hint="default"/>
        <w:lang w:val="en-US" w:eastAsia="en-US" w:bidi="en-US"/>
      </w:rPr>
    </w:lvl>
    <w:lvl w:ilvl="8" w:tplc="071CFE14">
      <w:numFmt w:val="bullet"/>
      <w:lvlText w:val="•"/>
      <w:lvlJc w:val="left"/>
      <w:pPr>
        <w:ind w:left="7297" w:hanging="197"/>
      </w:pPr>
      <w:rPr>
        <w:rFonts w:hint="default"/>
        <w:lang w:val="en-US" w:eastAsia="en-US" w:bidi="en-US"/>
      </w:rPr>
    </w:lvl>
  </w:abstractNum>
  <w:abstractNum w:abstractNumId="5" w15:restartNumberingAfterBreak="0">
    <w:nsid w:val="1729221A"/>
    <w:multiLevelType w:val="hybridMultilevel"/>
    <w:tmpl w:val="0100C364"/>
    <w:lvl w:ilvl="0" w:tplc="8B50F09A">
      <w:start w:val="2"/>
      <w:numFmt w:val="decimal"/>
      <w:lvlText w:val="(%1)"/>
      <w:lvlJc w:val="left"/>
      <w:pPr>
        <w:ind w:left="216" w:hanging="28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en-US" w:eastAsia="en-US" w:bidi="en-US"/>
      </w:rPr>
    </w:lvl>
    <w:lvl w:ilvl="1" w:tplc="FCE80428">
      <w:numFmt w:val="bullet"/>
      <w:lvlText w:val="•"/>
      <w:lvlJc w:val="left"/>
      <w:pPr>
        <w:ind w:left="1104" w:hanging="283"/>
      </w:pPr>
      <w:rPr>
        <w:rFonts w:hint="default"/>
        <w:lang w:val="en-US" w:eastAsia="en-US" w:bidi="en-US"/>
      </w:rPr>
    </w:lvl>
    <w:lvl w:ilvl="2" w:tplc="D7988C02">
      <w:numFmt w:val="bullet"/>
      <w:lvlText w:val="•"/>
      <w:lvlJc w:val="left"/>
      <w:pPr>
        <w:ind w:left="1989" w:hanging="283"/>
      </w:pPr>
      <w:rPr>
        <w:rFonts w:hint="default"/>
        <w:lang w:val="en-US" w:eastAsia="en-US" w:bidi="en-US"/>
      </w:rPr>
    </w:lvl>
    <w:lvl w:ilvl="3" w:tplc="C2C0B292">
      <w:numFmt w:val="bullet"/>
      <w:lvlText w:val="•"/>
      <w:lvlJc w:val="left"/>
      <w:pPr>
        <w:ind w:left="2873" w:hanging="283"/>
      </w:pPr>
      <w:rPr>
        <w:rFonts w:hint="default"/>
        <w:lang w:val="en-US" w:eastAsia="en-US" w:bidi="en-US"/>
      </w:rPr>
    </w:lvl>
    <w:lvl w:ilvl="4" w:tplc="22522F84">
      <w:numFmt w:val="bullet"/>
      <w:lvlText w:val="•"/>
      <w:lvlJc w:val="left"/>
      <w:pPr>
        <w:ind w:left="3758" w:hanging="283"/>
      </w:pPr>
      <w:rPr>
        <w:rFonts w:hint="default"/>
        <w:lang w:val="en-US" w:eastAsia="en-US" w:bidi="en-US"/>
      </w:rPr>
    </w:lvl>
    <w:lvl w:ilvl="5" w:tplc="269A6C02">
      <w:numFmt w:val="bullet"/>
      <w:lvlText w:val="•"/>
      <w:lvlJc w:val="left"/>
      <w:pPr>
        <w:ind w:left="4643" w:hanging="283"/>
      </w:pPr>
      <w:rPr>
        <w:rFonts w:hint="default"/>
        <w:lang w:val="en-US" w:eastAsia="en-US" w:bidi="en-US"/>
      </w:rPr>
    </w:lvl>
    <w:lvl w:ilvl="6" w:tplc="DFBCC370">
      <w:numFmt w:val="bullet"/>
      <w:lvlText w:val="•"/>
      <w:lvlJc w:val="left"/>
      <w:pPr>
        <w:ind w:left="5527" w:hanging="283"/>
      </w:pPr>
      <w:rPr>
        <w:rFonts w:hint="default"/>
        <w:lang w:val="en-US" w:eastAsia="en-US" w:bidi="en-US"/>
      </w:rPr>
    </w:lvl>
    <w:lvl w:ilvl="7" w:tplc="3DBE18DA">
      <w:numFmt w:val="bullet"/>
      <w:lvlText w:val="•"/>
      <w:lvlJc w:val="left"/>
      <w:pPr>
        <w:ind w:left="6412" w:hanging="283"/>
      </w:pPr>
      <w:rPr>
        <w:rFonts w:hint="default"/>
        <w:lang w:val="en-US" w:eastAsia="en-US" w:bidi="en-US"/>
      </w:rPr>
    </w:lvl>
    <w:lvl w:ilvl="8" w:tplc="C47E9086">
      <w:numFmt w:val="bullet"/>
      <w:lvlText w:val="•"/>
      <w:lvlJc w:val="left"/>
      <w:pPr>
        <w:ind w:left="7297" w:hanging="283"/>
      </w:pPr>
      <w:rPr>
        <w:rFonts w:hint="default"/>
        <w:lang w:val="en-US" w:eastAsia="en-US" w:bidi="en-US"/>
      </w:rPr>
    </w:lvl>
  </w:abstractNum>
  <w:abstractNum w:abstractNumId="6" w15:restartNumberingAfterBreak="0">
    <w:nsid w:val="188A1678"/>
    <w:multiLevelType w:val="hybridMultilevel"/>
    <w:tmpl w:val="6FEAFFCC"/>
    <w:lvl w:ilvl="0" w:tplc="C778C80E">
      <w:start w:val="2"/>
      <w:numFmt w:val="decimal"/>
      <w:lvlText w:val="(%1)"/>
      <w:lvlJc w:val="left"/>
      <w:pPr>
        <w:ind w:left="216" w:hanging="29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en-US" w:eastAsia="en-US" w:bidi="en-US"/>
      </w:rPr>
    </w:lvl>
    <w:lvl w:ilvl="1" w:tplc="5830AAB6">
      <w:numFmt w:val="bullet"/>
      <w:lvlText w:val="•"/>
      <w:lvlJc w:val="left"/>
      <w:pPr>
        <w:ind w:left="1104" w:hanging="293"/>
      </w:pPr>
      <w:rPr>
        <w:rFonts w:hint="default"/>
        <w:lang w:val="en-US" w:eastAsia="en-US" w:bidi="en-US"/>
      </w:rPr>
    </w:lvl>
    <w:lvl w:ilvl="2" w:tplc="91C0189C">
      <w:numFmt w:val="bullet"/>
      <w:lvlText w:val="•"/>
      <w:lvlJc w:val="left"/>
      <w:pPr>
        <w:ind w:left="1989" w:hanging="293"/>
      </w:pPr>
      <w:rPr>
        <w:rFonts w:hint="default"/>
        <w:lang w:val="en-US" w:eastAsia="en-US" w:bidi="en-US"/>
      </w:rPr>
    </w:lvl>
    <w:lvl w:ilvl="3" w:tplc="7F3EFC92">
      <w:numFmt w:val="bullet"/>
      <w:lvlText w:val="•"/>
      <w:lvlJc w:val="left"/>
      <w:pPr>
        <w:ind w:left="2873" w:hanging="293"/>
      </w:pPr>
      <w:rPr>
        <w:rFonts w:hint="default"/>
        <w:lang w:val="en-US" w:eastAsia="en-US" w:bidi="en-US"/>
      </w:rPr>
    </w:lvl>
    <w:lvl w:ilvl="4" w:tplc="FC46D15E">
      <w:numFmt w:val="bullet"/>
      <w:lvlText w:val="•"/>
      <w:lvlJc w:val="left"/>
      <w:pPr>
        <w:ind w:left="3758" w:hanging="293"/>
      </w:pPr>
      <w:rPr>
        <w:rFonts w:hint="default"/>
        <w:lang w:val="en-US" w:eastAsia="en-US" w:bidi="en-US"/>
      </w:rPr>
    </w:lvl>
    <w:lvl w:ilvl="5" w:tplc="78AA70AC">
      <w:numFmt w:val="bullet"/>
      <w:lvlText w:val="•"/>
      <w:lvlJc w:val="left"/>
      <w:pPr>
        <w:ind w:left="4643" w:hanging="293"/>
      </w:pPr>
      <w:rPr>
        <w:rFonts w:hint="default"/>
        <w:lang w:val="en-US" w:eastAsia="en-US" w:bidi="en-US"/>
      </w:rPr>
    </w:lvl>
    <w:lvl w:ilvl="6" w:tplc="E93E8758">
      <w:numFmt w:val="bullet"/>
      <w:lvlText w:val="•"/>
      <w:lvlJc w:val="left"/>
      <w:pPr>
        <w:ind w:left="5527" w:hanging="293"/>
      </w:pPr>
      <w:rPr>
        <w:rFonts w:hint="default"/>
        <w:lang w:val="en-US" w:eastAsia="en-US" w:bidi="en-US"/>
      </w:rPr>
    </w:lvl>
    <w:lvl w:ilvl="7" w:tplc="9A4270B6"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en-US"/>
      </w:rPr>
    </w:lvl>
    <w:lvl w:ilvl="8" w:tplc="97C0122A">
      <w:numFmt w:val="bullet"/>
      <w:lvlText w:val="•"/>
      <w:lvlJc w:val="left"/>
      <w:pPr>
        <w:ind w:left="7297" w:hanging="293"/>
      </w:pPr>
      <w:rPr>
        <w:rFonts w:hint="default"/>
        <w:lang w:val="en-US" w:eastAsia="en-US" w:bidi="en-US"/>
      </w:rPr>
    </w:lvl>
  </w:abstractNum>
  <w:abstractNum w:abstractNumId="7" w15:restartNumberingAfterBreak="0">
    <w:nsid w:val="19BE55FB"/>
    <w:multiLevelType w:val="hybridMultilevel"/>
    <w:tmpl w:val="9BF2FE8C"/>
    <w:lvl w:ilvl="0" w:tplc="067C01EC">
      <w:start w:val="2"/>
      <w:numFmt w:val="decimal"/>
      <w:lvlText w:val="(%1)"/>
      <w:lvlJc w:val="left"/>
      <w:pPr>
        <w:ind w:left="216" w:hanging="324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en-US" w:eastAsia="en-US" w:bidi="en-US"/>
      </w:rPr>
    </w:lvl>
    <w:lvl w:ilvl="1" w:tplc="F32C7652">
      <w:numFmt w:val="bullet"/>
      <w:lvlText w:val="•"/>
      <w:lvlJc w:val="left"/>
      <w:pPr>
        <w:ind w:left="1104" w:hanging="324"/>
      </w:pPr>
      <w:rPr>
        <w:rFonts w:hint="default"/>
        <w:lang w:val="en-US" w:eastAsia="en-US" w:bidi="en-US"/>
      </w:rPr>
    </w:lvl>
    <w:lvl w:ilvl="2" w:tplc="AFCCB5FC">
      <w:numFmt w:val="bullet"/>
      <w:lvlText w:val="•"/>
      <w:lvlJc w:val="left"/>
      <w:pPr>
        <w:ind w:left="1989" w:hanging="324"/>
      </w:pPr>
      <w:rPr>
        <w:rFonts w:hint="default"/>
        <w:lang w:val="en-US" w:eastAsia="en-US" w:bidi="en-US"/>
      </w:rPr>
    </w:lvl>
    <w:lvl w:ilvl="3" w:tplc="2CA4F278">
      <w:numFmt w:val="bullet"/>
      <w:lvlText w:val="•"/>
      <w:lvlJc w:val="left"/>
      <w:pPr>
        <w:ind w:left="2873" w:hanging="324"/>
      </w:pPr>
      <w:rPr>
        <w:rFonts w:hint="default"/>
        <w:lang w:val="en-US" w:eastAsia="en-US" w:bidi="en-US"/>
      </w:rPr>
    </w:lvl>
    <w:lvl w:ilvl="4" w:tplc="970410C8">
      <w:numFmt w:val="bullet"/>
      <w:lvlText w:val="•"/>
      <w:lvlJc w:val="left"/>
      <w:pPr>
        <w:ind w:left="3758" w:hanging="324"/>
      </w:pPr>
      <w:rPr>
        <w:rFonts w:hint="default"/>
        <w:lang w:val="en-US" w:eastAsia="en-US" w:bidi="en-US"/>
      </w:rPr>
    </w:lvl>
    <w:lvl w:ilvl="5" w:tplc="10341006">
      <w:numFmt w:val="bullet"/>
      <w:lvlText w:val="•"/>
      <w:lvlJc w:val="left"/>
      <w:pPr>
        <w:ind w:left="4643" w:hanging="324"/>
      </w:pPr>
      <w:rPr>
        <w:rFonts w:hint="default"/>
        <w:lang w:val="en-US" w:eastAsia="en-US" w:bidi="en-US"/>
      </w:rPr>
    </w:lvl>
    <w:lvl w:ilvl="6" w:tplc="330A71BC">
      <w:numFmt w:val="bullet"/>
      <w:lvlText w:val="•"/>
      <w:lvlJc w:val="left"/>
      <w:pPr>
        <w:ind w:left="5527" w:hanging="324"/>
      </w:pPr>
      <w:rPr>
        <w:rFonts w:hint="default"/>
        <w:lang w:val="en-US" w:eastAsia="en-US" w:bidi="en-US"/>
      </w:rPr>
    </w:lvl>
    <w:lvl w:ilvl="7" w:tplc="A58EBACE">
      <w:numFmt w:val="bullet"/>
      <w:lvlText w:val="•"/>
      <w:lvlJc w:val="left"/>
      <w:pPr>
        <w:ind w:left="6412" w:hanging="324"/>
      </w:pPr>
      <w:rPr>
        <w:rFonts w:hint="default"/>
        <w:lang w:val="en-US" w:eastAsia="en-US" w:bidi="en-US"/>
      </w:rPr>
    </w:lvl>
    <w:lvl w:ilvl="8" w:tplc="27821D66">
      <w:numFmt w:val="bullet"/>
      <w:lvlText w:val="•"/>
      <w:lvlJc w:val="left"/>
      <w:pPr>
        <w:ind w:left="7297" w:hanging="324"/>
      </w:pPr>
      <w:rPr>
        <w:rFonts w:hint="default"/>
        <w:lang w:val="en-US" w:eastAsia="en-US" w:bidi="en-US"/>
      </w:rPr>
    </w:lvl>
  </w:abstractNum>
  <w:abstractNum w:abstractNumId="8" w15:restartNumberingAfterBreak="0">
    <w:nsid w:val="19E81D36"/>
    <w:multiLevelType w:val="hybridMultilevel"/>
    <w:tmpl w:val="B3B2208A"/>
    <w:lvl w:ilvl="0" w:tplc="CE52DB9A">
      <w:start w:val="2"/>
      <w:numFmt w:val="decimal"/>
      <w:lvlText w:val="(%1)"/>
      <w:lvlJc w:val="left"/>
      <w:pPr>
        <w:ind w:left="216" w:hanging="28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en-US" w:eastAsia="en-US" w:bidi="en-US"/>
      </w:rPr>
    </w:lvl>
    <w:lvl w:ilvl="1" w:tplc="41DE3238">
      <w:numFmt w:val="bullet"/>
      <w:lvlText w:val="•"/>
      <w:lvlJc w:val="left"/>
      <w:pPr>
        <w:ind w:left="1104" w:hanging="281"/>
      </w:pPr>
      <w:rPr>
        <w:rFonts w:hint="default"/>
        <w:lang w:val="en-US" w:eastAsia="en-US" w:bidi="en-US"/>
      </w:rPr>
    </w:lvl>
    <w:lvl w:ilvl="2" w:tplc="E806BBC2">
      <w:numFmt w:val="bullet"/>
      <w:lvlText w:val="•"/>
      <w:lvlJc w:val="left"/>
      <w:pPr>
        <w:ind w:left="1989" w:hanging="281"/>
      </w:pPr>
      <w:rPr>
        <w:rFonts w:hint="default"/>
        <w:lang w:val="en-US" w:eastAsia="en-US" w:bidi="en-US"/>
      </w:rPr>
    </w:lvl>
    <w:lvl w:ilvl="3" w:tplc="8AFC900A">
      <w:numFmt w:val="bullet"/>
      <w:lvlText w:val="•"/>
      <w:lvlJc w:val="left"/>
      <w:pPr>
        <w:ind w:left="2873" w:hanging="281"/>
      </w:pPr>
      <w:rPr>
        <w:rFonts w:hint="default"/>
        <w:lang w:val="en-US" w:eastAsia="en-US" w:bidi="en-US"/>
      </w:rPr>
    </w:lvl>
    <w:lvl w:ilvl="4" w:tplc="7A3A850C">
      <w:numFmt w:val="bullet"/>
      <w:lvlText w:val="•"/>
      <w:lvlJc w:val="left"/>
      <w:pPr>
        <w:ind w:left="3758" w:hanging="281"/>
      </w:pPr>
      <w:rPr>
        <w:rFonts w:hint="default"/>
        <w:lang w:val="en-US" w:eastAsia="en-US" w:bidi="en-US"/>
      </w:rPr>
    </w:lvl>
    <w:lvl w:ilvl="5" w:tplc="80B41754">
      <w:numFmt w:val="bullet"/>
      <w:lvlText w:val="•"/>
      <w:lvlJc w:val="left"/>
      <w:pPr>
        <w:ind w:left="4643" w:hanging="281"/>
      </w:pPr>
      <w:rPr>
        <w:rFonts w:hint="default"/>
        <w:lang w:val="en-US" w:eastAsia="en-US" w:bidi="en-US"/>
      </w:rPr>
    </w:lvl>
    <w:lvl w:ilvl="6" w:tplc="6414A9E4">
      <w:numFmt w:val="bullet"/>
      <w:lvlText w:val="•"/>
      <w:lvlJc w:val="left"/>
      <w:pPr>
        <w:ind w:left="5527" w:hanging="281"/>
      </w:pPr>
      <w:rPr>
        <w:rFonts w:hint="default"/>
        <w:lang w:val="en-US" w:eastAsia="en-US" w:bidi="en-US"/>
      </w:rPr>
    </w:lvl>
    <w:lvl w:ilvl="7" w:tplc="0B3C74E4">
      <w:numFmt w:val="bullet"/>
      <w:lvlText w:val="•"/>
      <w:lvlJc w:val="left"/>
      <w:pPr>
        <w:ind w:left="6412" w:hanging="281"/>
      </w:pPr>
      <w:rPr>
        <w:rFonts w:hint="default"/>
        <w:lang w:val="en-US" w:eastAsia="en-US" w:bidi="en-US"/>
      </w:rPr>
    </w:lvl>
    <w:lvl w:ilvl="8" w:tplc="D74E59D6">
      <w:numFmt w:val="bullet"/>
      <w:lvlText w:val="•"/>
      <w:lvlJc w:val="left"/>
      <w:pPr>
        <w:ind w:left="7297" w:hanging="281"/>
      </w:pPr>
      <w:rPr>
        <w:rFonts w:hint="default"/>
        <w:lang w:val="en-US" w:eastAsia="en-US" w:bidi="en-US"/>
      </w:rPr>
    </w:lvl>
  </w:abstractNum>
  <w:abstractNum w:abstractNumId="9" w15:restartNumberingAfterBreak="0">
    <w:nsid w:val="20AD40DE"/>
    <w:multiLevelType w:val="hybridMultilevel"/>
    <w:tmpl w:val="93D6EA64"/>
    <w:lvl w:ilvl="0" w:tplc="A4E2EEEA">
      <w:start w:val="2"/>
      <w:numFmt w:val="decimal"/>
      <w:lvlText w:val="(%1)"/>
      <w:lvlJc w:val="left"/>
      <w:pPr>
        <w:ind w:left="216" w:hanging="26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33B2B386">
      <w:numFmt w:val="bullet"/>
      <w:lvlText w:val="•"/>
      <w:lvlJc w:val="left"/>
      <w:pPr>
        <w:ind w:left="1104" w:hanging="262"/>
      </w:pPr>
      <w:rPr>
        <w:rFonts w:hint="default"/>
        <w:lang w:val="en-US" w:eastAsia="en-US" w:bidi="en-US"/>
      </w:rPr>
    </w:lvl>
    <w:lvl w:ilvl="2" w:tplc="D3E8F2FC">
      <w:numFmt w:val="bullet"/>
      <w:lvlText w:val="•"/>
      <w:lvlJc w:val="left"/>
      <w:pPr>
        <w:ind w:left="1989" w:hanging="262"/>
      </w:pPr>
      <w:rPr>
        <w:rFonts w:hint="default"/>
        <w:lang w:val="en-US" w:eastAsia="en-US" w:bidi="en-US"/>
      </w:rPr>
    </w:lvl>
    <w:lvl w:ilvl="3" w:tplc="67EAF490">
      <w:numFmt w:val="bullet"/>
      <w:lvlText w:val="•"/>
      <w:lvlJc w:val="left"/>
      <w:pPr>
        <w:ind w:left="2873" w:hanging="262"/>
      </w:pPr>
      <w:rPr>
        <w:rFonts w:hint="default"/>
        <w:lang w:val="en-US" w:eastAsia="en-US" w:bidi="en-US"/>
      </w:rPr>
    </w:lvl>
    <w:lvl w:ilvl="4" w:tplc="FF920942">
      <w:numFmt w:val="bullet"/>
      <w:lvlText w:val="•"/>
      <w:lvlJc w:val="left"/>
      <w:pPr>
        <w:ind w:left="3758" w:hanging="262"/>
      </w:pPr>
      <w:rPr>
        <w:rFonts w:hint="default"/>
        <w:lang w:val="en-US" w:eastAsia="en-US" w:bidi="en-US"/>
      </w:rPr>
    </w:lvl>
    <w:lvl w:ilvl="5" w:tplc="82CC5AD2">
      <w:numFmt w:val="bullet"/>
      <w:lvlText w:val="•"/>
      <w:lvlJc w:val="left"/>
      <w:pPr>
        <w:ind w:left="4643" w:hanging="262"/>
      </w:pPr>
      <w:rPr>
        <w:rFonts w:hint="default"/>
        <w:lang w:val="en-US" w:eastAsia="en-US" w:bidi="en-US"/>
      </w:rPr>
    </w:lvl>
    <w:lvl w:ilvl="6" w:tplc="7CB00A8E">
      <w:numFmt w:val="bullet"/>
      <w:lvlText w:val="•"/>
      <w:lvlJc w:val="left"/>
      <w:pPr>
        <w:ind w:left="5527" w:hanging="262"/>
      </w:pPr>
      <w:rPr>
        <w:rFonts w:hint="default"/>
        <w:lang w:val="en-US" w:eastAsia="en-US" w:bidi="en-US"/>
      </w:rPr>
    </w:lvl>
    <w:lvl w:ilvl="7" w:tplc="42B802F6">
      <w:numFmt w:val="bullet"/>
      <w:lvlText w:val="•"/>
      <w:lvlJc w:val="left"/>
      <w:pPr>
        <w:ind w:left="6412" w:hanging="262"/>
      </w:pPr>
      <w:rPr>
        <w:rFonts w:hint="default"/>
        <w:lang w:val="en-US" w:eastAsia="en-US" w:bidi="en-US"/>
      </w:rPr>
    </w:lvl>
    <w:lvl w:ilvl="8" w:tplc="E53A8366">
      <w:numFmt w:val="bullet"/>
      <w:lvlText w:val="•"/>
      <w:lvlJc w:val="left"/>
      <w:pPr>
        <w:ind w:left="7297" w:hanging="262"/>
      </w:pPr>
      <w:rPr>
        <w:rFonts w:hint="default"/>
        <w:lang w:val="en-US" w:eastAsia="en-US" w:bidi="en-US"/>
      </w:rPr>
    </w:lvl>
  </w:abstractNum>
  <w:abstractNum w:abstractNumId="10" w15:restartNumberingAfterBreak="0">
    <w:nsid w:val="21560FDE"/>
    <w:multiLevelType w:val="hybridMultilevel"/>
    <w:tmpl w:val="E65880CC"/>
    <w:lvl w:ilvl="0" w:tplc="B18A88B0">
      <w:start w:val="2"/>
      <w:numFmt w:val="decimal"/>
      <w:lvlText w:val="(%1)"/>
      <w:lvlJc w:val="left"/>
      <w:pPr>
        <w:ind w:left="216" w:hanging="26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732826B8">
      <w:numFmt w:val="bullet"/>
      <w:lvlText w:val="•"/>
      <w:lvlJc w:val="left"/>
      <w:pPr>
        <w:ind w:left="1104" w:hanging="264"/>
      </w:pPr>
      <w:rPr>
        <w:rFonts w:hint="default"/>
        <w:lang w:val="en-US" w:eastAsia="en-US" w:bidi="en-US"/>
      </w:rPr>
    </w:lvl>
    <w:lvl w:ilvl="2" w:tplc="D04EEFE4">
      <w:numFmt w:val="bullet"/>
      <w:lvlText w:val="•"/>
      <w:lvlJc w:val="left"/>
      <w:pPr>
        <w:ind w:left="1989" w:hanging="264"/>
      </w:pPr>
      <w:rPr>
        <w:rFonts w:hint="default"/>
        <w:lang w:val="en-US" w:eastAsia="en-US" w:bidi="en-US"/>
      </w:rPr>
    </w:lvl>
    <w:lvl w:ilvl="3" w:tplc="C39E0206">
      <w:numFmt w:val="bullet"/>
      <w:lvlText w:val="•"/>
      <w:lvlJc w:val="left"/>
      <w:pPr>
        <w:ind w:left="2873" w:hanging="264"/>
      </w:pPr>
      <w:rPr>
        <w:rFonts w:hint="default"/>
        <w:lang w:val="en-US" w:eastAsia="en-US" w:bidi="en-US"/>
      </w:rPr>
    </w:lvl>
    <w:lvl w:ilvl="4" w:tplc="FC807812">
      <w:numFmt w:val="bullet"/>
      <w:lvlText w:val="•"/>
      <w:lvlJc w:val="left"/>
      <w:pPr>
        <w:ind w:left="3758" w:hanging="264"/>
      </w:pPr>
      <w:rPr>
        <w:rFonts w:hint="default"/>
        <w:lang w:val="en-US" w:eastAsia="en-US" w:bidi="en-US"/>
      </w:rPr>
    </w:lvl>
    <w:lvl w:ilvl="5" w:tplc="D6A87E4C">
      <w:numFmt w:val="bullet"/>
      <w:lvlText w:val="•"/>
      <w:lvlJc w:val="left"/>
      <w:pPr>
        <w:ind w:left="4643" w:hanging="264"/>
      </w:pPr>
      <w:rPr>
        <w:rFonts w:hint="default"/>
        <w:lang w:val="en-US" w:eastAsia="en-US" w:bidi="en-US"/>
      </w:rPr>
    </w:lvl>
    <w:lvl w:ilvl="6" w:tplc="9DBEF93C">
      <w:numFmt w:val="bullet"/>
      <w:lvlText w:val="•"/>
      <w:lvlJc w:val="left"/>
      <w:pPr>
        <w:ind w:left="5527" w:hanging="264"/>
      </w:pPr>
      <w:rPr>
        <w:rFonts w:hint="default"/>
        <w:lang w:val="en-US" w:eastAsia="en-US" w:bidi="en-US"/>
      </w:rPr>
    </w:lvl>
    <w:lvl w:ilvl="7" w:tplc="2ECA6D64">
      <w:numFmt w:val="bullet"/>
      <w:lvlText w:val="•"/>
      <w:lvlJc w:val="left"/>
      <w:pPr>
        <w:ind w:left="6412" w:hanging="264"/>
      </w:pPr>
      <w:rPr>
        <w:rFonts w:hint="default"/>
        <w:lang w:val="en-US" w:eastAsia="en-US" w:bidi="en-US"/>
      </w:rPr>
    </w:lvl>
    <w:lvl w:ilvl="8" w:tplc="11123194">
      <w:numFmt w:val="bullet"/>
      <w:lvlText w:val="•"/>
      <w:lvlJc w:val="left"/>
      <w:pPr>
        <w:ind w:left="7297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255D1D47"/>
    <w:multiLevelType w:val="hybridMultilevel"/>
    <w:tmpl w:val="C486C5FE"/>
    <w:lvl w:ilvl="0" w:tplc="48E044CE">
      <w:start w:val="2"/>
      <w:numFmt w:val="decimal"/>
      <w:lvlText w:val="(%1)"/>
      <w:lvlJc w:val="left"/>
      <w:pPr>
        <w:ind w:left="216" w:hanging="26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F3C45566">
      <w:numFmt w:val="bullet"/>
      <w:lvlText w:val="•"/>
      <w:lvlJc w:val="left"/>
      <w:pPr>
        <w:ind w:left="1104" w:hanging="267"/>
      </w:pPr>
      <w:rPr>
        <w:rFonts w:hint="default"/>
        <w:lang w:val="en-US" w:eastAsia="en-US" w:bidi="en-US"/>
      </w:rPr>
    </w:lvl>
    <w:lvl w:ilvl="2" w:tplc="A1EEBA16">
      <w:numFmt w:val="bullet"/>
      <w:lvlText w:val="•"/>
      <w:lvlJc w:val="left"/>
      <w:pPr>
        <w:ind w:left="1989" w:hanging="267"/>
      </w:pPr>
      <w:rPr>
        <w:rFonts w:hint="default"/>
        <w:lang w:val="en-US" w:eastAsia="en-US" w:bidi="en-US"/>
      </w:rPr>
    </w:lvl>
    <w:lvl w:ilvl="3" w:tplc="575CFB56">
      <w:numFmt w:val="bullet"/>
      <w:lvlText w:val="•"/>
      <w:lvlJc w:val="left"/>
      <w:pPr>
        <w:ind w:left="2873" w:hanging="267"/>
      </w:pPr>
      <w:rPr>
        <w:rFonts w:hint="default"/>
        <w:lang w:val="en-US" w:eastAsia="en-US" w:bidi="en-US"/>
      </w:rPr>
    </w:lvl>
    <w:lvl w:ilvl="4" w:tplc="D76E522A">
      <w:numFmt w:val="bullet"/>
      <w:lvlText w:val="•"/>
      <w:lvlJc w:val="left"/>
      <w:pPr>
        <w:ind w:left="3758" w:hanging="267"/>
      </w:pPr>
      <w:rPr>
        <w:rFonts w:hint="default"/>
        <w:lang w:val="en-US" w:eastAsia="en-US" w:bidi="en-US"/>
      </w:rPr>
    </w:lvl>
    <w:lvl w:ilvl="5" w:tplc="9932C278">
      <w:numFmt w:val="bullet"/>
      <w:lvlText w:val="•"/>
      <w:lvlJc w:val="left"/>
      <w:pPr>
        <w:ind w:left="4643" w:hanging="267"/>
      </w:pPr>
      <w:rPr>
        <w:rFonts w:hint="default"/>
        <w:lang w:val="en-US" w:eastAsia="en-US" w:bidi="en-US"/>
      </w:rPr>
    </w:lvl>
    <w:lvl w:ilvl="6" w:tplc="E8ACCCBC">
      <w:numFmt w:val="bullet"/>
      <w:lvlText w:val="•"/>
      <w:lvlJc w:val="left"/>
      <w:pPr>
        <w:ind w:left="5527" w:hanging="267"/>
      </w:pPr>
      <w:rPr>
        <w:rFonts w:hint="default"/>
        <w:lang w:val="en-US" w:eastAsia="en-US" w:bidi="en-US"/>
      </w:rPr>
    </w:lvl>
    <w:lvl w:ilvl="7" w:tplc="C3F2C44E">
      <w:numFmt w:val="bullet"/>
      <w:lvlText w:val="•"/>
      <w:lvlJc w:val="left"/>
      <w:pPr>
        <w:ind w:left="6412" w:hanging="267"/>
      </w:pPr>
      <w:rPr>
        <w:rFonts w:hint="default"/>
        <w:lang w:val="en-US" w:eastAsia="en-US" w:bidi="en-US"/>
      </w:rPr>
    </w:lvl>
    <w:lvl w:ilvl="8" w:tplc="9D8A4F1A">
      <w:numFmt w:val="bullet"/>
      <w:lvlText w:val="•"/>
      <w:lvlJc w:val="left"/>
      <w:pPr>
        <w:ind w:left="7297" w:hanging="267"/>
      </w:pPr>
      <w:rPr>
        <w:rFonts w:hint="default"/>
        <w:lang w:val="en-US" w:eastAsia="en-US" w:bidi="en-US"/>
      </w:rPr>
    </w:lvl>
  </w:abstractNum>
  <w:abstractNum w:abstractNumId="12" w15:restartNumberingAfterBreak="0">
    <w:nsid w:val="25E33872"/>
    <w:multiLevelType w:val="hybridMultilevel"/>
    <w:tmpl w:val="6248E98C"/>
    <w:lvl w:ilvl="0" w:tplc="4C18B3FE">
      <w:start w:val="2"/>
      <w:numFmt w:val="decimal"/>
      <w:lvlText w:val="(%1)"/>
      <w:lvlJc w:val="left"/>
      <w:pPr>
        <w:ind w:left="216" w:hanging="27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BBFC44E6">
      <w:numFmt w:val="bullet"/>
      <w:lvlText w:val="•"/>
      <w:lvlJc w:val="left"/>
      <w:pPr>
        <w:ind w:left="1104" w:hanging="276"/>
      </w:pPr>
      <w:rPr>
        <w:rFonts w:hint="default"/>
        <w:lang w:val="en-US" w:eastAsia="en-US" w:bidi="en-US"/>
      </w:rPr>
    </w:lvl>
    <w:lvl w:ilvl="2" w:tplc="7670309C">
      <w:numFmt w:val="bullet"/>
      <w:lvlText w:val="•"/>
      <w:lvlJc w:val="left"/>
      <w:pPr>
        <w:ind w:left="1989" w:hanging="276"/>
      </w:pPr>
      <w:rPr>
        <w:rFonts w:hint="default"/>
        <w:lang w:val="en-US" w:eastAsia="en-US" w:bidi="en-US"/>
      </w:rPr>
    </w:lvl>
    <w:lvl w:ilvl="3" w:tplc="3CD635D2">
      <w:numFmt w:val="bullet"/>
      <w:lvlText w:val="•"/>
      <w:lvlJc w:val="left"/>
      <w:pPr>
        <w:ind w:left="2873" w:hanging="276"/>
      </w:pPr>
      <w:rPr>
        <w:rFonts w:hint="default"/>
        <w:lang w:val="en-US" w:eastAsia="en-US" w:bidi="en-US"/>
      </w:rPr>
    </w:lvl>
    <w:lvl w:ilvl="4" w:tplc="2F844FB4">
      <w:numFmt w:val="bullet"/>
      <w:lvlText w:val="•"/>
      <w:lvlJc w:val="left"/>
      <w:pPr>
        <w:ind w:left="3758" w:hanging="276"/>
      </w:pPr>
      <w:rPr>
        <w:rFonts w:hint="default"/>
        <w:lang w:val="en-US" w:eastAsia="en-US" w:bidi="en-US"/>
      </w:rPr>
    </w:lvl>
    <w:lvl w:ilvl="5" w:tplc="24624FF0">
      <w:numFmt w:val="bullet"/>
      <w:lvlText w:val="•"/>
      <w:lvlJc w:val="left"/>
      <w:pPr>
        <w:ind w:left="4643" w:hanging="276"/>
      </w:pPr>
      <w:rPr>
        <w:rFonts w:hint="default"/>
        <w:lang w:val="en-US" w:eastAsia="en-US" w:bidi="en-US"/>
      </w:rPr>
    </w:lvl>
    <w:lvl w:ilvl="6" w:tplc="2D4400A0">
      <w:numFmt w:val="bullet"/>
      <w:lvlText w:val="•"/>
      <w:lvlJc w:val="left"/>
      <w:pPr>
        <w:ind w:left="5527" w:hanging="276"/>
      </w:pPr>
      <w:rPr>
        <w:rFonts w:hint="default"/>
        <w:lang w:val="en-US" w:eastAsia="en-US" w:bidi="en-US"/>
      </w:rPr>
    </w:lvl>
    <w:lvl w:ilvl="7" w:tplc="33E443C6">
      <w:numFmt w:val="bullet"/>
      <w:lvlText w:val="•"/>
      <w:lvlJc w:val="left"/>
      <w:pPr>
        <w:ind w:left="6412" w:hanging="276"/>
      </w:pPr>
      <w:rPr>
        <w:rFonts w:hint="default"/>
        <w:lang w:val="en-US" w:eastAsia="en-US" w:bidi="en-US"/>
      </w:rPr>
    </w:lvl>
    <w:lvl w:ilvl="8" w:tplc="805E2D2A">
      <w:numFmt w:val="bullet"/>
      <w:lvlText w:val="•"/>
      <w:lvlJc w:val="left"/>
      <w:pPr>
        <w:ind w:left="7297" w:hanging="276"/>
      </w:pPr>
      <w:rPr>
        <w:rFonts w:hint="default"/>
        <w:lang w:val="en-US" w:eastAsia="en-US" w:bidi="en-US"/>
      </w:rPr>
    </w:lvl>
  </w:abstractNum>
  <w:abstractNum w:abstractNumId="13" w15:restartNumberingAfterBreak="0">
    <w:nsid w:val="29502863"/>
    <w:multiLevelType w:val="hybridMultilevel"/>
    <w:tmpl w:val="493AA1E2"/>
    <w:lvl w:ilvl="0" w:tplc="F6861B26">
      <w:start w:val="1"/>
      <w:numFmt w:val="lowerLetter"/>
      <w:lvlText w:val="%1)"/>
      <w:lvlJc w:val="left"/>
      <w:pPr>
        <w:ind w:left="96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US" w:eastAsia="en-US" w:bidi="en-US"/>
      </w:rPr>
    </w:lvl>
    <w:lvl w:ilvl="1" w:tplc="BF18B4E8">
      <w:numFmt w:val="bullet"/>
      <w:lvlText w:val="•"/>
      <w:lvlJc w:val="left"/>
      <w:pPr>
        <w:ind w:left="1770" w:hanging="185"/>
      </w:pPr>
      <w:rPr>
        <w:rFonts w:hint="default"/>
        <w:lang w:val="en-US" w:eastAsia="en-US" w:bidi="en-US"/>
      </w:rPr>
    </w:lvl>
    <w:lvl w:ilvl="2" w:tplc="9D5A230C">
      <w:numFmt w:val="bullet"/>
      <w:lvlText w:val="•"/>
      <w:lvlJc w:val="left"/>
      <w:pPr>
        <w:ind w:left="2581" w:hanging="185"/>
      </w:pPr>
      <w:rPr>
        <w:rFonts w:hint="default"/>
        <w:lang w:val="en-US" w:eastAsia="en-US" w:bidi="en-US"/>
      </w:rPr>
    </w:lvl>
    <w:lvl w:ilvl="3" w:tplc="E1308B56">
      <w:numFmt w:val="bullet"/>
      <w:lvlText w:val="•"/>
      <w:lvlJc w:val="left"/>
      <w:pPr>
        <w:ind w:left="3391" w:hanging="185"/>
      </w:pPr>
      <w:rPr>
        <w:rFonts w:hint="default"/>
        <w:lang w:val="en-US" w:eastAsia="en-US" w:bidi="en-US"/>
      </w:rPr>
    </w:lvl>
    <w:lvl w:ilvl="4" w:tplc="EDD0D45E">
      <w:numFmt w:val="bullet"/>
      <w:lvlText w:val="•"/>
      <w:lvlJc w:val="left"/>
      <w:pPr>
        <w:ind w:left="4202" w:hanging="185"/>
      </w:pPr>
      <w:rPr>
        <w:rFonts w:hint="default"/>
        <w:lang w:val="en-US" w:eastAsia="en-US" w:bidi="en-US"/>
      </w:rPr>
    </w:lvl>
    <w:lvl w:ilvl="5" w:tplc="ACC6C022">
      <w:numFmt w:val="bullet"/>
      <w:lvlText w:val="•"/>
      <w:lvlJc w:val="left"/>
      <w:pPr>
        <w:ind w:left="5013" w:hanging="185"/>
      </w:pPr>
      <w:rPr>
        <w:rFonts w:hint="default"/>
        <w:lang w:val="en-US" w:eastAsia="en-US" w:bidi="en-US"/>
      </w:rPr>
    </w:lvl>
    <w:lvl w:ilvl="6" w:tplc="56D47574">
      <w:numFmt w:val="bullet"/>
      <w:lvlText w:val="•"/>
      <w:lvlJc w:val="left"/>
      <w:pPr>
        <w:ind w:left="5823" w:hanging="185"/>
      </w:pPr>
      <w:rPr>
        <w:rFonts w:hint="default"/>
        <w:lang w:val="en-US" w:eastAsia="en-US" w:bidi="en-US"/>
      </w:rPr>
    </w:lvl>
    <w:lvl w:ilvl="7" w:tplc="5D201F08">
      <w:numFmt w:val="bullet"/>
      <w:lvlText w:val="•"/>
      <w:lvlJc w:val="left"/>
      <w:pPr>
        <w:ind w:left="6634" w:hanging="185"/>
      </w:pPr>
      <w:rPr>
        <w:rFonts w:hint="default"/>
        <w:lang w:val="en-US" w:eastAsia="en-US" w:bidi="en-US"/>
      </w:rPr>
    </w:lvl>
    <w:lvl w:ilvl="8" w:tplc="D5AA641E">
      <w:numFmt w:val="bullet"/>
      <w:lvlText w:val="•"/>
      <w:lvlJc w:val="left"/>
      <w:pPr>
        <w:ind w:left="7445" w:hanging="185"/>
      </w:pPr>
      <w:rPr>
        <w:rFonts w:hint="default"/>
        <w:lang w:val="en-US" w:eastAsia="en-US" w:bidi="en-US"/>
      </w:rPr>
    </w:lvl>
  </w:abstractNum>
  <w:abstractNum w:abstractNumId="14" w15:restartNumberingAfterBreak="0">
    <w:nsid w:val="2A484584"/>
    <w:multiLevelType w:val="hybridMultilevel"/>
    <w:tmpl w:val="6E66BFA0"/>
    <w:lvl w:ilvl="0" w:tplc="F6A6E8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4F4"/>
    <w:multiLevelType w:val="hybridMultilevel"/>
    <w:tmpl w:val="BB6A6D1A"/>
    <w:lvl w:ilvl="0" w:tplc="DD54955C">
      <w:start w:val="13"/>
      <w:numFmt w:val="lowerLetter"/>
      <w:lvlText w:val="%1)"/>
      <w:lvlJc w:val="left"/>
      <w:pPr>
        <w:ind w:left="216" w:hanging="2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en-US" w:eastAsia="en-US" w:bidi="en-US"/>
      </w:rPr>
    </w:lvl>
    <w:lvl w:ilvl="1" w:tplc="96F010F4">
      <w:numFmt w:val="bullet"/>
      <w:lvlText w:val="•"/>
      <w:lvlJc w:val="left"/>
      <w:pPr>
        <w:ind w:left="1104" w:hanging="279"/>
      </w:pPr>
      <w:rPr>
        <w:rFonts w:hint="default"/>
        <w:lang w:val="en-US" w:eastAsia="en-US" w:bidi="en-US"/>
      </w:rPr>
    </w:lvl>
    <w:lvl w:ilvl="2" w:tplc="B6904040">
      <w:numFmt w:val="bullet"/>
      <w:lvlText w:val="•"/>
      <w:lvlJc w:val="left"/>
      <w:pPr>
        <w:ind w:left="1989" w:hanging="279"/>
      </w:pPr>
      <w:rPr>
        <w:rFonts w:hint="default"/>
        <w:lang w:val="en-US" w:eastAsia="en-US" w:bidi="en-US"/>
      </w:rPr>
    </w:lvl>
    <w:lvl w:ilvl="3" w:tplc="2CA658DC">
      <w:numFmt w:val="bullet"/>
      <w:lvlText w:val="•"/>
      <w:lvlJc w:val="left"/>
      <w:pPr>
        <w:ind w:left="2873" w:hanging="279"/>
      </w:pPr>
      <w:rPr>
        <w:rFonts w:hint="default"/>
        <w:lang w:val="en-US" w:eastAsia="en-US" w:bidi="en-US"/>
      </w:rPr>
    </w:lvl>
    <w:lvl w:ilvl="4" w:tplc="815E5BAC">
      <w:numFmt w:val="bullet"/>
      <w:lvlText w:val="•"/>
      <w:lvlJc w:val="left"/>
      <w:pPr>
        <w:ind w:left="3758" w:hanging="279"/>
      </w:pPr>
      <w:rPr>
        <w:rFonts w:hint="default"/>
        <w:lang w:val="en-US" w:eastAsia="en-US" w:bidi="en-US"/>
      </w:rPr>
    </w:lvl>
    <w:lvl w:ilvl="5" w:tplc="299C8E14">
      <w:numFmt w:val="bullet"/>
      <w:lvlText w:val="•"/>
      <w:lvlJc w:val="left"/>
      <w:pPr>
        <w:ind w:left="4643" w:hanging="279"/>
      </w:pPr>
      <w:rPr>
        <w:rFonts w:hint="default"/>
        <w:lang w:val="en-US" w:eastAsia="en-US" w:bidi="en-US"/>
      </w:rPr>
    </w:lvl>
    <w:lvl w:ilvl="6" w:tplc="2782E872">
      <w:numFmt w:val="bullet"/>
      <w:lvlText w:val="•"/>
      <w:lvlJc w:val="left"/>
      <w:pPr>
        <w:ind w:left="5527" w:hanging="279"/>
      </w:pPr>
      <w:rPr>
        <w:rFonts w:hint="default"/>
        <w:lang w:val="en-US" w:eastAsia="en-US" w:bidi="en-US"/>
      </w:rPr>
    </w:lvl>
    <w:lvl w:ilvl="7" w:tplc="160A02FA">
      <w:numFmt w:val="bullet"/>
      <w:lvlText w:val="•"/>
      <w:lvlJc w:val="left"/>
      <w:pPr>
        <w:ind w:left="6412" w:hanging="279"/>
      </w:pPr>
      <w:rPr>
        <w:rFonts w:hint="default"/>
        <w:lang w:val="en-US" w:eastAsia="en-US" w:bidi="en-US"/>
      </w:rPr>
    </w:lvl>
    <w:lvl w:ilvl="8" w:tplc="70A6F63C">
      <w:numFmt w:val="bullet"/>
      <w:lvlText w:val="•"/>
      <w:lvlJc w:val="left"/>
      <w:pPr>
        <w:ind w:left="7297" w:hanging="279"/>
      </w:pPr>
      <w:rPr>
        <w:rFonts w:hint="default"/>
        <w:lang w:val="en-US" w:eastAsia="en-US" w:bidi="en-US"/>
      </w:rPr>
    </w:lvl>
  </w:abstractNum>
  <w:abstractNum w:abstractNumId="16" w15:restartNumberingAfterBreak="0">
    <w:nsid w:val="33404B4E"/>
    <w:multiLevelType w:val="hybridMultilevel"/>
    <w:tmpl w:val="6AE2CB00"/>
    <w:lvl w:ilvl="0" w:tplc="7BB68600">
      <w:start w:val="2"/>
      <w:numFmt w:val="decimal"/>
      <w:lvlText w:val="(%1)"/>
      <w:lvlJc w:val="left"/>
      <w:pPr>
        <w:ind w:left="1039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US" w:eastAsia="en-US" w:bidi="en-US"/>
      </w:rPr>
    </w:lvl>
    <w:lvl w:ilvl="1" w:tplc="179AF2CE">
      <w:numFmt w:val="bullet"/>
      <w:lvlText w:val="•"/>
      <w:lvlJc w:val="left"/>
      <w:pPr>
        <w:ind w:left="1842" w:hanging="257"/>
      </w:pPr>
      <w:rPr>
        <w:rFonts w:hint="default"/>
        <w:lang w:val="en-US" w:eastAsia="en-US" w:bidi="en-US"/>
      </w:rPr>
    </w:lvl>
    <w:lvl w:ilvl="2" w:tplc="8D0C8514">
      <w:numFmt w:val="bullet"/>
      <w:lvlText w:val="•"/>
      <w:lvlJc w:val="left"/>
      <w:pPr>
        <w:ind w:left="2645" w:hanging="257"/>
      </w:pPr>
      <w:rPr>
        <w:rFonts w:hint="default"/>
        <w:lang w:val="en-US" w:eastAsia="en-US" w:bidi="en-US"/>
      </w:rPr>
    </w:lvl>
    <w:lvl w:ilvl="3" w:tplc="B490A300">
      <w:numFmt w:val="bullet"/>
      <w:lvlText w:val="•"/>
      <w:lvlJc w:val="left"/>
      <w:pPr>
        <w:ind w:left="3447" w:hanging="257"/>
      </w:pPr>
      <w:rPr>
        <w:rFonts w:hint="default"/>
        <w:lang w:val="en-US" w:eastAsia="en-US" w:bidi="en-US"/>
      </w:rPr>
    </w:lvl>
    <w:lvl w:ilvl="4" w:tplc="AAD89F20">
      <w:numFmt w:val="bullet"/>
      <w:lvlText w:val="•"/>
      <w:lvlJc w:val="left"/>
      <w:pPr>
        <w:ind w:left="4250" w:hanging="257"/>
      </w:pPr>
      <w:rPr>
        <w:rFonts w:hint="default"/>
        <w:lang w:val="en-US" w:eastAsia="en-US" w:bidi="en-US"/>
      </w:rPr>
    </w:lvl>
    <w:lvl w:ilvl="5" w:tplc="033A1BF6">
      <w:numFmt w:val="bullet"/>
      <w:lvlText w:val="•"/>
      <w:lvlJc w:val="left"/>
      <w:pPr>
        <w:ind w:left="5053" w:hanging="257"/>
      </w:pPr>
      <w:rPr>
        <w:rFonts w:hint="default"/>
        <w:lang w:val="en-US" w:eastAsia="en-US" w:bidi="en-US"/>
      </w:rPr>
    </w:lvl>
    <w:lvl w:ilvl="6" w:tplc="374000C6">
      <w:numFmt w:val="bullet"/>
      <w:lvlText w:val="•"/>
      <w:lvlJc w:val="left"/>
      <w:pPr>
        <w:ind w:left="5855" w:hanging="257"/>
      </w:pPr>
      <w:rPr>
        <w:rFonts w:hint="default"/>
        <w:lang w:val="en-US" w:eastAsia="en-US" w:bidi="en-US"/>
      </w:rPr>
    </w:lvl>
    <w:lvl w:ilvl="7" w:tplc="1C844E3A">
      <w:numFmt w:val="bullet"/>
      <w:lvlText w:val="•"/>
      <w:lvlJc w:val="left"/>
      <w:pPr>
        <w:ind w:left="6658" w:hanging="257"/>
      </w:pPr>
      <w:rPr>
        <w:rFonts w:hint="default"/>
        <w:lang w:val="en-US" w:eastAsia="en-US" w:bidi="en-US"/>
      </w:rPr>
    </w:lvl>
    <w:lvl w:ilvl="8" w:tplc="71C623F4">
      <w:numFmt w:val="bullet"/>
      <w:lvlText w:val="•"/>
      <w:lvlJc w:val="left"/>
      <w:pPr>
        <w:ind w:left="7461" w:hanging="257"/>
      </w:pPr>
      <w:rPr>
        <w:rFonts w:hint="default"/>
        <w:lang w:val="en-US" w:eastAsia="en-US" w:bidi="en-US"/>
      </w:rPr>
    </w:lvl>
  </w:abstractNum>
  <w:abstractNum w:abstractNumId="17" w15:restartNumberingAfterBreak="0">
    <w:nsid w:val="3984301D"/>
    <w:multiLevelType w:val="hybridMultilevel"/>
    <w:tmpl w:val="F3EC6216"/>
    <w:lvl w:ilvl="0" w:tplc="51580B68">
      <w:start w:val="2"/>
      <w:numFmt w:val="decimal"/>
      <w:lvlText w:val="(%1)"/>
      <w:lvlJc w:val="left"/>
      <w:pPr>
        <w:ind w:left="1039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US" w:eastAsia="en-US" w:bidi="en-US"/>
      </w:rPr>
    </w:lvl>
    <w:lvl w:ilvl="1" w:tplc="DB1AF502">
      <w:numFmt w:val="bullet"/>
      <w:lvlText w:val="•"/>
      <w:lvlJc w:val="left"/>
      <w:pPr>
        <w:ind w:left="1842" w:hanging="257"/>
      </w:pPr>
      <w:rPr>
        <w:rFonts w:hint="default"/>
        <w:lang w:val="en-US" w:eastAsia="en-US" w:bidi="en-US"/>
      </w:rPr>
    </w:lvl>
    <w:lvl w:ilvl="2" w:tplc="0BBA4BE6">
      <w:numFmt w:val="bullet"/>
      <w:lvlText w:val="•"/>
      <w:lvlJc w:val="left"/>
      <w:pPr>
        <w:ind w:left="2645" w:hanging="257"/>
      </w:pPr>
      <w:rPr>
        <w:rFonts w:hint="default"/>
        <w:lang w:val="en-US" w:eastAsia="en-US" w:bidi="en-US"/>
      </w:rPr>
    </w:lvl>
    <w:lvl w:ilvl="3" w:tplc="475AA50C">
      <w:numFmt w:val="bullet"/>
      <w:lvlText w:val="•"/>
      <w:lvlJc w:val="left"/>
      <w:pPr>
        <w:ind w:left="3447" w:hanging="257"/>
      </w:pPr>
      <w:rPr>
        <w:rFonts w:hint="default"/>
        <w:lang w:val="en-US" w:eastAsia="en-US" w:bidi="en-US"/>
      </w:rPr>
    </w:lvl>
    <w:lvl w:ilvl="4" w:tplc="554A686A">
      <w:numFmt w:val="bullet"/>
      <w:lvlText w:val="•"/>
      <w:lvlJc w:val="left"/>
      <w:pPr>
        <w:ind w:left="4250" w:hanging="257"/>
      </w:pPr>
      <w:rPr>
        <w:rFonts w:hint="default"/>
        <w:lang w:val="en-US" w:eastAsia="en-US" w:bidi="en-US"/>
      </w:rPr>
    </w:lvl>
    <w:lvl w:ilvl="5" w:tplc="1AEA0C22">
      <w:numFmt w:val="bullet"/>
      <w:lvlText w:val="•"/>
      <w:lvlJc w:val="left"/>
      <w:pPr>
        <w:ind w:left="5053" w:hanging="257"/>
      </w:pPr>
      <w:rPr>
        <w:rFonts w:hint="default"/>
        <w:lang w:val="en-US" w:eastAsia="en-US" w:bidi="en-US"/>
      </w:rPr>
    </w:lvl>
    <w:lvl w:ilvl="6" w:tplc="E54C351A">
      <w:numFmt w:val="bullet"/>
      <w:lvlText w:val="•"/>
      <w:lvlJc w:val="left"/>
      <w:pPr>
        <w:ind w:left="5855" w:hanging="257"/>
      </w:pPr>
      <w:rPr>
        <w:rFonts w:hint="default"/>
        <w:lang w:val="en-US" w:eastAsia="en-US" w:bidi="en-US"/>
      </w:rPr>
    </w:lvl>
    <w:lvl w:ilvl="7" w:tplc="A16A0596">
      <w:numFmt w:val="bullet"/>
      <w:lvlText w:val="•"/>
      <w:lvlJc w:val="left"/>
      <w:pPr>
        <w:ind w:left="6658" w:hanging="257"/>
      </w:pPr>
      <w:rPr>
        <w:rFonts w:hint="default"/>
        <w:lang w:val="en-US" w:eastAsia="en-US" w:bidi="en-US"/>
      </w:rPr>
    </w:lvl>
    <w:lvl w:ilvl="8" w:tplc="CA189D72">
      <w:numFmt w:val="bullet"/>
      <w:lvlText w:val="•"/>
      <w:lvlJc w:val="left"/>
      <w:pPr>
        <w:ind w:left="7461" w:hanging="257"/>
      </w:pPr>
      <w:rPr>
        <w:rFonts w:hint="default"/>
        <w:lang w:val="en-US" w:eastAsia="en-US" w:bidi="en-US"/>
      </w:rPr>
    </w:lvl>
  </w:abstractNum>
  <w:abstractNum w:abstractNumId="18" w15:restartNumberingAfterBreak="0">
    <w:nsid w:val="44DD1E70"/>
    <w:multiLevelType w:val="hybridMultilevel"/>
    <w:tmpl w:val="ACFCD7AC"/>
    <w:lvl w:ilvl="0" w:tplc="96C6CE60">
      <w:start w:val="2"/>
      <w:numFmt w:val="decimal"/>
      <w:lvlText w:val="(%1)"/>
      <w:lvlJc w:val="left"/>
      <w:pPr>
        <w:ind w:left="1065" w:hanging="28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en-US" w:eastAsia="en-US" w:bidi="en-US"/>
      </w:rPr>
    </w:lvl>
    <w:lvl w:ilvl="1" w:tplc="D2D82442">
      <w:numFmt w:val="bullet"/>
      <w:lvlText w:val="•"/>
      <w:lvlJc w:val="left"/>
      <w:pPr>
        <w:ind w:left="1860" w:hanging="283"/>
      </w:pPr>
      <w:rPr>
        <w:rFonts w:hint="default"/>
        <w:lang w:val="en-US" w:eastAsia="en-US" w:bidi="en-US"/>
      </w:rPr>
    </w:lvl>
    <w:lvl w:ilvl="2" w:tplc="694E3D7A">
      <w:numFmt w:val="bullet"/>
      <w:lvlText w:val="•"/>
      <w:lvlJc w:val="left"/>
      <w:pPr>
        <w:ind w:left="2661" w:hanging="283"/>
      </w:pPr>
      <w:rPr>
        <w:rFonts w:hint="default"/>
        <w:lang w:val="en-US" w:eastAsia="en-US" w:bidi="en-US"/>
      </w:rPr>
    </w:lvl>
    <w:lvl w:ilvl="3" w:tplc="D4CE930E">
      <w:numFmt w:val="bullet"/>
      <w:lvlText w:val="•"/>
      <w:lvlJc w:val="left"/>
      <w:pPr>
        <w:ind w:left="3461" w:hanging="283"/>
      </w:pPr>
      <w:rPr>
        <w:rFonts w:hint="default"/>
        <w:lang w:val="en-US" w:eastAsia="en-US" w:bidi="en-US"/>
      </w:rPr>
    </w:lvl>
    <w:lvl w:ilvl="4" w:tplc="1104128E">
      <w:numFmt w:val="bullet"/>
      <w:lvlText w:val="•"/>
      <w:lvlJc w:val="left"/>
      <w:pPr>
        <w:ind w:left="4262" w:hanging="283"/>
      </w:pPr>
      <w:rPr>
        <w:rFonts w:hint="default"/>
        <w:lang w:val="en-US" w:eastAsia="en-US" w:bidi="en-US"/>
      </w:rPr>
    </w:lvl>
    <w:lvl w:ilvl="5" w:tplc="59E05E8A">
      <w:numFmt w:val="bullet"/>
      <w:lvlText w:val="•"/>
      <w:lvlJc w:val="left"/>
      <w:pPr>
        <w:ind w:left="5063" w:hanging="283"/>
      </w:pPr>
      <w:rPr>
        <w:rFonts w:hint="default"/>
        <w:lang w:val="en-US" w:eastAsia="en-US" w:bidi="en-US"/>
      </w:rPr>
    </w:lvl>
    <w:lvl w:ilvl="6" w:tplc="46267C28">
      <w:numFmt w:val="bullet"/>
      <w:lvlText w:val="•"/>
      <w:lvlJc w:val="left"/>
      <w:pPr>
        <w:ind w:left="5863" w:hanging="283"/>
      </w:pPr>
      <w:rPr>
        <w:rFonts w:hint="default"/>
        <w:lang w:val="en-US" w:eastAsia="en-US" w:bidi="en-US"/>
      </w:rPr>
    </w:lvl>
    <w:lvl w:ilvl="7" w:tplc="8AFC8C32">
      <w:numFmt w:val="bullet"/>
      <w:lvlText w:val="•"/>
      <w:lvlJc w:val="left"/>
      <w:pPr>
        <w:ind w:left="6664" w:hanging="283"/>
      </w:pPr>
      <w:rPr>
        <w:rFonts w:hint="default"/>
        <w:lang w:val="en-US" w:eastAsia="en-US" w:bidi="en-US"/>
      </w:rPr>
    </w:lvl>
    <w:lvl w:ilvl="8" w:tplc="FC526B4A">
      <w:numFmt w:val="bullet"/>
      <w:lvlText w:val="•"/>
      <w:lvlJc w:val="left"/>
      <w:pPr>
        <w:ind w:left="7465" w:hanging="283"/>
      </w:pPr>
      <w:rPr>
        <w:rFonts w:hint="default"/>
        <w:lang w:val="en-US" w:eastAsia="en-US" w:bidi="en-US"/>
      </w:rPr>
    </w:lvl>
  </w:abstractNum>
  <w:abstractNum w:abstractNumId="19" w15:restartNumberingAfterBreak="0">
    <w:nsid w:val="4CD96B12"/>
    <w:multiLevelType w:val="hybridMultilevel"/>
    <w:tmpl w:val="AE78E7DC"/>
    <w:lvl w:ilvl="0" w:tplc="98B4CA40">
      <w:start w:val="2"/>
      <w:numFmt w:val="decimal"/>
      <w:lvlText w:val="(%1)"/>
      <w:lvlJc w:val="left"/>
      <w:pPr>
        <w:ind w:left="216" w:hanging="26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A832360E">
      <w:numFmt w:val="bullet"/>
      <w:lvlText w:val="•"/>
      <w:lvlJc w:val="left"/>
      <w:pPr>
        <w:ind w:left="1104" w:hanging="269"/>
      </w:pPr>
      <w:rPr>
        <w:rFonts w:hint="default"/>
        <w:lang w:val="en-US" w:eastAsia="en-US" w:bidi="en-US"/>
      </w:rPr>
    </w:lvl>
    <w:lvl w:ilvl="2" w:tplc="2AC2AC14">
      <w:numFmt w:val="bullet"/>
      <w:lvlText w:val="•"/>
      <w:lvlJc w:val="left"/>
      <w:pPr>
        <w:ind w:left="1989" w:hanging="269"/>
      </w:pPr>
      <w:rPr>
        <w:rFonts w:hint="default"/>
        <w:lang w:val="en-US" w:eastAsia="en-US" w:bidi="en-US"/>
      </w:rPr>
    </w:lvl>
    <w:lvl w:ilvl="3" w:tplc="311A426A">
      <w:numFmt w:val="bullet"/>
      <w:lvlText w:val="•"/>
      <w:lvlJc w:val="left"/>
      <w:pPr>
        <w:ind w:left="2873" w:hanging="269"/>
      </w:pPr>
      <w:rPr>
        <w:rFonts w:hint="default"/>
        <w:lang w:val="en-US" w:eastAsia="en-US" w:bidi="en-US"/>
      </w:rPr>
    </w:lvl>
    <w:lvl w:ilvl="4" w:tplc="47C23D3E">
      <w:numFmt w:val="bullet"/>
      <w:lvlText w:val="•"/>
      <w:lvlJc w:val="left"/>
      <w:pPr>
        <w:ind w:left="3758" w:hanging="269"/>
      </w:pPr>
      <w:rPr>
        <w:rFonts w:hint="default"/>
        <w:lang w:val="en-US" w:eastAsia="en-US" w:bidi="en-US"/>
      </w:rPr>
    </w:lvl>
    <w:lvl w:ilvl="5" w:tplc="D7FCA190">
      <w:numFmt w:val="bullet"/>
      <w:lvlText w:val="•"/>
      <w:lvlJc w:val="left"/>
      <w:pPr>
        <w:ind w:left="4643" w:hanging="269"/>
      </w:pPr>
      <w:rPr>
        <w:rFonts w:hint="default"/>
        <w:lang w:val="en-US" w:eastAsia="en-US" w:bidi="en-US"/>
      </w:rPr>
    </w:lvl>
    <w:lvl w:ilvl="6" w:tplc="95067DB2">
      <w:numFmt w:val="bullet"/>
      <w:lvlText w:val="•"/>
      <w:lvlJc w:val="left"/>
      <w:pPr>
        <w:ind w:left="5527" w:hanging="269"/>
      </w:pPr>
      <w:rPr>
        <w:rFonts w:hint="default"/>
        <w:lang w:val="en-US" w:eastAsia="en-US" w:bidi="en-US"/>
      </w:rPr>
    </w:lvl>
    <w:lvl w:ilvl="7" w:tplc="B558895E">
      <w:numFmt w:val="bullet"/>
      <w:lvlText w:val="•"/>
      <w:lvlJc w:val="left"/>
      <w:pPr>
        <w:ind w:left="6412" w:hanging="269"/>
      </w:pPr>
      <w:rPr>
        <w:rFonts w:hint="default"/>
        <w:lang w:val="en-US" w:eastAsia="en-US" w:bidi="en-US"/>
      </w:rPr>
    </w:lvl>
    <w:lvl w:ilvl="8" w:tplc="750CAB54">
      <w:numFmt w:val="bullet"/>
      <w:lvlText w:val="•"/>
      <w:lvlJc w:val="left"/>
      <w:pPr>
        <w:ind w:left="7297" w:hanging="269"/>
      </w:pPr>
      <w:rPr>
        <w:rFonts w:hint="default"/>
        <w:lang w:val="en-US" w:eastAsia="en-US" w:bidi="en-US"/>
      </w:rPr>
    </w:lvl>
  </w:abstractNum>
  <w:abstractNum w:abstractNumId="20" w15:restartNumberingAfterBreak="0">
    <w:nsid w:val="4DAA2A80"/>
    <w:multiLevelType w:val="hybridMultilevel"/>
    <w:tmpl w:val="6BD41548"/>
    <w:lvl w:ilvl="0" w:tplc="ED069106">
      <w:start w:val="2"/>
      <w:numFmt w:val="decimal"/>
      <w:lvlText w:val="(%1)"/>
      <w:lvlJc w:val="left"/>
      <w:pPr>
        <w:ind w:left="216" w:hanging="29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18"/>
        <w:szCs w:val="18"/>
        <w:lang w:val="en-US" w:eastAsia="en-US" w:bidi="en-US"/>
      </w:rPr>
    </w:lvl>
    <w:lvl w:ilvl="1" w:tplc="00A27D54">
      <w:numFmt w:val="bullet"/>
      <w:lvlText w:val="•"/>
      <w:lvlJc w:val="left"/>
      <w:pPr>
        <w:ind w:left="1104" w:hanging="290"/>
      </w:pPr>
      <w:rPr>
        <w:rFonts w:hint="default"/>
        <w:lang w:val="en-US" w:eastAsia="en-US" w:bidi="en-US"/>
      </w:rPr>
    </w:lvl>
    <w:lvl w:ilvl="2" w:tplc="A320A62A">
      <w:numFmt w:val="bullet"/>
      <w:lvlText w:val="•"/>
      <w:lvlJc w:val="left"/>
      <w:pPr>
        <w:ind w:left="1989" w:hanging="290"/>
      </w:pPr>
      <w:rPr>
        <w:rFonts w:hint="default"/>
        <w:lang w:val="en-US" w:eastAsia="en-US" w:bidi="en-US"/>
      </w:rPr>
    </w:lvl>
    <w:lvl w:ilvl="3" w:tplc="29F2954C">
      <w:numFmt w:val="bullet"/>
      <w:lvlText w:val="•"/>
      <w:lvlJc w:val="left"/>
      <w:pPr>
        <w:ind w:left="2873" w:hanging="290"/>
      </w:pPr>
      <w:rPr>
        <w:rFonts w:hint="default"/>
        <w:lang w:val="en-US" w:eastAsia="en-US" w:bidi="en-US"/>
      </w:rPr>
    </w:lvl>
    <w:lvl w:ilvl="4" w:tplc="2BF23D76">
      <w:numFmt w:val="bullet"/>
      <w:lvlText w:val="•"/>
      <w:lvlJc w:val="left"/>
      <w:pPr>
        <w:ind w:left="3758" w:hanging="290"/>
      </w:pPr>
      <w:rPr>
        <w:rFonts w:hint="default"/>
        <w:lang w:val="en-US" w:eastAsia="en-US" w:bidi="en-US"/>
      </w:rPr>
    </w:lvl>
    <w:lvl w:ilvl="5" w:tplc="5824BD74">
      <w:numFmt w:val="bullet"/>
      <w:lvlText w:val="•"/>
      <w:lvlJc w:val="left"/>
      <w:pPr>
        <w:ind w:left="4643" w:hanging="290"/>
      </w:pPr>
      <w:rPr>
        <w:rFonts w:hint="default"/>
        <w:lang w:val="en-US" w:eastAsia="en-US" w:bidi="en-US"/>
      </w:rPr>
    </w:lvl>
    <w:lvl w:ilvl="6" w:tplc="B9163810">
      <w:numFmt w:val="bullet"/>
      <w:lvlText w:val="•"/>
      <w:lvlJc w:val="left"/>
      <w:pPr>
        <w:ind w:left="5527" w:hanging="290"/>
      </w:pPr>
      <w:rPr>
        <w:rFonts w:hint="default"/>
        <w:lang w:val="en-US" w:eastAsia="en-US" w:bidi="en-US"/>
      </w:rPr>
    </w:lvl>
    <w:lvl w:ilvl="7" w:tplc="4F781A36">
      <w:numFmt w:val="bullet"/>
      <w:lvlText w:val="•"/>
      <w:lvlJc w:val="left"/>
      <w:pPr>
        <w:ind w:left="6412" w:hanging="290"/>
      </w:pPr>
      <w:rPr>
        <w:rFonts w:hint="default"/>
        <w:lang w:val="en-US" w:eastAsia="en-US" w:bidi="en-US"/>
      </w:rPr>
    </w:lvl>
    <w:lvl w:ilvl="8" w:tplc="E3C227D8">
      <w:numFmt w:val="bullet"/>
      <w:lvlText w:val="•"/>
      <w:lvlJc w:val="left"/>
      <w:pPr>
        <w:ind w:left="7297" w:hanging="290"/>
      </w:pPr>
      <w:rPr>
        <w:rFonts w:hint="default"/>
        <w:lang w:val="en-US" w:eastAsia="en-US" w:bidi="en-US"/>
      </w:rPr>
    </w:lvl>
  </w:abstractNum>
  <w:abstractNum w:abstractNumId="21" w15:restartNumberingAfterBreak="0">
    <w:nsid w:val="4FC748E2"/>
    <w:multiLevelType w:val="hybridMultilevel"/>
    <w:tmpl w:val="957C2E4C"/>
    <w:lvl w:ilvl="0" w:tplc="7C066A88">
      <w:start w:val="1"/>
      <w:numFmt w:val="lowerLetter"/>
      <w:lvlText w:val="%1)"/>
      <w:lvlJc w:val="left"/>
      <w:pPr>
        <w:ind w:left="859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en-US" w:eastAsia="en-US" w:bidi="en-US"/>
      </w:rPr>
    </w:lvl>
    <w:lvl w:ilvl="1" w:tplc="71E27C12">
      <w:numFmt w:val="bullet"/>
      <w:lvlText w:val="•"/>
      <w:lvlJc w:val="left"/>
      <w:pPr>
        <w:ind w:left="1658" w:hanging="185"/>
      </w:pPr>
      <w:rPr>
        <w:rFonts w:hint="default"/>
        <w:lang w:val="en-US" w:eastAsia="en-US" w:bidi="en-US"/>
      </w:rPr>
    </w:lvl>
    <w:lvl w:ilvl="2" w:tplc="2D00DF24">
      <w:numFmt w:val="bullet"/>
      <w:lvlText w:val="•"/>
      <w:lvlJc w:val="left"/>
      <w:pPr>
        <w:ind w:left="2457" w:hanging="185"/>
      </w:pPr>
      <w:rPr>
        <w:rFonts w:hint="default"/>
        <w:lang w:val="en-US" w:eastAsia="en-US" w:bidi="en-US"/>
      </w:rPr>
    </w:lvl>
    <w:lvl w:ilvl="3" w:tplc="2CA41900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en-US"/>
      </w:rPr>
    </w:lvl>
    <w:lvl w:ilvl="4" w:tplc="6524AEE8">
      <w:numFmt w:val="bullet"/>
      <w:lvlText w:val="•"/>
      <w:lvlJc w:val="left"/>
      <w:pPr>
        <w:ind w:left="4055" w:hanging="185"/>
      </w:pPr>
      <w:rPr>
        <w:rFonts w:hint="default"/>
        <w:lang w:val="en-US" w:eastAsia="en-US" w:bidi="en-US"/>
      </w:rPr>
    </w:lvl>
    <w:lvl w:ilvl="5" w:tplc="922878FA">
      <w:numFmt w:val="bullet"/>
      <w:lvlText w:val="•"/>
      <w:lvlJc w:val="left"/>
      <w:pPr>
        <w:ind w:left="4854" w:hanging="185"/>
      </w:pPr>
      <w:rPr>
        <w:rFonts w:hint="default"/>
        <w:lang w:val="en-US" w:eastAsia="en-US" w:bidi="en-US"/>
      </w:rPr>
    </w:lvl>
    <w:lvl w:ilvl="6" w:tplc="85AA47B2">
      <w:numFmt w:val="bullet"/>
      <w:lvlText w:val="•"/>
      <w:lvlJc w:val="left"/>
      <w:pPr>
        <w:ind w:left="5652" w:hanging="185"/>
      </w:pPr>
      <w:rPr>
        <w:rFonts w:hint="default"/>
        <w:lang w:val="en-US" w:eastAsia="en-US" w:bidi="en-US"/>
      </w:rPr>
    </w:lvl>
    <w:lvl w:ilvl="7" w:tplc="ECC04580">
      <w:numFmt w:val="bullet"/>
      <w:lvlText w:val="•"/>
      <w:lvlJc w:val="left"/>
      <w:pPr>
        <w:ind w:left="6451" w:hanging="185"/>
      </w:pPr>
      <w:rPr>
        <w:rFonts w:hint="default"/>
        <w:lang w:val="en-US" w:eastAsia="en-US" w:bidi="en-US"/>
      </w:rPr>
    </w:lvl>
    <w:lvl w:ilvl="8" w:tplc="8EB2C796">
      <w:numFmt w:val="bullet"/>
      <w:lvlText w:val="•"/>
      <w:lvlJc w:val="left"/>
      <w:pPr>
        <w:ind w:left="7250" w:hanging="185"/>
      </w:pPr>
      <w:rPr>
        <w:rFonts w:hint="default"/>
        <w:lang w:val="en-US" w:eastAsia="en-US" w:bidi="en-US"/>
      </w:rPr>
    </w:lvl>
  </w:abstractNum>
  <w:abstractNum w:abstractNumId="22" w15:restartNumberingAfterBreak="0">
    <w:nsid w:val="50BE4D20"/>
    <w:multiLevelType w:val="hybridMultilevel"/>
    <w:tmpl w:val="24484C74"/>
    <w:lvl w:ilvl="0" w:tplc="9176E304">
      <w:start w:val="2"/>
      <w:numFmt w:val="decimal"/>
      <w:lvlText w:val="(%1)"/>
      <w:lvlJc w:val="left"/>
      <w:pPr>
        <w:ind w:left="216" w:hanging="293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  <w:lang w:val="en-US" w:eastAsia="en-US" w:bidi="en-US"/>
      </w:rPr>
    </w:lvl>
    <w:lvl w:ilvl="1" w:tplc="9078C2E0">
      <w:numFmt w:val="bullet"/>
      <w:lvlText w:val="•"/>
      <w:lvlJc w:val="left"/>
      <w:pPr>
        <w:ind w:left="1104" w:hanging="293"/>
      </w:pPr>
      <w:rPr>
        <w:rFonts w:hint="default"/>
        <w:lang w:val="en-US" w:eastAsia="en-US" w:bidi="en-US"/>
      </w:rPr>
    </w:lvl>
    <w:lvl w:ilvl="2" w:tplc="8E968B94">
      <w:numFmt w:val="bullet"/>
      <w:lvlText w:val="•"/>
      <w:lvlJc w:val="left"/>
      <w:pPr>
        <w:ind w:left="1989" w:hanging="293"/>
      </w:pPr>
      <w:rPr>
        <w:rFonts w:hint="default"/>
        <w:lang w:val="en-US" w:eastAsia="en-US" w:bidi="en-US"/>
      </w:rPr>
    </w:lvl>
    <w:lvl w:ilvl="3" w:tplc="383004F4">
      <w:numFmt w:val="bullet"/>
      <w:lvlText w:val="•"/>
      <w:lvlJc w:val="left"/>
      <w:pPr>
        <w:ind w:left="2873" w:hanging="293"/>
      </w:pPr>
      <w:rPr>
        <w:rFonts w:hint="default"/>
        <w:lang w:val="en-US" w:eastAsia="en-US" w:bidi="en-US"/>
      </w:rPr>
    </w:lvl>
    <w:lvl w:ilvl="4" w:tplc="7A86F992">
      <w:numFmt w:val="bullet"/>
      <w:lvlText w:val="•"/>
      <w:lvlJc w:val="left"/>
      <w:pPr>
        <w:ind w:left="3758" w:hanging="293"/>
      </w:pPr>
      <w:rPr>
        <w:rFonts w:hint="default"/>
        <w:lang w:val="en-US" w:eastAsia="en-US" w:bidi="en-US"/>
      </w:rPr>
    </w:lvl>
    <w:lvl w:ilvl="5" w:tplc="08C83D4E">
      <w:numFmt w:val="bullet"/>
      <w:lvlText w:val="•"/>
      <w:lvlJc w:val="left"/>
      <w:pPr>
        <w:ind w:left="4643" w:hanging="293"/>
      </w:pPr>
      <w:rPr>
        <w:rFonts w:hint="default"/>
        <w:lang w:val="en-US" w:eastAsia="en-US" w:bidi="en-US"/>
      </w:rPr>
    </w:lvl>
    <w:lvl w:ilvl="6" w:tplc="466CEB80">
      <w:numFmt w:val="bullet"/>
      <w:lvlText w:val="•"/>
      <w:lvlJc w:val="left"/>
      <w:pPr>
        <w:ind w:left="5527" w:hanging="293"/>
      </w:pPr>
      <w:rPr>
        <w:rFonts w:hint="default"/>
        <w:lang w:val="en-US" w:eastAsia="en-US" w:bidi="en-US"/>
      </w:rPr>
    </w:lvl>
    <w:lvl w:ilvl="7" w:tplc="1AFEFCE8"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en-US"/>
      </w:rPr>
    </w:lvl>
    <w:lvl w:ilvl="8" w:tplc="F6941AB4">
      <w:numFmt w:val="bullet"/>
      <w:lvlText w:val="•"/>
      <w:lvlJc w:val="left"/>
      <w:pPr>
        <w:ind w:left="7297" w:hanging="293"/>
      </w:pPr>
      <w:rPr>
        <w:rFonts w:hint="default"/>
        <w:lang w:val="en-US" w:eastAsia="en-US" w:bidi="en-US"/>
      </w:rPr>
    </w:lvl>
  </w:abstractNum>
  <w:abstractNum w:abstractNumId="23" w15:restartNumberingAfterBreak="0">
    <w:nsid w:val="520F3DD3"/>
    <w:multiLevelType w:val="hybridMultilevel"/>
    <w:tmpl w:val="20DC0208"/>
    <w:lvl w:ilvl="0" w:tplc="3B4E84A6">
      <w:start w:val="2"/>
      <w:numFmt w:val="decimal"/>
      <w:lvlText w:val="(%1)"/>
      <w:lvlJc w:val="left"/>
      <w:pPr>
        <w:ind w:left="216" w:hanging="26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4A1A6024">
      <w:numFmt w:val="bullet"/>
      <w:lvlText w:val="•"/>
      <w:lvlJc w:val="left"/>
      <w:pPr>
        <w:ind w:left="1104" w:hanging="267"/>
      </w:pPr>
      <w:rPr>
        <w:rFonts w:hint="default"/>
        <w:lang w:val="en-US" w:eastAsia="en-US" w:bidi="en-US"/>
      </w:rPr>
    </w:lvl>
    <w:lvl w:ilvl="2" w:tplc="A4CA6EAE">
      <w:numFmt w:val="bullet"/>
      <w:lvlText w:val="•"/>
      <w:lvlJc w:val="left"/>
      <w:pPr>
        <w:ind w:left="1989" w:hanging="267"/>
      </w:pPr>
      <w:rPr>
        <w:rFonts w:hint="default"/>
        <w:lang w:val="en-US" w:eastAsia="en-US" w:bidi="en-US"/>
      </w:rPr>
    </w:lvl>
    <w:lvl w:ilvl="3" w:tplc="6B10B480">
      <w:numFmt w:val="bullet"/>
      <w:lvlText w:val="•"/>
      <w:lvlJc w:val="left"/>
      <w:pPr>
        <w:ind w:left="2873" w:hanging="267"/>
      </w:pPr>
      <w:rPr>
        <w:rFonts w:hint="default"/>
        <w:lang w:val="en-US" w:eastAsia="en-US" w:bidi="en-US"/>
      </w:rPr>
    </w:lvl>
    <w:lvl w:ilvl="4" w:tplc="28022052">
      <w:numFmt w:val="bullet"/>
      <w:lvlText w:val="•"/>
      <w:lvlJc w:val="left"/>
      <w:pPr>
        <w:ind w:left="3758" w:hanging="267"/>
      </w:pPr>
      <w:rPr>
        <w:rFonts w:hint="default"/>
        <w:lang w:val="en-US" w:eastAsia="en-US" w:bidi="en-US"/>
      </w:rPr>
    </w:lvl>
    <w:lvl w:ilvl="5" w:tplc="482292CA">
      <w:numFmt w:val="bullet"/>
      <w:lvlText w:val="•"/>
      <w:lvlJc w:val="left"/>
      <w:pPr>
        <w:ind w:left="4643" w:hanging="267"/>
      </w:pPr>
      <w:rPr>
        <w:rFonts w:hint="default"/>
        <w:lang w:val="en-US" w:eastAsia="en-US" w:bidi="en-US"/>
      </w:rPr>
    </w:lvl>
    <w:lvl w:ilvl="6" w:tplc="EED88BA8">
      <w:numFmt w:val="bullet"/>
      <w:lvlText w:val="•"/>
      <w:lvlJc w:val="left"/>
      <w:pPr>
        <w:ind w:left="5527" w:hanging="267"/>
      </w:pPr>
      <w:rPr>
        <w:rFonts w:hint="default"/>
        <w:lang w:val="en-US" w:eastAsia="en-US" w:bidi="en-US"/>
      </w:rPr>
    </w:lvl>
    <w:lvl w:ilvl="7" w:tplc="16C6EE12">
      <w:numFmt w:val="bullet"/>
      <w:lvlText w:val="•"/>
      <w:lvlJc w:val="left"/>
      <w:pPr>
        <w:ind w:left="6412" w:hanging="267"/>
      </w:pPr>
      <w:rPr>
        <w:rFonts w:hint="default"/>
        <w:lang w:val="en-US" w:eastAsia="en-US" w:bidi="en-US"/>
      </w:rPr>
    </w:lvl>
    <w:lvl w:ilvl="8" w:tplc="AE7680E4">
      <w:numFmt w:val="bullet"/>
      <w:lvlText w:val="•"/>
      <w:lvlJc w:val="left"/>
      <w:pPr>
        <w:ind w:left="7297" w:hanging="267"/>
      </w:pPr>
      <w:rPr>
        <w:rFonts w:hint="default"/>
        <w:lang w:val="en-US" w:eastAsia="en-US" w:bidi="en-US"/>
      </w:rPr>
    </w:lvl>
  </w:abstractNum>
  <w:abstractNum w:abstractNumId="24" w15:restartNumberingAfterBreak="0">
    <w:nsid w:val="529B48E3"/>
    <w:multiLevelType w:val="hybridMultilevel"/>
    <w:tmpl w:val="D3642796"/>
    <w:lvl w:ilvl="0" w:tplc="29E47F08">
      <w:start w:val="1"/>
      <w:numFmt w:val="lowerLetter"/>
      <w:lvlText w:val="%1)"/>
      <w:lvlJc w:val="left"/>
      <w:pPr>
        <w:ind w:left="216" w:hanging="219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18"/>
        <w:szCs w:val="18"/>
        <w:lang w:val="en-US" w:eastAsia="en-US" w:bidi="en-US"/>
      </w:rPr>
    </w:lvl>
    <w:lvl w:ilvl="1" w:tplc="C7B4EB44">
      <w:numFmt w:val="bullet"/>
      <w:lvlText w:val="•"/>
      <w:lvlJc w:val="left"/>
      <w:pPr>
        <w:ind w:left="1104" w:hanging="219"/>
      </w:pPr>
      <w:rPr>
        <w:rFonts w:hint="default"/>
        <w:lang w:val="en-US" w:eastAsia="en-US" w:bidi="en-US"/>
      </w:rPr>
    </w:lvl>
    <w:lvl w:ilvl="2" w:tplc="5550589A">
      <w:numFmt w:val="bullet"/>
      <w:lvlText w:val="•"/>
      <w:lvlJc w:val="left"/>
      <w:pPr>
        <w:ind w:left="1989" w:hanging="219"/>
      </w:pPr>
      <w:rPr>
        <w:rFonts w:hint="default"/>
        <w:lang w:val="en-US" w:eastAsia="en-US" w:bidi="en-US"/>
      </w:rPr>
    </w:lvl>
    <w:lvl w:ilvl="3" w:tplc="998626D2">
      <w:numFmt w:val="bullet"/>
      <w:lvlText w:val="•"/>
      <w:lvlJc w:val="left"/>
      <w:pPr>
        <w:ind w:left="2873" w:hanging="219"/>
      </w:pPr>
      <w:rPr>
        <w:rFonts w:hint="default"/>
        <w:lang w:val="en-US" w:eastAsia="en-US" w:bidi="en-US"/>
      </w:rPr>
    </w:lvl>
    <w:lvl w:ilvl="4" w:tplc="AFCEE000">
      <w:numFmt w:val="bullet"/>
      <w:lvlText w:val="•"/>
      <w:lvlJc w:val="left"/>
      <w:pPr>
        <w:ind w:left="3758" w:hanging="219"/>
      </w:pPr>
      <w:rPr>
        <w:rFonts w:hint="default"/>
        <w:lang w:val="en-US" w:eastAsia="en-US" w:bidi="en-US"/>
      </w:rPr>
    </w:lvl>
    <w:lvl w:ilvl="5" w:tplc="DF1609B4">
      <w:numFmt w:val="bullet"/>
      <w:lvlText w:val="•"/>
      <w:lvlJc w:val="left"/>
      <w:pPr>
        <w:ind w:left="4643" w:hanging="219"/>
      </w:pPr>
      <w:rPr>
        <w:rFonts w:hint="default"/>
        <w:lang w:val="en-US" w:eastAsia="en-US" w:bidi="en-US"/>
      </w:rPr>
    </w:lvl>
    <w:lvl w:ilvl="6" w:tplc="9B64B6A2">
      <w:numFmt w:val="bullet"/>
      <w:lvlText w:val="•"/>
      <w:lvlJc w:val="left"/>
      <w:pPr>
        <w:ind w:left="5527" w:hanging="219"/>
      </w:pPr>
      <w:rPr>
        <w:rFonts w:hint="default"/>
        <w:lang w:val="en-US" w:eastAsia="en-US" w:bidi="en-US"/>
      </w:rPr>
    </w:lvl>
    <w:lvl w:ilvl="7" w:tplc="F5E04828">
      <w:numFmt w:val="bullet"/>
      <w:lvlText w:val="•"/>
      <w:lvlJc w:val="left"/>
      <w:pPr>
        <w:ind w:left="6412" w:hanging="219"/>
      </w:pPr>
      <w:rPr>
        <w:rFonts w:hint="default"/>
        <w:lang w:val="en-US" w:eastAsia="en-US" w:bidi="en-US"/>
      </w:rPr>
    </w:lvl>
    <w:lvl w:ilvl="8" w:tplc="9E629D94">
      <w:numFmt w:val="bullet"/>
      <w:lvlText w:val="•"/>
      <w:lvlJc w:val="left"/>
      <w:pPr>
        <w:ind w:left="7297" w:hanging="219"/>
      </w:pPr>
      <w:rPr>
        <w:rFonts w:hint="default"/>
        <w:lang w:val="en-US" w:eastAsia="en-US" w:bidi="en-US"/>
      </w:rPr>
    </w:lvl>
  </w:abstractNum>
  <w:abstractNum w:abstractNumId="25" w15:restartNumberingAfterBreak="0">
    <w:nsid w:val="52F3055E"/>
    <w:multiLevelType w:val="hybridMultilevel"/>
    <w:tmpl w:val="2FD0ABAA"/>
    <w:lvl w:ilvl="0" w:tplc="26AAC168">
      <w:start w:val="2"/>
      <w:numFmt w:val="decimal"/>
      <w:lvlText w:val="(%1)"/>
      <w:lvlJc w:val="left"/>
      <w:pPr>
        <w:ind w:left="216" w:hanging="28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18"/>
        <w:szCs w:val="18"/>
        <w:lang w:val="en-US" w:eastAsia="en-US" w:bidi="en-US"/>
      </w:rPr>
    </w:lvl>
    <w:lvl w:ilvl="1" w:tplc="5C7C8838">
      <w:numFmt w:val="bullet"/>
      <w:lvlText w:val="•"/>
      <w:lvlJc w:val="left"/>
      <w:pPr>
        <w:ind w:left="1104" w:hanging="286"/>
      </w:pPr>
      <w:rPr>
        <w:rFonts w:hint="default"/>
        <w:lang w:val="en-US" w:eastAsia="en-US" w:bidi="en-US"/>
      </w:rPr>
    </w:lvl>
    <w:lvl w:ilvl="2" w:tplc="44865C9A">
      <w:numFmt w:val="bullet"/>
      <w:lvlText w:val="•"/>
      <w:lvlJc w:val="left"/>
      <w:pPr>
        <w:ind w:left="1989" w:hanging="286"/>
      </w:pPr>
      <w:rPr>
        <w:rFonts w:hint="default"/>
        <w:lang w:val="en-US" w:eastAsia="en-US" w:bidi="en-US"/>
      </w:rPr>
    </w:lvl>
    <w:lvl w:ilvl="3" w:tplc="D56AC0E8">
      <w:numFmt w:val="bullet"/>
      <w:lvlText w:val="•"/>
      <w:lvlJc w:val="left"/>
      <w:pPr>
        <w:ind w:left="2873" w:hanging="286"/>
      </w:pPr>
      <w:rPr>
        <w:rFonts w:hint="default"/>
        <w:lang w:val="en-US" w:eastAsia="en-US" w:bidi="en-US"/>
      </w:rPr>
    </w:lvl>
    <w:lvl w:ilvl="4" w:tplc="1B42FC46">
      <w:numFmt w:val="bullet"/>
      <w:lvlText w:val="•"/>
      <w:lvlJc w:val="left"/>
      <w:pPr>
        <w:ind w:left="3758" w:hanging="286"/>
      </w:pPr>
      <w:rPr>
        <w:rFonts w:hint="default"/>
        <w:lang w:val="en-US" w:eastAsia="en-US" w:bidi="en-US"/>
      </w:rPr>
    </w:lvl>
    <w:lvl w:ilvl="5" w:tplc="C3063720">
      <w:numFmt w:val="bullet"/>
      <w:lvlText w:val="•"/>
      <w:lvlJc w:val="left"/>
      <w:pPr>
        <w:ind w:left="4643" w:hanging="286"/>
      </w:pPr>
      <w:rPr>
        <w:rFonts w:hint="default"/>
        <w:lang w:val="en-US" w:eastAsia="en-US" w:bidi="en-US"/>
      </w:rPr>
    </w:lvl>
    <w:lvl w:ilvl="6" w:tplc="21F0627A">
      <w:numFmt w:val="bullet"/>
      <w:lvlText w:val="•"/>
      <w:lvlJc w:val="left"/>
      <w:pPr>
        <w:ind w:left="5527" w:hanging="286"/>
      </w:pPr>
      <w:rPr>
        <w:rFonts w:hint="default"/>
        <w:lang w:val="en-US" w:eastAsia="en-US" w:bidi="en-US"/>
      </w:rPr>
    </w:lvl>
    <w:lvl w:ilvl="7" w:tplc="433E0126">
      <w:numFmt w:val="bullet"/>
      <w:lvlText w:val="•"/>
      <w:lvlJc w:val="left"/>
      <w:pPr>
        <w:ind w:left="6412" w:hanging="286"/>
      </w:pPr>
      <w:rPr>
        <w:rFonts w:hint="default"/>
        <w:lang w:val="en-US" w:eastAsia="en-US" w:bidi="en-US"/>
      </w:rPr>
    </w:lvl>
    <w:lvl w:ilvl="8" w:tplc="618CD1F2">
      <w:numFmt w:val="bullet"/>
      <w:lvlText w:val="•"/>
      <w:lvlJc w:val="left"/>
      <w:pPr>
        <w:ind w:left="7297" w:hanging="286"/>
      </w:pPr>
      <w:rPr>
        <w:rFonts w:hint="default"/>
        <w:lang w:val="en-US" w:eastAsia="en-US" w:bidi="en-US"/>
      </w:rPr>
    </w:lvl>
  </w:abstractNum>
  <w:abstractNum w:abstractNumId="26" w15:restartNumberingAfterBreak="0">
    <w:nsid w:val="54E7740D"/>
    <w:multiLevelType w:val="hybridMultilevel"/>
    <w:tmpl w:val="B98EEF86"/>
    <w:lvl w:ilvl="0" w:tplc="7E9A6524">
      <w:start w:val="2"/>
      <w:numFmt w:val="decimal"/>
      <w:lvlText w:val="(%1)"/>
      <w:lvlJc w:val="left"/>
      <w:pPr>
        <w:ind w:left="216" w:hanging="27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9DD2EFCA">
      <w:numFmt w:val="bullet"/>
      <w:lvlText w:val="•"/>
      <w:lvlJc w:val="left"/>
      <w:pPr>
        <w:ind w:left="1104" w:hanging="276"/>
      </w:pPr>
      <w:rPr>
        <w:rFonts w:hint="default"/>
        <w:lang w:val="en-US" w:eastAsia="en-US" w:bidi="en-US"/>
      </w:rPr>
    </w:lvl>
    <w:lvl w:ilvl="2" w:tplc="D9F2D670">
      <w:numFmt w:val="bullet"/>
      <w:lvlText w:val="•"/>
      <w:lvlJc w:val="left"/>
      <w:pPr>
        <w:ind w:left="1989" w:hanging="276"/>
      </w:pPr>
      <w:rPr>
        <w:rFonts w:hint="default"/>
        <w:lang w:val="en-US" w:eastAsia="en-US" w:bidi="en-US"/>
      </w:rPr>
    </w:lvl>
    <w:lvl w:ilvl="3" w:tplc="3F2246CA">
      <w:numFmt w:val="bullet"/>
      <w:lvlText w:val="•"/>
      <w:lvlJc w:val="left"/>
      <w:pPr>
        <w:ind w:left="2873" w:hanging="276"/>
      </w:pPr>
      <w:rPr>
        <w:rFonts w:hint="default"/>
        <w:lang w:val="en-US" w:eastAsia="en-US" w:bidi="en-US"/>
      </w:rPr>
    </w:lvl>
    <w:lvl w:ilvl="4" w:tplc="3FF64136">
      <w:numFmt w:val="bullet"/>
      <w:lvlText w:val="•"/>
      <w:lvlJc w:val="left"/>
      <w:pPr>
        <w:ind w:left="3758" w:hanging="276"/>
      </w:pPr>
      <w:rPr>
        <w:rFonts w:hint="default"/>
        <w:lang w:val="en-US" w:eastAsia="en-US" w:bidi="en-US"/>
      </w:rPr>
    </w:lvl>
    <w:lvl w:ilvl="5" w:tplc="122C9B72">
      <w:numFmt w:val="bullet"/>
      <w:lvlText w:val="•"/>
      <w:lvlJc w:val="left"/>
      <w:pPr>
        <w:ind w:left="4643" w:hanging="276"/>
      </w:pPr>
      <w:rPr>
        <w:rFonts w:hint="default"/>
        <w:lang w:val="en-US" w:eastAsia="en-US" w:bidi="en-US"/>
      </w:rPr>
    </w:lvl>
    <w:lvl w:ilvl="6" w:tplc="F64685E8">
      <w:numFmt w:val="bullet"/>
      <w:lvlText w:val="•"/>
      <w:lvlJc w:val="left"/>
      <w:pPr>
        <w:ind w:left="5527" w:hanging="276"/>
      </w:pPr>
      <w:rPr>
        <w:rFonts w:hint="default"/>
        <w:lang w:val="en-US" w:eastAsia="en-US" w:bidi="en-US"/>
      </w:rPr>
    </w:lvl>
    <w:lvl w:ilvl="7" w:tplc="AF7CB90E">
      <w:numFmt w:val="bullet"/>
      <w:lvlText w:val="•"/>
      <w:lvlJc w:val="left"/>
      <w:pPr>
        <w:ind w:left="6412" w:hanging="276"/>
      </w:pPr>
      <w:rPr>
        <w:rFonts w:hint="default"/>
        <w:lang w:val="en-US" w:eastAsia="en-US" w:bidi="en-US"/>
      </w:rPr>
    </w:lvl>
    <w:lvl w:ilvl="8" w:tplc="DBA025FA">
      <w:numFmt w:val="bullet"/>
      <w:lvlText w:val="•"/>
      <w:lvlJc w:val="left"/>
      <w:pPr>
        <w:ind w:left="7297" w:hanging="276"/>
      </w:pPr>
      <w:rPr>
        <w:rFonts w:hint="default"/>
        <w:lang w:val="en-US" w:eastAsia="en-US" w:bidi="en-US"/>
      </w:rPr>
    </w:lvl>
  </w:abstractNum>
  <w:abstractNum w:abstractNumId="27" w15:restartNumberingAfterBreak="0">
    <w:nsid w:val="579F3B98"/>
    <w:multiLevelType w:val="hybridMultilevel"/>
    <w:tmpl w:val="F05CA4BC"/>
    <w:lvl w:ilvl="0" w:tplc="2D00CAB6">
      <w:start w:val="2"/>
      <w:numFmt w:val="decimal"/>
      <w:lvlText w:val="(%1)"/>
      <w:lvlJc w:val="left"/>
      <w:pPr>
        <w:ind w:left="216" w:hanging="28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en-US" w:eastAsia="en-US" w:bidi="en-US"/>
      </w:rPr>
    </w:lvl>
    <w:lvl w:ilvl="1" w:tplc="413AB748">
      <w:numFmt w:val="bullet"/>
      <w:lvlText w:val="•"/>
      <w:lvlJc w:val="left"/>
      <w:pPr>
        <w:ind w:left="1104" w:hanging="281"/>
      </w:pPr>
      <w:rPr>
        <w:rFonts w:hint="default"/>
        <w:lang w:val="en-US" w:eastAsia="en-US" w:bidi="en-US"/>
      </w:rPr>
    </w:lvl>
    <w:lvl w:ilvl="2" w:tplc="FBB4DC12">
      <w:numFmt w:val="bullet"/>
      <w:lvlText w:val="•"/>
      <w:lvlJc w:val="left"/>
      <w:pPr>
        <w:ind w:left="1989" w:hanging="281"/>
      </w:pPr>
      <w:rPr>
        <w:rFonts w:hint="default"/>
        <w:lang w:val="en-US" w:eastAsia="en-US" w:bidi="en-US"/>
      </w:rPr>
    </w:lvl>
    <w:lvl w:ilvl="3" w:tplc="309C5516">
      <w:numFmt w:val="bullet"/>
      <w:lvlText w:val="•"/>
      <w:lvlJc w:val="left"/>
      <w:pPr>
        <w:ind w:left="2873" w:hanging="281"/>
      </w:pPr>
      <w:rPr>
        <w:rFonts w:hint="default"/>
        <w:lang w:val="en-US" w:eastAsia="en-US" w:bidi="en-US"/>
      </w:rPr>
    </w:lvl>
    <w:lvl w:ilvl="4" w:tplc="846EF1B0">
      <w:numFmt w:val="bullet"/>
      <w:lvlText w:val="•"/>
      <w:lvlJc w:val="left"/>
      <w:pPr>
        <w:ind w:left="3758" w:hanging="281"/>
      </w:pPr>
      <w:rPr>
        <w:rFonts w:hint="default"/>
        <w:lang w:val="en-US" w:eastAsia="en-US" w:bidi="en-US"/>
      </w:rPr>
    </w:lvl>
    <w:lvl w:ilvl="5" w:tplc="80362494">
      <w:numFmt w:val="bullet"/>
      <w:lvlText w:val="•"/>
      <w:lvlJc w:val="left"/>
      <w:pPr>
        <w:ind w:left="4643" w:hanging="281"/>
      </w:pPr>
      <w:rPr>
        <w:rFonts w:hint="default"/>
        <w:lang w:val="en-US" w:eastAsia="en-US" w:bidi="en-US"/>
      </w:rPr>
    </w:lvl>
    <w:lvl w:ilvl="6" w:tplc="8FEE433A">
      <w:numFmt w:val="bullet"/>
      <w:lvlText w:val="•"/>
      <w:lvlJc w:val="left"/>
      <w:pPr>
        <w:ind w:left="5527" w:hanging="281"/>
      </w:pPr>
      <w:rPr>
        <w:rFonts w:hint="default"/>
        <w:lang w:val="en-US" w:eastAsia="en-US" w:bidi="en-US"/>
      </w:rPr>
    </w:lvl>
    <w:lvl w:ilvl="7" w:tplc="70D4D702">
      <w:numFmt w:val="bullet"/>
      <w:lvlText w:val="•"/>
      <w:lvlJc w:val="left"/>
      <w:pPr>
        <w:ind w:left="6412" w:hanging="281"/>
      </w:pPr>
      <w:rPr>
        <w:rFonts w:hint="default"/>
        <w:lang w:val="en-US" w:eastAsia="en-US" w:bidi="en-US"/>
      </w:rPr>
    </w:lvl>
    <w:lvl w:ilvl="8" w:tplc="1C2ADD9E">
      <w:numFmt w:val="bullet"/>
      <w:lvlText w:val="•"/>
      <w:lvlJc w:val="left"/>
      <w:pPr>
        <w:ind w:left="7297" w:hanging="281"/>
      </w:pPr>
      <w:rPr>
        <w:rFonts w:hint="default"/>
        <w:lang w:val="en-US" w:eastAsia="en-US" w:bidi="en-US"/>
      </w:rPr>
    </w:lvl>
  </w:abstractNum>
  <w:abstractNum w:abstractNumId="28" w15:restartNumberingAfterBreak="0">
    <w:nsid w:val="6A686651"/>
    <w:multiLevelType w:val="hybridMultilevel"/>
    <w:tmpl w:val="206EA44A"/>
    <w:lvl w:ilvl="0" w:tplc="563A5EAE">
      <w:start w:val="2"/>
      <w:numFmt w:val="decimal"/>
      <w:lvlText w:val="(%1)"/>
      <w:lvlJc w:val="left"/>
      <w:pPr>
        <w:ind w:left="1111" w:hanging="32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  <w:lang w:val="en-US" w:eastAsia="en-US" w:bidi="en-US"/>
      </w:rPr>
    </w:lvl>
    <w:lvl w:ilvl="1" w:tplc="D39C851E">
      <w:numFmt w:val="bullet"/>
      <w:lvlText w:val="•"/>
      <w:lvlJc w:val="left"/>
      <w:pPr>
        <w:ind w:left="1914" w:hanging="329"/>
      </w:pPr>
      <w:rPr>
        <w:rFonts w:hint="default"/>
        <w:lang w:val="en-US" w:eastAsia="en-US" w:bidi="en-US"/>
      </w:rPr>
    </w:lvl>
    <w:lvl w:ilvl="2" w:tplc="73B42E8E">
      <w:numFmt w:val="bullet"/>
      <w:lvlText w:val="•"/>
      <w:lvlJc w:val="left"/>
      <w:pPr>
        <w:ind w:left="2709" w:hanging="329"/>
      </w:pPr>
      <w:rPr>
        <w:rFonts w:hint="default"/>
        <w:lang w:val="en-US" w:eastAsia="en-US" w:bidi="en-US"/>
      </w:rPr>
    </w:lvl>
    <w:lvl w:ilvl="3" w:tplc="545264A6">
      <w:numFmt w:val="bullet"/>
      <w:lvlText w:val="•"/>
      <w:lvlJc w:val="left"/>
      <w:pPr>
        <w:ind w:left="3503" w:hanging="329"/>
      </w:pPr>
      <w:rPr>
        <w:rFonts w:hint="default"/>
        <w:lang w:val="en-US" w:eastAsia="en-US" w:bidi="en-US"/>
      </w:rPr>
    </w:lvl>
    <w:lvl w:ilvl="4" w:tplc="C6C03362">
      <w:numFmt w:val="bullet"/>
      <w:lvlText w:val="•"/>
      <w:lvlJc w:val="left"/>
      <w:pPr>
        <w:ind w:left="4298" w:hanging="329"/>
      </w:pPr>
      <w:rPr>
        <w:rFonts w:hint="default"/>
        <w:lang w:val="en-US" w:eastAsia="en-US" w:bidi="en-US"/>
      </w:rPr>
    </w:lvl>
    <w:lvl w:ilvl="5" w:tplc="A1F24198">
      <w:numFmt w:val="bullet"/>
      <w:lvlText w:val="•"/>
      <w:lvlJc w:val="left"/>
      <w:pPr>
        <w:ind w:left="5093" w:hanging="329"/>
      </w:pPr>
      <w:rPr>
        <w:rFonts w:hint="default"/>
        <w:lang w:val="en-US" w:eastAsia="en-US" w:bidi="en-US"/>
      </w:rPr>
    </w:lvl>
    <w:lvl w:ilvl="6" w:tplc="E91A4F90">
      <w:numFmt w:val="bullet"/>
      <w:lvlText w:val="•"/>
      <w:lvlJc w:val="left"/>
      <w:pPr>
        <w:ind w:left="5887" w:hanging="329"/>
      </w:pPr>
      <w:rPr>
        <w:rFonts w:hint="default"/>
        <w:lang w:val="en-US" w:eastAsia="en-US" w:bidi="en-US"/>
      </w:rPr>
    </w:lvl>
    <w:lvl w:ilvl="7" w:tplc="C6F89BF2">
      <w:numFmt w:val="bullet"/>
      <w:lvlText w:val="•"/>
      <w:lvlJc w:val="left"/>
      <w:pPr>
        <w:ind w:left="6682" w:hanging="329"/>
      </w:pPr>
      <w:rPr>
        <w:rFonts w:hint="default"/>
        <w:lang w:val="en-US" w:eastAsia="en-US" w:bidi="en-US"/>
      </w:rPr>
    </w:lvl>
    <w:lvl w:ilvl="8" w:tplc="F86A8266">
      <w:numFmt w:val="bullet"/>
      <w:lvlText w:val="•"/>
      <w:lvlJc w:val="left"/>
      <w:pPr>
        <w:ind w:left="7477" w:hanging="329"/>
      </w:pPr>
      <w:rPr>
        <w:rFonts w:hint="default"/>
        <w:lang w:val="en-US" w:eastAsia="en-US" w:bidi="en-US"/>
      </w:rPr>
    </w:lvl>
  </w:abstractNum>
  <w:abstractNum w:abstractNumId="29" w15:restartNumberingAfterBreak="0">
    <w:nsid w:val="6C693C75"/>
    <w:multiLevelType w:val="hybridMultilevel"/>
    <w:tmpl w:val="193A3522"/>
    <w:lvl w:ilvl="0" w:tplc="C17E7868">
      <w:start w:val="1"/>
      <w:numFmt w:val="lowerLetter"/>
      <w:lvlText w:val="%1)"/>
      <w:lvlJc w:val="left"/>
      <w:pPr>
        <w:ind w:left="216" w:hanging="21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en-US" w:eastAsia="en-US" w:bidi="en-US"/>
      </w:rPr>
    </w:lvl>
    <w:lvl w:ilvl="1" w:tplc="A49A2CF2">
      <w:numFmt w:val="bullet"/>
      <w:lvlText w:val="•"/>
      <w:lvlJc w:val="left"/>
      <w:pPr>
        <w:ind w:left="1104" w:hanging="216"/>
      </w:pPr>
      <w:rPr>
        <w:rFonts w:hint="default"/>
        <w:lang w:val="en-US" w:eastAsia="en-US" w:bidi="en-US"/>
      </w:rPr>
    </w:lvl>
    <w:lvl w:ilvl="2" w:tplc="84CE3550">
      <w:numFmt w:val="bullet"/>
      <w:lvlText w:val="•"/>
      <w:lvlJc w:val="left"/>
      <w:pPr>
        <w:ind w:left="1989" w:hanging="216"/>
      </w:pPr>
      <w:rPr>
        <w:rFonts w:hint="default"/>
        <w:lang w:val="en-US" w:eastAsia="en-US" w:bidi="en-US"/>
      </w:rPr>
    </w:lvl>
    <w:lvl w:ilvl="3" w:tplc="9EC68B38">
      <w:numFmt w:val="bullet"/>
      <w:lvlText w:val="•"/>
      <w:lvlJc w:val="left"/>
      <w:pPr>
        <w:ind w:left="2873" w:hanging="216"/>
      </w:pPr>
      <w:rPr>
        <w:rFonts w:hint="default"/>
        <w:lang w:val="en-US" w:eastAsia="en-US" w:bidi="en-US"/>
      </w:rPr>
    </w:lvl>
    <w:lvl w:ilvl="4" w:tplc="8E469A14">
      <w:numFmt w:val="bullet"/>
      <w:lvlText w:val="•"/>
      <w:lvlJc w:val="left"/>
      <w:pPr>
        <w:ind w:left="3758" w:hanging="216"/>
      </w:pPr>
      <w:rPr>
        <w:rFonts w:hint="default"/>
        <w:lang w:val="en-US" w:eastAsia="en-US" w:bidi="en-US"/>
      </w:rPr>
    </w:lvl>
    <w:lvl w:ilvl="5" w:tplc="756077AA">
      <w:numFmt w:val="bullet"/>
      <w:lvlText w:val="•"/>
      <w:lvlJc w:val="left"/>
      <w:pPr>
        <w:ind w:left="4643" w:hanging="216"/>
      </w:pPr>
      <w:rPr>
        <w:rFonts w:hint="default"/>
        <w:lang w:val="en-US" w:eastAsia="en-US" w:bidi="en-US"/>
      </w:rPr>
    </w:lvl>
    <w:lvl w:ilvl="6" w:tplc="3320D39E">
      <w:numFmt w:val="bullet"/>
      <w:lvlText w:val="•"/>
      <w:lvlJc w:val="left"/>
      <w:pPr>
        <w:ind w:left="5527" w:hanging="216"/>
      </w:pPr>
      <w:rPr>
        <w:rFonts w:hint="default"/>
        <w:lang w:val="en-US" w:eastAsia="en-US" w:bidi="en-US"/>
      </w:rPr>
    </w:lvl>
    <w:lvl w:ilvl="7" w:tplc="0E90EA12">
      <w:numFmt w:val="bullet"/>
      <w:lvlText w:val="•"/>
      <w:lvlJc w:val="left"/>
      <w:pPr>
        <w:ind w:left="6412" w:hanging="216"/>
      </w:pPr>
      <w:rPr>
        <w:rFonts w:hint="default"/>
        <w:lang w:val="en-US" w:eastAsia="en-US" w:bidi="en-US"/>
      </w:rPr>
    </w:lvl>
    <w:lvl w:ilvl="8" w:tplc="4474904E">
      <w:numFmt w:val="bullet"/>
      <w:lvlText w:val="•"/>
      <w:lvlJc w:val="left"/>
      <w:pPr>
        <w:ind w:left="7297" w:hanging="216"/>
      </w:pPr>
      <w:rPr>
        <w:rFonts w:hint="default"/>
        <w:lang w:val="en-US" w:eastAsia="en-US" w:bidi="en-US"/>
      </w:rPr>
    </w:lvl>
  </w:abstractNum>
  <w:abstractNum w:abstractNumId="30" w15:restartNumberingAfterBreak="0">
    <w:nsid w:val="6CA672C3"/>
    <w:multiLevelType w:val="hybridMultilevel"/>
    <w:tmpl w:val="03681C78"/>
    <w:lvl w:ilvl="0" w:tplc="AD66A582">
      <w:start w:val="2"/>
      <w:numFmt w:val="decimal"/>
      <w:lvlText w:val="(%1)"/>
      <w:lvlJc w:val="left"/>
      <w:pPr>
        <w:ind w:left="216" w:hanging="3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US" w:eastAsia="en-US" w:bidi="en-US"/>
      </w:rPr>
    </w:lvl>
    <w:lvl w:ilvl="1" w:tplc="142086CC">
      <w:numFmt w:val="bullet"/>
      <w:lvlText w:val="•"/>
      <w:lvlJc w:val="left"/>
      <w:pPr>
        <w:ind w:left="1104" w:hanging="303"/>
      </w:pPr>
      <w:rPr>
        <w:rFonts w:hint="default"/>
        <w:lang w:val="en-US" w:eastAsia="en-US" w:bidi="en-US"/>
      </w:rPr>
    </w:lvl>
    <w:lvl w:ilvl="2" w:tplc="DA08F552">
      <w:numFmt w:val="bullet"/>
      <w:lvlText w:val="•"/>
      <w:lvlJc w:val="left"/>
      <w:pPr>
        <w:ind w:left="1989" w:hanging="303"/>
      </w:pPr>
      <w:rPr>
        <w:rFonts w:hint="default"/>
        <w:lang w:val="en-US" w:eastAsia="en-US" w:bidi="en-US"/>
      </w:rPr>
    </w:lvl>
    <w:lvl w:ilvl="3" w:tplc="E3C6B980">
      <w:numFmt w:val="bullet"/>
      <w:lvlText w:val="•"/>
      <w:lvlJc w:val="left"/>
      <w:pPr>
        <w:ind w:left="2873" w:hanging="303"/>
      </w:pPr>
      <w:rPr>
        <w:rFonts w:hint="default"/>
        <w:lang w:val="en-US" w:eastAsia="en-US" w:bidi="en-US"/>
      </w:rPr>
    </w:lvl>
    <w:lvl w:ilvl="4" w:tplc="E7DEC696">
      <w:numFmt w:val="bullet"/>
      <w:lvlText w:val="•"/>
      <w:lvlJc w:val="left"/>
      <w:pPr>
        <w:ind w:left="3758" w:hanging="303"/>
      </w:pPr>
      <w:rPr>
        <w:rFonts w:hint="default"/>
        <w:lang w:val="en-US" w:eastAsia="en-US" w:bidi="en-US"/>
      </w:rPr>
    </w:lvl>
    <w:lvl w:ilvl="5" w:tplc="E4A8A664">
      <w:numFmt w:val="bullet"/>
      <w:lvlText w:val="•"/>
      <w:lvlJc w:val="left"/>
      <w:pPr>
        <w:ind w:left="4643" w:hanging="303"/>
      </w:pPr>
      <w:rPr>
        <w:rFonts w:hint="default"/>
        <w:lang w:val="en-US" w:eastAsia="en-US" w:bidi="en-US"/>
      </w:rPr>
    </w:lvl>
    <w:lvl w:ilvl="6" w:tplc="EA9A94FA">
      <w:numFmt w:val="bullet"/>
      <w:lvlText w:val="•"/>
      <w:lvlJc w:val="left"/>
      <w:pPr>
        <w:ind w:left="5527" w:hanging="303"/>
      </w:pPr>
      <w:rPr>
        <w:rFonts w:hint="default"/>
        <w:lang w:val="en-US" w:eastAsia="en-US" w:bidi="en-US"/>
      </w:rPr>
    </w:lvl>
    <w:lvl w:ilvl="7" w:tplc="CCA8F2DA">
      <w:numFmt w:val="bullet"/>
      <w:lvlText w:val="•"/>
      <w:lvlJc w:val="left"/>
      <w:pPr>
        <w:ind w:left="6412" w:hanging="303"/>
      </w:pPr>
      <w:rPr>
        <w:rFonts w:hint="default"/>
        <w:lang w:val="en-US" w:eastAsia="en-US" w:bidi="en-US"/>
      </w:rPr>
    </w:lvl>
    <w:lvl w:ilvl="8" w:tplc="349A4EC0">
      <w:numFmt w:val="bullet"/>
      <w:lvlText w:val="•"/>
      <w:lvlJc w:val="left"/>
      <w:pPr>
        <w:ind w:left="7297" w:hanging="303"/>
      </w:pPr>
      <w:rPr>
        <w:rFonts w:hint="default"/>
        <w:lang w:val="en-US" w:eastAsia="en-US" w:bidi="en-US"/>
      </w:rPr>
    </w:lvl>
  </w:abstractNum>
  <w:abstractNum w:abstractNumId="31" w15:restartNumberingAfterBreak="0">
    <w:nsid w:val="6CE02462"/>
    <w:multiLevelType w:val="hybridMultilevel"/>
    <w:tmpl w:val="DD3A9730"/>
    <w:lvl w:ilvl="0" w:tplc="991C756A">
      <w:start w:val="1"/>
      <w:numFmt w:val="lowerLetter"/>
      <w:lvlText w:val="%1)"/>
      <w:lvlJc w:val="left"/>
      <w:pPr>
        <w:ind w:left="216" w:hanging="22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en-US" w:eastAsia="en-US" w:bidi="en-US"/>
      </w:rPr>
    </w:lvl>
    <w:lvl w:ilvl="1" w:tplc="F24AC7BC">
      <w:numFmt w:val="bullet"/>
      <w:lvlText w:val="•"/>
      <w:lvlJc w:val="left"/>
      <w:pPr>
        <w:ind w:left="1104" w:hanging="228"/>
      </w:pPr>
      <w:rPr>
        <w:rFonts w:hint="default"/>
        <w:lang w:val="en-US" w:eastAsia="en-US" w:bidi="en-US"/>
      </w:rPr>
    </w:lvl>
    <w:lvl w:ilvl="2" w:tplc="13B8D212">
      <w:numFmt w:val="bullet"/>
      <w:lvlText w:val="•"/>
      <w:lvlJc w:val="left"/>
      <w:pPr>
        <w:ind w:left="1989" w:hanging="228"/>
      </w:pPr>
      <w:rPr>
        <w:rFonts w:hint="default"/>
        <w:lang w:val="en-US" w:eastAsia="en-US" w:bidi="en-US"/>
      </w:rPr>
    </w:lvl>
    <w:lvl w:ilvl="3" w:tplc="7E2A8BBC">
      <w:numFmt w:val="bullet"/>
      <w:lvlText w:val="•"/>
      <w:lvlJc w:val="left"/>
      <w:pPr>
        <w:ind w:left="2873" w:hanging="228"/>
      </w:pPr>
      <w:rPr>
        <w:rFonts w:hint="default"/>
        <w:lang w:val="en-US" w:eastAsia="en-US" w:bidi="en-US"/>
      </w:rPr>
    </w:lvl>
    <w:lvl w:ilvl="4" w:tplc="37EE0BEA">
      <w:numFmt w:val="bullet"/>
      <w:lvlText w:val="•"/>
      <w:lvlJc w:val="left"/>
      <w:pPr>
        <w:ind w:left="3758" w:hanging="228"/>
      </w:pPr>
      <w:rPr>
        <w:rFonts w:hint="default"/>
        <w:lang w:val="en-US" w:eastAsia="en-US" w:bidi="en-US"/>
      </w:rPr>
    </w:lvl>
    <w:lvl w:ilvl="5" w:tplc="64DE3726">
      <w:numFmt w:val="bullet"/>
      <w:lvlText w:val="•"/>
      <w:lvlJc w:val="left"/>
      <w:pPr>
        <w:ind w:left="4643" w:hanging="228"/>
      </w:pPr>
      <w:rPr>
        <w:rFonts w:hint="default"/>
        <w:lang w:val="en-US" w:eastAsia="en-US" w:bidi="en-US"/>
      </w:rPr>
    </w:lvl>
    <w:lvl w:ilvl="6" w:tplc="1E0AA9B6">
      <w:numFmt w:val="bullet"/>
      <w:lvlText w:val="•"/>
      <w:lvlJc w:val="left"/>
      <w:pPr>
        <w:ind w:left="5527" w:hanging="228"/>
      </w:pPr>
      <w:rPr>
        <w:rFonts w:hint="default"/>
        <w:lang w:val="en-US" w:eastAsia="en-US" w:bidi="en-US"/>
      </w:rPr>
    </w:lvl>
    <w:lvl w:ilvl="7" w:tplc="19FAF432">
      <w:numFmt w:val="bullet"/>
      <w:lvlText w:val="•"/>
      <w:lvlJc w:val="left"/>
      <w:pPr>
        <w:ind w:left="6412" w:hanging="228"/>
      </w:pPr>
      <w:rPr>
        <w:rFonts w:hint="default"/>
        <w:lang w:val="en-US" w:eastAsia="en-US" w:bidi="en-US"/>
      </w:rPr>
    </w:lvl>
    <w:lvl w:ilvl="8" w:tplc="C1D0E4F8">
      <w:numFmt w:val="bullet"/>
      <w:lvlText w:val="•"/>
      <w:lvlJc w:val="left"/>
      <w:pPr>
        <w:ind w:left="7297" w:hanging="228"/>
      </w:pPr>
      <w:rPr>
        <w:rFonts w:hint="default"/>
        <w:lang w:val="en-US" w:eastAsia="en-US" w:bidi="en-US"/>
      </w:rPr>
    </w:lvl>
  </w:abstractNum>
  <w:abstractNum w:abstractNumId="32" w15:restartNumberingAfterBreak="0">
    <w:nsid w:val="6DE4146E"/>
    <w:multiLevelType w:val="hybridMultilevel"/>
    <w:tmpl w:val="0096EB5A"/>
    <w:lvl w:ilvl="0" w:tplc="7C900662">
      <w:start w:val="2"/>
      <w:numFmt w:val="decimal"/>
      <w:lvlText w:val="(%1)"/>
      <w:lvlJc w:val="left"/>
      <w:pPr>
        <w:ind w:left="216" w:hanging="26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57D866B4">
      <w:numFmt w:val="bullet"/>
      <w:lvlText w:val="•"/>
      <w:lvlJc w:val="left"/>
      <w:pPr>
        <w:ind w:left="1104" w:hanging="267"/>
      </w:pPr>
      <w:rPr>
        <w:rFonts w:hint="default"/>
        <w:lang w:val="en-US" w:eastAsia="en-US" w:bidi="en-US"/>
      </w:rPr>
    </w:lvl>
    <w:lvl w:ilvl="2" w:tplc="932222F0">
      <w:numFmt w:val="bullet"/>
      <w:lvlText w:val="•"/>
      <w:lvlJc w:val="left"/>
      <w:pPr>
        <w:ind w:left="1989" w:hanging="267"/>
      </w:pPr>
      <w:rPr>
        <w:rFonts w:hint="default"/>
        <w:lang w:val="en-US" w:eastAsia="en-US" w:bidi="en-US"/>
      </w:rPr>
    </w:lvl>
    <w:lvl w:ilvl="3" w:tplc="D7021846">
      <w:numFmt w:val="bullet"/>
      <w:lvlText w:val="•"/>
      <w:lvlJc w:val="left"/>
      <w:pPr>
        <w:ind w:left="2873" w:hanging="267"/>
      </w:pPr>
      <w:rPr>
        <w:rFonts w:hint="default"/>
        <w:lang w:val="en-US" w:eastAsia="en-US" w:bidi="en-US"/>
      </w:rPr>
    </w:lvl>
    <w:lvl w:ilvl="4" w:tplc="A91066EA">
      <w:numFmt w:val="bullet"/>
      <w:lvlText w:val="•"/>
      <w:lvlJc w:val="left"/>
      <w:pPr>
        <w:ind w:left="3758" w:hanging="267"/>
      </w:pPr>
      <w:rPr>
        <w:rFonts w:hint="default"/>
        <w:lang w:val="en-US" w:eastAsia="en-US" w:bidi="en-US"/>
      </w:rPr>
    </w:lvl>
    <w:lvl w:ilvl="5" w:tplc="988EE5B0">
      <w:numFmt w:val="bullet"/>
      <w:lvlText w:val="•"/>
      <w:lvlJc w:val="left"/>
      <w:pPr>
        <w:ind w:left="4643" w:hanging="267"/>
      </w:pPr>
      <w:rPr>
        <w:rFonts w:hint="default"/>
        <w:lang w:val="en-US" w:eastAsia="en-US" w:bidi="en-US"/>
      </w:rPr>
    </w:lvl>
    <w:lvl w:ilvl="6" w:tplc="281E7982">
      <w:numFmt w:val="bullet"/>
      <w:lvlText w:val="•"/>
      <w:lvlJc w:val="left"/>
      <w:pPr>
        <w:ind w:left="5527" w:hanging="267"/>
      </w:pPr>
      <w:rPr>
        <w:rFonts w:hint="default"/>
        <w:lang w:val="en-US" w:eastAsia="en-US" w:bidi="en-US"/>
      </w:rPr>
    </w:lvl>
    <w:lvl w:ilvl="7" w:tplc="F5A8D6C8">
      <w:numFmt w:val="bullet"/>
      <w:lvlText w:val="•"/>
      <w:lvlJc w:val="left"/>
      <w:pPr>
        <w:ind w:left="6412" w:hanging="267"/>
      </w:pPr>
      <w:rPr>
        <w:rFonts w:hint="default"/>
        <w:lang w:val="en-US" w:eastAsia="en-US" w:bidi="en-US"/>
      </w:rPr>
    </w:lvl>
    <w:lvl w:ilvl="8" w:tplc="585634C6">
      <w:numFmt w:val="bullet"/>
      <w:lvlText w:val="•"/>
      <w:lvlJc w:val="left"/>
      <w:pPr>
        <w:ind w:left="7297" w:hanging="267"/>
      </w:pPr>
      <w:rPr>
        <w:rFonts w:hint="default"/>
        <w:lang w:val="en-US" w:eastAsia="en-US" w:bidi="en-US"/>
      </w:rPr>
    </w:lvl>
  </w:abstractNum>
  <w:abstractNum w:abstractNumId="33" w15:restartNumberingAfterBreak="0">
    <w:nsid w:val="77C106D4"/>
    <w:multiLevelType w:val="hybridMultilevel"/>
    <w:tmpl w:val="692C297C"/>
    <w:lvl w:ilvl="0" w:tplc="F14C803A">
      <w:start w:val="2"/>
      <w:numFmt w:val="decimal"/>
      <w:lvlText w:val="(%1)"/>
      <w:lvlJc w:val="left"/>
      <w:pPr>
        <w:ind w:left="216" w:hanging="32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en-US" w:eastAsia="en-US" w:bidi="en-US"/>
      </w:rPr>
    </w:lvl>
    <w:lvl w:ilvl="1" w:tplc="A290D9EA">
      <w:numFmt w:val="bullet"/>
      <w:lvlText w:val="•"/>
      <w:lvlJc w:val="left"/>
      <w:pPr>
        <w:ind w:left="1104" w:hanging="329"/>
      </w:pPr>
      <w:rPr>
        <w:rFonts w:hint="default"/>
        <w:lang w:val="en-US" w:eastAsia="en-US" w:bidi="en-US"/>
      </w:rPr>
    </w:lvl>
    <w:lvl w:ilvl="2" w:tplc="86F61EEC">
      <w:numFmt w:val="bullet"/>
      <w:lvlText w:val="•"/>
      <w:lvlJc w:val="left"/>
      <w:pPr>
        <w:ind w:left="1989" w:hanging="329"/>
      </w:pPr>
      <w:rPr>
        <w:rFonts w:hint="default"/>
        <w:lang w:val="en-US" w:eastAsia="en-US" w:bidi="en-US"/>
      </w:rPr>
    </w:lvl>
    <w:lvl w:ilvl="3" w:tplc="B8F63ED8">
      <w:numFmt w:val="bullet"/>
      <w:lvlText w:val="•"/>
      <w:lvlJc w:val="left"/>
      <w:pPr>
        <w:ind w:left="2873" w:hanging="329"/>
      </w:pPr>
      <w:rPr>
        <w:rFonts w:hint="default"/>
        <w:lang w:val="en-US" w:eastAsia="en-US" w:bidi="en-US"/>
      </w:rPr>
    </w:lvl>
    <w:lvl w:ilvl="4" w:tplc="464E9258">
      <w:numFmt w:val="bullet"/>
      <w:lvlText w:val="•"/>
      <w:lvlJc w:val="left"/>
      <w:pPr>
        <w:ind w:left="3758" w:hanging="329"/>
      </w:pPr>
      <w:rPr>
        <w:rFonts w:hint="default"/>
        <w:lang w:val="en-US" w:eastAsia="en-US" w:bidi="en-US"/>
      </w:rPr>
    </w:lvl>
    <w:lvl w:ilvl="5" w:tplc="A790DB42">
      <w:numFmt w:val="bullet"/>
      <w:lvlText w:val="•"/>
      <w:lvlJc w:val="left"/>
      <w:pPr>
        <w:ind w:left="4643" w:hanging="329"/>
      </w:pPr>
      <w:rPr>
        <w:rFonts w:hint="default"/>
        <w:lang w:val="en-US" w:eastAsia="en-US" w:bidi="en-US"/>
      </w:rPr>
    </w:lvl>
    <w:lvl w:ilvl="6" w:tplc="F21CBD48">
      <w:numFmt w:val="bullet"/>
      <w:lvlText w:val="•"/>
      <w:lvlJc w:val="left"/>
      <w:pPr>
        <w:ind w:left="5527" w:hanging="329"/>
      </w:pPr>
      <w:rPr>
        <w:rFonts w:hint="default"/>
        <w:lang w:val="en-US" w:eastAsia="en-US" w:bidi="en-US"/>
      </w:rPr>
    </w:lvl>
    <w:lvl w:ilvl="7" w:tplc="2DBE3BE8">
      <w:numFmt w:val="bullet"/>
      <w:lvlText w:val="•"/>
      <w:lvlJc w:val="left"/>
      <w:pPr>
        <w:ind w:left="6412" w:hanging="329"/>
      </w:pPr>
      <w:rPr>
        <w:rFonts w:hint="default"/>
        <w:lang w:val="en-US" w:eastAsia="en-US" w:bidi="en-US"/>
      </w:rPr>
    </w:lvl>
    <w:lvl w:ilvl="8" w:tplc="913ADCA0">
      <w:numFmt w:val="bullet"/>
      <w:lvlText w:val="•"/>
      <w:lvlJc w:val="left"/>
      <w:pPr>
        <w:ind w:left="7297" w:hanging="329"/>
      </w:pPr>
      <w:rPr>
        <w:rFonts w:hint="default"/>
        <w:lang w:val="en-US" w:eastAsia="en-US" w:bidi="en-US"/>
      </w:rPr>
    </w:lvl>
  </w:abstractNum>
  <w:abstractNum w:abstractNumId="34" w15:restartNumberingAfterBreak="0">
    <w:nsid w:val="7A6F45DC"/>
    <w:multiLevelType w:val="hybridMultilevel"/>
    <w:tmpl w:val="7D3AAEAC"/>
    <w:lvl w:ilvl="0" w:tplc="68340D72">
      <w:start w:val="2"/>
      <w:numFmt w:val="decimal"/>
      <w:lvlText w:val="(%1)"/>
      <w:lvlJc w:val="left"/>
      <w:pPr>
        <w:ind w:left="216" w:hanging="28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en-US" w:eastAsia="en-US" w:bidi="en-US"/>
      </w:rPr>
    </w:lvl>
    <w:lvl w:ilvl="1" w:tplc="433250D6">
      <w:numFmt w:val="bullet"/>
      <w:lvlText w:val="•"/>
      <w:lvlJc w:val="left"/>
      <w:pPr>
        <w:ind w:left="1104" w:hanging="281"/>
      </w:pPr>
      <w:rPr>
        <w:rFonts w:hint="default"/>
        <w:lang w:val="en-US" w:eastAsia="en-US" w:bidi="en-US"/>
      </w:rPr>
    </w:lvl>
    <w:lvl w:ilvl="2" w:tplc="759077FC">
      <w:numFmt w:val="bullet"/>
      <w:lvlText w:val="•"/>
      <w:lvlJc w:val="left"/>
      <w:pPr>
        <w:ind w:left="1989" w:hanging="281"/>
      </w:pPr>
      <w:rPr>
        <w:rFonts w:hint="default"/>
        <w:lang w:val="en-US" w:eastAsia="en-US" w:bidi="en-US"/>
      </w:rPr>
    </w:lvl>
    <w:lvl w:ilvl="3" w:tplc="685AC926">
      <w:numFmt w:val="bullet"/>
      <w:lvlText w:val="•"/>
      <w:lvlJc w:val="left"/>
      <w:pPr>
        <w:ind w:left="2873" w:hanging="281"/>
      </w:pPr>
      <w:rPr>
        <w:rFonts w:hint="default"/>
        <w:lang w:val="en-US" w:eastAsia="en-US" w:bidi="en-US"/>
      </w:rPr>
    </w:lvl>
    <w:lvl w:ilvl="4" w:tplc="705604BE">
      <w:numFmt w:val="bullet"/>
      <w:lvlText w:val="•"/>
      <w:lvlJc w:val="left"/>
      <w:pPr>
        <w:ind w:left="3758" w:hanging="281"/>
      </w:pPr>
      <w:rPr>
        <w:rFonts w:hint="default"/>
        <w:lang w:val="en-US" w:eastAsia="en-US" w:bidi="en-US"/>
      </w:rPr>
    </w:lvl>
    <w:lvl w:ilvl="5" w:tplc="2B5E1636">
      <w:numFmt w:val="bullet"/>
      <w:lvlText w:val="•"/>
      <w:lvlJc w:val="left"/>
      <w:pPr>
        <w:ind w:left="4643" w:hanging="281"/>
      </w:pPr>
      <w:rPr>
        <w:rFonts w:hint="default"/>
        <w:lang w:val="en-US" w:eastAsia="en-US" w:bidi="en-US"/>
      </w:rPr>
    </w:lvl>
    <w:lvl w:ilvl="6" w:tplc="830E2638">
      <w:numFmt w:val="bullet"/>
      <w:lvlText w:val="•"/>
      <w:lvlJc w:val="left"/>
      <w:pPr>
        <w:ind w:left="5527" w:hanging="281"/>
      </w:pPr>
      <w:rPr>
        <w:rFonts w:hint="default"/>
        <w:lang w:val="en-US" w:eastAsia="en-US" w:bidi="en-US"/>
      </w:rPr>
    </w:lvl>
    <w:lvl w:ilvl="7" w:tplc="8130A828">
      <w:numFmt w:val="bullet"/>
      <w:lvlText w:val="•"/>
      <w:lvlJc w:val="left"/>
      <w:pPr>
        <w:ind w:left="6412" w:hanging="281"/>
      </w:pPr>
      <w:rPr>
        <w:rFonts w:hint="default"/>
        <w:lang w:val="en-US" w:eastAsia="en-US" w:bidi="en-US"/>
      </w:rPr>
    </w:lvl>
    <w:lvl w:ilvl="8" w:tplc="9E084280">
      <w:numFmt w:val="bullet"/>
      <w:lvlText w:val="•"/>
      <w:lvlJc w:val="left"/>
      <w:pPr>
        <w:ind w:left="7297" w:hanging="281"/>
      </w:pPr>
      <w:rPr>
        <w:rFonts w:hint="default"/>
        <w:lang w:val="en-US" w:eastAsia="en-US" w:bidi="en-US"/>
      </w:rPr>
    </w:lvl>
  </w:abstractNum>
  <w:abstractNum w:abstractNumId="35" w15:restartNumberingAfterBreak="0">
    <w:nsid w:val="7AB96495"/>
    <w:multiLevelType w:val="hybridMultilevel"/>
    <w:tmpl w:val="F3CEDA30"/>
    <w:lvl w:ilvl="0" w:tplc="10C83614">
      <w:start w:val="9"/>
      <w:numFmt w:val="lowerLetter"/>
      <w:lvlText w:val="%1)"/>
      <w:lvlJc w:val="left"/>
      <w:pPr>
        <w:ind w:left="830" w:hanging="1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US" w:eastAsia="en-US" w:bidi="en-US"/>
      </w:rPr>
    </w:lvl>
    <w:lvl w:ilvl="1" w:tplc="F9E2FA3E">
      <w:numFmt w:val="bullet"/>
      <w:lvlText w:val="•"/>
      <w:lvlJc w:val="left"/>
      <w:pPr>
        <w:ind w:left="1640" w:hanging="156"/>
      </w:pPr>
      <w:rPr>
        <w:rFonts w:hint="default"/>
        <w:lang w:val="en-US" w:eastAsia="en-US" w:bidi="en-US"/>
      </w:rPr>
    </w:lvl>
    <w:lvl w:ilvl="2" w:tplc="A242259A">
      <w:numFmt w:val="bullet"/>
      <w:lvlText w:val="•"/>
      <w:lvlJc w:val="left"/>
      <w:pPr>
        <w:ind w:left="2441" w:hanging="156"/>
      </w:pPr>
      <w:rPr>
        <w:rFonts w:hint="default"/>
        <w:lang w:val="en-US" w:eastAsia="en-US" w:bidi="en-US"/>
      </w:rPr>
    </w:lvl>
    <w:lvl w:ilvl="3" w:tplc="C8C2615A">
      <w:numFmt w:val="bullet"/>
      <w:lvlText w:val="•"/>
      <w:lvlJc w:val="left"/>
      <w:pPr>
        <w:ind w:left="3242" w:hanging="156"/>
      </w:pPr>
      <w:rPr>
        <w:rFonts w:hint="default"/>
        <w:lang w:val="en-US" w:eastAsia="en-US" w:bidi="en-US"/>
      </w:rPr>
    </w:lvl>
    <w:lvl w:ilvl="4" w:tplc="2F68009A">
      <w:numFmt w:val="bullet"/>
      <w:lvlText w:val="•"/>
      <w:lvlJc w:val="left"/>
      <w:pPr>
        <w:ind w:left="4043" w:hanging="156"/>
      </w:pPr>
      <w:rPr>
        <w:rFonts w:hint="default"/>
        <w:lang w:val="en-US" w:eastAsia="en-US" w:bidi="en-US"/>
      </w:rPr>
    </w:lvl>
    <w:lvl w:ilvl="5" w:tplc="6AAE29E6">
      <w:numFmt w:val="bullet"/>
      <w:lvlText w:val="•"/>
      <w:lvlJc w:val="left"/>
      <w:pPr>
        <w:ind w:left="4844" w:hanging="156"/>
      </w:pPr>
      <w:rPr>
        <w:rFonts w:hint="default"/>
        <w:lang w:val="en-US" w:eastAsia="en-US" w:bidi="en-US"/>
      </w:rPr>
    </w:lvl>
    <w:lvl w:ilvl="6" w:tplc="AFA007AA">
      <w:numFmt w:val="bullet"/>
      <w:lvlText w:val="•"/>
      <w:lvlJc w:val="left"/>
      <w:pPr>
        <w:ind w:left="5644" w:hanging="156"/>
      </w:pPr>
      <w:rPr>
        <w:rFonts w:hint="default"/>
        <w:lang w:val="en-US" w:eastAsia="en-US" w:bidi="en-US"/>
      </w:rPr>
    </w:lvl>
    <w:lvl w:ilvl="7" w:tplc="4ACA99BE">
      <w:numFmt w:val="bullet"/>
      <w:lvlText w:val="•"/>
      <w:lvlJc w:val="left"/>
      <w:pPr>
        <w:ind w:left="6445" w:hanging="156"/>
      </w:pPr>
      <w:rPr>
        <w:rFonts w:hint="default"/>
        <w:lang w:val="en-US" w:eastAsia="en-US" w:bidi="en-US"/>
      </w:rPr>
    </w:lvl>
    <w:lvl w:ilvl="8" w:tplc="83A240A0">
      <w:numFmt w:val="bullet"/>
      <w:lvlText w:val="•"/>
      <w:lvlJc w:val="left"/>
      <w:pPr>
        <w:ind w:left="7246" w:hanging="156"/>
      </w:pPr>
      <w:rPr>
        <w:rFonts w:hint="default"/>
        <w:lang w:val="en-US" w:eastAsia="en-US" w:bidi="en-US"/>
      </w:rPr>
    </w:lvl>
  </w:abstractNum>
  <w:abstractNum w:abstractNumId="36" w15:restartNumberingAfterBreak="0">
    <w:nsid w:val="7EE20993"/>
    <w:multiLevelType w:val="hybridMultilevel"/>
    <w:tmpl w:val="143E1290"/>
    <w:lvl w:ilvl="0" w:tplc="6002AB88">
      <w:start w:val="2"/>
      <w:numFmt w:val="decimal"/>
      <w:lvlText w:val="(%1)"/>
      <w:lvlJc w:val="left"/>
      <w:pPr>
        <w:ind w:left="216" w:hanging="25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en-US"/>
      </w:rPr>
    </w:lvl>
    <w:lvl w:ilvl="1" w:tplc="F7BA6310">
      <w:numFmt w:val="bullet"/>
      <w:lvlText w:val="•"/>
      <w:lvlJc w:val="left"/>
      <w:pPr>
        <w:ind w:left="1104" w:hanging="259"/>
      </w:pPr>
      <w:rPr>
        <w:rFonts w:hint="default"/>
        <w:lang w:val="en-US" w:eastAsia="en-US" w:bidi="en-US"/>
      </w:rPr>
    </w:lvl>
    <w:lvl w:ilvl="2" w:tplc="C9706868">
      <w:numFmt w:val="bullet"/>
      <w:lvlText w:val="•"/>
      <w:lvlJc w:val="left"/>
      <w:pPr>
        <w:ind w:left="1989" w:hanging="259"/>
      </w:pPr>
      <w:rPr>
        <w:rFonts w:hint="default"/>
        <w:lang w:val="en-US" w:eastAsia="en-US" w:bidi="en-US"/>
      </w:rPr>
    </w:lvl>
    <w:lvl w:ilvl="3" w:tplc="EA6A9CD6">
      <w:numFmt w:val="bullet"/>
      <w:lvlText w:val="•"/>
      <w:lvlJc w:val="left"/>
      <w:pPr>
        <w:ind w:left="2873" w:hanging="259"/>
      </w:pPr>
      <w:rPr>
        <w:rFonts w:hint="default"/>
        <w:lang w:val="en-US" w:eastAsia="en-US" w:bidi="en-US"/>
      </w:rPr>
    </w:lvl>
    <w:lvl w:ilvl="4" w:tplc="31EC854E">
      <w:numFmt w:val="bullet"/>
      <w:lvlText w:val="•"/>
      <w:lvlJc w:val="left"/>
      <w:pPr>
        <w:ind w:left="3758" w:hanging="259"/>
      </w:pPr>
      <w:rPr>
        <w:rFonts w:hint="default"/>
        <w:lang w:val="en-US" w:eastAsia="en-US" w:bidi="en-US"/>
      </w:rPr>
    </w:lvl>
    <w:lvl w:ilvl="5" w:tplc="86BA375C">
      <w:numFmt w:val="bullet"/>
      <w:lvlText w:val="•"/>
      <w:lvlJc w:val="left"/>
      <w:pPr>
        <w:ind w:left="4643" w:hanging="259"/>
      </w:pPr>
      <w:rPr>
        <w:rFonts w:hint="default"/>
        <w:lang w:val="en-US" w:eastAsia="en-US" w:bidi="en-US"/>
      </w:rPr>
    </w:lvl>
    <w:lvl w:ilvl="6" w:tplc="2B28EEE0">
      <w:numFmt w:val="bullet"/>
      <w:lvlText w:val="•"/>
      <w:lvlJc w:val="left"/>
      <w:pPr>
        <w:ind w:left="5527" w:hanging="259"/>
      </w:pPr>
      <w:rPr>
        <w:rFonts w:hint="default"/>
        <w:lang w:val="en-US" w:eastAsia="en-US" w:bidi="en-US"/>
      </w:rPr>
    </w:lvl>
    <w:lvl w:ilvl="7" w:tplc="97EE145A">
      <w:numFmt w:val="bullet"/>
      <w:lvlText w:val="•"/>
      <w:lvlJc w:val="left"/>
      <w:pPr>
        <w:ind w:left="6412" w:hanging="259"/>
      </w:pPr>
      <w:rPr>
        <w:rFonts w:hint="default"/>
        <w:lang w:val="en-US" w:eastAsia="en-US" w:bidi="en-US"/>
      </w:rPr>
    </w:lvl>
    <w:lvl w:ilvl="8" w:tplc="0D32B402">
      <w:numFmt w:val="bullet"/>
      <w:lvlText w:val="•"/>
      <w:lvlJc w:val="left"/>
      <w:pPr>
        <w:ind w:left="7297" w:hanging="259"/>
      </w:pPr>
      <w:rPr>
        <w:rFonts w:hint="default"/>
        <w:lang w:val="en-US" w:eastAsia="en-US" w:bidi="en-US"/>
      </w:rPr>
    </w:lvl>
  </w:abstractNum>
  <w:abstractNum w:abstractNumId="37" w15:restartNumberingAfterBreak="0">
    <w:nsid w:val="7F746BE6"/>
    <w:multiLevelType w:val="hybridMultilevel"/>
    <w:tmpl w:val="3180550C"/>
    <w:lvl w:ilvl="0" w:tplc="12C67BF8">
      <w:start w:val="2"/>
      <w:numFmt w:val="decimal"/>
      <w:lvlText w:val="(%1)"/>
      <w:lvlJc w:val="left"/>
      <w:pPr>
        <w:ind w:left="216" w:hanging="343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en-US" w:eastAsia="en-US" w:bidi="en-US"/>
      </w:rPr>
    </w:lvl>
    <w:lvl w:ilvl="1" w:tplc="48DC7F14">
      <w:numFmt w:val="bullet"/>
      <w:lvlText w:val="•"/>
      <w:lvlJc w:val="left"/>
      <w:pPr>
        <w:ind w:left="1104" w:hanging="343"/>
      </w:pPr>
      <w:rPr>
        <w:rFonts w:hint="default"/>
        <w:lang w:val="en-US" w:eastAsia="en-US" w:bidi="en-US"/>
      </w:rPr>
    </w:lvl>
    <w:lvl w:ilvl="2" w:tplc="A488686C">
      <w:numFmt w:val="bullet"/>
      <w:lvlText w:val="•"/>
      <w:lvlJc w:val="left"/>
      <w:pPr>
        <w:ind w:left="1989" w:hanging="343"/>
      </w:pPr>
      <w:rPr>
        <w:rFonts w:hint="default"/>
        <w:lang w:val="en-US" w:eastAsia="en-US" w:bidi="en-US"/>
      </w:rPr>
    </w:lvl>
    <w:lvl w:ilvl="3" w:tplc="84BA47EC">
      <w:numFmt w:val="bullet"/>
      <w:lvlText w:val="•"/>
      <w:lvlJc w:val="left"/>
      <w:pPr>
        <w:ind w:left="2873" w:hanging="343"/>
      </w:pPr>
      <w:rPr>
        <w:rFonts w:hint="default"/>
        <w:lang w:val="en-US" w:eastAsia="en-US" w:bidi="en-US"/>
      </w:rPr>
    </w:lvl>
    <w:lvl w:ilvl="4" w:tplc="8D28D470">
      <w:numFmt w:val="bullet"/>
      <w:lvlText w:val="•"/>
      <w:lvlJc w:val="left"/>
      <w:pPr>
        <w:ind w:left="3758" w:hanging="343"/>
      </w:pPr>
      <w:rPr>
        <w:rFonts w:hint="default"/>
        <w:lang w:val="en-US" w:eastAsia="en-US" w:bidi="en-US"/>
      </w:rPr>
    </w:lvl>
    <w:lvl w:ilvl="5" w:tplc="4F6C5324">
      <w:numFmt w:val="bullet"/>
      <w:lvlText w:val="•"/>
      <w:lvlJc w:val="left"/>
      <w:pPr>
        <w:ind w:left="4643" w:hanging="343"/>
      </w:pPr>
      <w:rPr>
        <w:rFonts w:hint="default"/>
        <w:lang w:val="en-US" w:eastAsia="en-US" w:bidi="en-US"/>
      </w:rPr>
    </w:lvl>
    <w:lvl w:ilvl="6" w:tplc="0574921C">
      <w:numFmt w:val="bullet"/>
      <w:lvlText w:val="•"/>
      <w:lvlJc w:val="left"/>
      <w:pPr>
        <w:ind w:left="5527" w:hanging="343"/>
      </w:pPr>
      <w:rPr>
        <w:rFonts w:hint="default"/>
        <w:lang w:val="en-US" w:eastAsia="en-US" w:bidi="en-US"/>
      </w:rPr>
    </w:lvl>
    <w:lvl w:ilvl="7" w:tplc="AD8EBE14">
      <w:numFmt w:val="bullet"/>
      <w:lvlText w:val="•"/>
      <w:lvlJc w:val="left"/>
      <w:pPr>
        <w:ind w:left="6412" w:hanging="343"/>
      </w:pPr>
      <w:rPr>
        <w:rFonts w:hint="default"/>
        <w:lang w:val="en-US" w:eastAsia="en-US" w:bidi="en-US"/>
      </w:rPr>
    </w:lvl>
    <w:lvl w:ilvl="8" w:tplc="805CE824">
      <w:numFmt w:val="bullet"/>
      <w:lvlText w:val="•"/>
      <w:lvlJc w:val="left"/>
      <w:pPr>
        <w:ind w:left="7297" w:hanging="34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29"/>
  </w:num>
  <w:num w:numId="5">
    <w:abstractNumId w:val="17"/>
  </w:num>
  <w:num w:numId="6">
    <w:abstractNumId w:val="27"/>
  </w:num>
  <w:num w:numId="7">
    <w:abstractNumId w:val="25"/>
  </w:num>
  <w:num w:numId="8">
    <w:abstractNumId w:val="30"/>
  </w:num>
  <w:num w:numId="9">
    <w:abstractNumId w:val="19"/>
  </w:num>
  <w:num w:numId="10">
    <w:abstractNumId w:val="16"/>
  </w:num>
  <w:num w:numId="11">
    <w:abstractNumId w:val="24"/>
  </w:num>
  <w:num w:numId="12">
    <w:abstractNumId w:val="26"/>
  </w:num>
  <w:num w:numId="13">
    <w:abstractNumId w:val="9"/>
  </w:num>
  <w:num w:numId="14">
    <w:abstractNumId w:val="12"/>
  </w:num>
  <w:num w:numId="15">
    <w:abstractNumId w:val="33"/>
  </w:num>
  <w:num w:numId="16">
    <w:abstractNumId w:val="20"/>
  </w:num>
  <w:num w:numId="17">
    <w:abstractNumId w:val="2"/>
  </w:num>
  <w:num w:numId="18">
    <w:abstractNumId w:val="32"/>
  </w:num>
  <w:num w:numId="19">
    <w:abstractNumId w:val="34"/>
  </w:num>
  <w:num w:numId="20">
    <w:abstractNumId w:val="23"/>
  </w:num>
  <w:num w:numId="21">
    <w:abstractNumId w:val="7"/>
  </w:num>
  <w:num w:numId="22">
    <w:abstractNumId w:val="8"/>
  </w:num>
  <w:num w:numId="23">
    <w:abstractNumId w:val="28"/>
  </w:num>
  <w:num w:numId="24">
    <w:abstractNumId w:val="37"/>
  </w:num>
  <w:num w:numId="25">
    <w:abstractNumId w:val="10"/>
  </w:num>
  <w:num w:numId="26">
    <w:abstractNumId w:val="11"/>
  </w:num>
  <w:num w:numId="27">
    <w:abstractNumId w:val="0"/>
  </w:num>
  <w:num w:numId="28">
    <w:abstractNumId w:val="5"/>
  </w:num>
  <w:num w:numId="29">
    <w:abstractNumId w:val="36"/>
  </w:num>
  <w:num w:numId="30">
    <w:abstractNumId w:val="6"/>
  </w:num>
  <w:num w:numId="31">
    <w:abstractNumId w:val="13"/>
  </w:num>
  <w:num w:numId="32">
    <w:abstractNumId w:val="4"/>
  </w:num>
  <w:num w:numId="33">
    <w:abstractNumId w:val="31"/>
  </w:num>
  <w:num w:numId="34">
    <w:abstractNumId w:val="18"/>
  </w:num>
  <w:num w:numId="35">
    <w:abstractNumId w:val="15"/>
  </w:num>
  <w:num w:numId="36">
    <w:abstractNumId w:val="35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E6"/>
    <w:rsid w:val="002334E6"/>
    <w:rsid w:val="003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1A1B"/>
  <w15:docId w15:val="{04FB0DB4-0D50-4A31-ACBE-EB79683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before="4"/>
      <w:ind w:left="782"/>
      <w:jc w:val="both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 w:firstLine="56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16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10056</Words>
  <Characters>57320</Characters>
  <Application>Microsoft Office Word</Application>
  <DocSecurity>0</DocSecurity>
  <Lines>477</Lines>
  <Paragraphs>134</Paragraphs>
  <ScaleCrop>false</ScaleCrop>
  <Company/>
  <LinksUpToDate>false</LinksUpToDate>
  <CharactersWithSpaces>67242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2021-11-12T07:33:00Z</dcterms:created>
  <dcterms:modified xsi:type="dcterms:W3CDTF">2021-11-12T07:33:00Z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