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4B8BF17A" w:rsidR="003B37E3" w:rsidRPr="00FA4388" w:rsidRDefault="00CF18CD" w:rsidP="003B37E3">
            <w:pPr>
              <w:widowControl w:val="0"/>
              <w:pBdr>
                <w:top w:val="nil"/>
                <w:left w:val="nil"/>
                <w:bottom w:val="nil"/>
                <w:right w:val="nil"/>
                <w:between w:val="nil"/>
              </w:pBdr>
              <w:spacing w:line="276" w:lineRule="auto"/>
              <w:rPr>
                <w:rFonts w:eastAsia="Calibri"/>
              </w:rPr>
            </w:pPr>
            <w:r w:rsidRPr="00CF18CD">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68040780" w:rsidR="003B37E3" w:rsidRPr="00FA4388" w:rsidRDefault="00BB709C" w:rsidP="00BB709C">
            <w:pPr>
              <w:rPr>
                <w:rFonts w:eastAsia="Calibri"/>
              </w:rPr>
            </w:pPr>
            <w:r>
              <w:rPr>
                <w:sz w:val="24"/>
                <w:szCs w:val="24"/>
              </w:rPr>
              <w:t>Rektör</w:t>
            </w:r>
          </w:p>
        </w:tc>
      </w:tr>
      <w:tr w:rsidR="003B37E3" w:rsidRPr="00FA4388" w14:paraId="1CD43734" w14:textId="77777777" w:rsidTr="00BE1FCE">
        <w:trPr>
          <w:trHeight w:val="360"/>
        </w:trPr>
        <w:tc>
          <w:tcPr>
            <w:tcW w:w="2547" w:type="dxa"/>
            <w:vAlign w:val="center"/>
          </w:tcPr>
          <w:p w14:paraId="3A1DC240" w14:textId="09ADFD6E" w:rsidR="003B37E3" w:rsidRPr="00FA4388" w:rsidRDefault="003B37E3" w:rsidP="003B37E3">
            <w:pPr>
              <w:widowControl w:val="0"/>
              <w:pBdr>
                <w:top w:val="nil"/>
                <w:left w:val="nil"/>
                <w:bottom w:val="nil"/>
                <w:right w:val="nil"/>
                <w:between w:val="nil"/>
              </w:pBdr>
              <w:spacing w:line="276" w:lineRule="auto"/>
              <w:rPr>
                <w:b/>
                <w:sz w:val="24"/>
                <w:szCs w:val="24"/>
              </w:rPr>
            </w:pPr>
            <w:r w:rsidRPr="00FA4388">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7AE75323" w:rsidR="003B37E3" w:rsidRPr="00FA4388" w:rsidRDefault="00CF18CD" w:rsidP="00BB709C">
            <w:pPr>
              <w:rPr>
                <w:sz w:val="24"/>
                <w:szCs w:val="24"/>
                <w:highlight w:val="yellow"/>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9876661" w:rsidR="00F838D8" w:rsidRPr="00FA4388" w:rsidRDefault="00CF18CD"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FA4388">
        <w:trPr>
          <w:trHeight w:val="6853"/>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6609565B" w14:textId="77777777" w:rsidR="00B44E20" w:rsidRPr="00FA4388" w:rsidRDefault="00B44E20" w:rsidP="00FD35AF">
            <w:pPr>
              <w:pStyle w:val="Default"/>
              <w:jc w:val="center"/>
              <w:rPr>
                <w:rFonts w:ascii="Times New Roman" w:hAnsi="Times New Roman" w:cs="Times New Roman"/>
                <w:b/>
                <w:sz w:val="28"/>
                <w:szCs w:val="28"/>
                <w:u w:val="single"/>
              </w:rPr>
            </w:pPr>
          </w:p>
          <w:p w14:paraId="0A2B3A77"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Senato veya Rektörlük tarafından yönlendirilen konuları incelemek ve görüş bildirmek, </w:t>
            </w:r>
          </w:p>
          <w:p w14:paraId="376EAAD1"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Açılması önerilen ön lisans, lisans, lisansüstü, yan dal, çift ana dal, ortak lisans ve lisansüstü programların, Üniversitenin ve Yükseköğretim Kurulu’nun genel eğitim ilke ve ilgili mevzuatına uygunluğunu inceleyerek bu konuda Senato’ya görüş bildirmek, </w:t>
            </w:r>
          </w:p>
          <w:p w14:paraId="2B9BE79F"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Açılması önerilen programa ait derslerin statüsünün (zorunlu/seçmeli vb.) ve kredilerinin ilgili mevzuata uygun olarak yapılandırılıp yapılandırılmadığını inceleyerek bu konuda Senato’ya görüş bildirmek, </w:t>
            </w:r>
          </w:p>
          <w:p w14:paraId="1711947C"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Açık olan bir programın kapatılması veya birleştirilmesi önerilerini inceleyerek bu konuda Senato’ya görüş bildirmek, </w:t>
            </w:r>
          </w:p>
          <w:p w14:paraId="187A04BC" w14:textId="7C1F2C73"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Eğitim birimlerinin program müfredatlarında yeni ders açılması, mevcut dersin adı, kodu, içeriği, kredisi vb. konularda, değişiklik yapılması veya kapatılması önerilerini inceleyerek</w:t>
            </w:r>
            <w:r w:rsidR="00974D9F">
              <w:rPr>
                <w:rFonts w:ascii="Times New Roman" w:hAnsi="Times New Roman" w:cs="Times New Roman"/>
                <w:sz w:val="24"/>
              </w:rPr>
              <w:t xml:space="preserve"> Üniversitemiz genelinde gerçekleştirilen ölçme ve değerlendirme uygulamalarının akademik birimlerin gereksinimlerini karşılayacak şekilde gözden geçirmesi ve ölçme değerlendirme uygulamalarının zenginleştirilerek </w:t>
            </w:r>
            <w:r w:rsidRPr="003F341F">
              <w:rPr>
                <w:rFonts w:ascii="Times New Roman" w:hAnsi="Times New Roman" w:cs="Times New Roman"/>
                <w:sz w:val="24"/>
              </w:rPr>
              <w:t xml:space="preserve">bu konuda Senato’ya görüş bildirmek, </w:t>
            </w:r>
          </w:p>
          <w:p w14:paraId="1C144FCE"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Eğitim programlarına alınacak öğrenci kontenjanlarını, öğretim elemanı yeterliliği, derslik-laboratuvar imkânları ve mezunların istihdamı gibi konular yönünden inceleyerek bu konuda Senato’ya görüş bildirmek, </w:t>
            </w:r>
          </w:p>
          <w:p w14:paraId="52464B74"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Akademik Takvimi belirleyerek Senato’ya sunmak, </w:t>
            </w:r>
          </w:p>
          <w:p w14:paraId="6DC99521"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Uzaktan öğretim programlarının açılabileceği alanlar, uzaktan öğretim yoluyla verilecek dersler ve bu derslerin kredi miktarı, ders materyallerinin hazırlanması ve sınavlarının yapılış şekli ile ilgili konuları inceleyerek Senato’ya görüş bildirmek, </w:t>
            </w:r>
          </w:p>
          <w:p w14:paraId="696AF3B8"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Uzaktan öğretime ilişkin Yükseköğretim Kurumları arasında yapılacak protokoller ile uzaktan öğretime ilişkin diğer hususları inceleyerek Senato’ya görüş bildirmek, </w:t>
            </w:r>
          </w:p>
          <w:p w14:paraId="4714C6DD"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lastRenderedPageBreak/>
              <w:t xml:space="preserve">Üniversitenin eğitim ve öğretim ile ilgili yönetmelik, yönerge, Senato esasları vb. yasal düzenlemelerini kontrol etmek veya değişiklik önerilerini inceleyerek Senato’ya görüş bildirmek, </w:t>
            </w:r>
          </w:p>
          <w:p w14:paraId="031DF125"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Diğer yurt içi ve yurt dışı yükseköğretim kurumlarından alınan derslerin kredilerinin intibakında yaşanan problemleri incelemek, ilgili birime çözüm önerileri sunmak, </w:t>
            </w:r>
          </w:p>
          <w:p w14:paraId="2EB8B84A"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Eğitim öğretim süreçlerinin sürekli iyileştirilmesine yönelik iç ve dış kalite güvencesi uygulamalarını yürütmek, </w:t>
            </w:r>
          </w:p>
          <w:p w14:paraId="7F82A9ED" w14:textId="77777777" w:rsidR="007B6ABF" w:rsidRPr="003F341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 xml:space="preserve">Üniversite eğitimini nicelik ve nitelik açısından geliştirmek için, Bologna yapılandırması çerçevesinde mezun olan öğrencilerle iletişim kurulmasını sağlamak. Alınan bilgiler doğrultusunda bölüm programı ve öğretim elemanlarının yeterliliği konularını, üniversitenin genel eğitim programı çerçevesinde değerlendirmek, böylece mezun edilen öğrencilerin bilgilerine başvurularak işe yerleşme ve işi yürütmeye yönelik katkılarını tespit ederek programların güçlü ve zayıf yönlerini değerlendirmek, analiz etmek, </w:t>
            </w:r>
          </w:p>
          <w:p w14:paraId="52BDDF09" w14:textId="7A0F2A5B" w:rsidR="007B6ABF" w:rsidRDefault="007B6ABF" w:rsidP="007B6ABF">
            <w:pPr>
              <w:pStyle w:val="ListeParagraf"/>
              <w:numPr>
                <w:ilvl w:val="0"/>
                <w:numId w:val="8"/>
              </w:numPr>
              <w:jc w:val="both"/>
              <w:rPr>
                <w:rFonts w:ascii="Times New Roman" w:hAnsi="Times New Roman" w:cs="Times New Roman"/>
                <w:sz w:val="24"/>
              </w:rPr>
            </w:pPr>
            <w:r w:rsidRPr="003F341F">
              <w:rPr>
                <w:rFonts w:ascii="Times New Roman" w:hAnsi="Times New Roman" w:cs="Times New Roman"/>
                <w:sz w:val="24"/>
              </w:rPr>
              <w:t>Mevzuattaki değişikliklere uygun olarak yeni ilke ve durumlar çerçevesinde her türlü eğitim ve öğretim konularına dair süreçleri b</w:t>
            </w:r>
            <w:r w:rsidR="00CF18CD">
              <w:rPr>
                <w:rFonts w:ascii="Times New Roman" w:hAnsi="Times New Roman" w:cs="Times New Roman"/>
                <w:sz w:val="24"/>
              </w:rPr>
              <w:t>elirlemek ve ilkeler oluşturmak,</w:t>
            </w:r>
          </w:p>
          <w:p w14:paraId="2BD9DA2C"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Ellerinde bulundurdukları her türlü belgenin yangın, hırsızlık, rutubet, sıcaklık, su baskını, toz ve her türlü hayvan ve haşeratın tahribatına karşı korunmasından ve mevcut asli düzenleri içerisinde muhafaza edilmesinden,</w:t>
            </w:r>
          </w:p>
          <w:p w14:paraId="5F938FE4"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Tekirdağ Namık Kemal Üniversitesi varlıklarını, kaynaklarını etkin ve verimli kullanmak, kullandırmak, korumak ve gizliliğe riayet etmek,</w:t>
            </w:r>
          </w:p>
          <w:p w14:paraId="3B0409BA"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4F5EDA1"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9A9F0CA"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Çevre mevzuatı, iş sağlığı ve güvenliği mevzuatı gerekliliklerinin yerine getirmek, sıfır atık anlayışı içerisinde faaliyetlerini sürdürmek,</w:t>
            </w:r>
          </w:p>
          <w:p w14:paraId="57872ACE" w14:textId="77777777" w:rsidR="00CF18CD" w:rsidRPr="00CF18CD" w:rsidRDefault="00CF18CD" w:rsidP="00CF18CD">
            <w:pPr>
              <w:pStyle w:val="ListeParagraf"/>
              <w:numPr>
                <w:ilvl w:val="0"/>
                <w:numId w:val="8"/>
              </w:numPr>
              <w:jc w:val="both"/>
              <w:rPr>
                <w:rFonts w:ascii="Times New Roman" w:hAnsi="Times New Roman" w:cs="Times New Roman"/>
                <w:sz w:val="24"/>
              </w:rPr>
            </w:pPr>
            <w:r w:rsidRPr="00CF18CD">
              <w:rPr>
                <w:rFonts w:ascii="Times New Roman" w:hAnsi="Times New Roman" w:cs="Times New Roman"/>
                <w:sz w:val="24"/>
              </w:rPr>
              <w:t xml:space="preserve">İlgili mevzuatlar çerçevesinde Rektör tarafından kendisine verilen diğer görevleri yapmak.    </w:t>
            </w:r>
          </w:p>
          <w:p w14:paraId="79D3BFCD" w14:textId="4FD6BA4D" w:rsidR="007106C8" w:rsidRPr="00E35FD5" w:rsidRDefault="00CF18CD" w:rsidP="003A6390">
            <w:pPr>
              <w:pStyle w:val="ListeParagraf"/>
              <w:numPr>
                <w:ilvl w:val="0"/>
                <w:numId w:val="8"/>
              </w:numPr>
              <w:jc w:val="both"/>
              <w:rPr>
                <w:rFonts w:ascii="Times New Roman" w:hAnsi="Times New Roman" w:cs="Times New Roman"/>
                <w:sz w:val="24"/>
              </w:rPr>
            </w:pPr>
            <w:r>
              <w:rPr>
                <w:rFonts w:ascii="Times New Roman" w:hAnsi="Times New Roman" w:cs="Times New Roman"/>
                <w:sz w:val="24"/>
              </w:rPr>
              <w:t>Eğitim Öğretim Komisyonu Üyesi y</w:t>
            </w:r>
            <w:r w:rsidRPr="00CF18CD">
              <w:rPr>
                <w:rFonts w:ascii="Times New Roman" w:hAnsi="Times New Roman" w:cs="Times New Roman"/>
                <w:sz w:val="24"/>
              </w:rPr>
              <w:t>ukarıda yazılı olan bütün bu görevleri kanunlara ve yönetmeliklere uygun olarak yerine getirirken Rektöre 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FA4388" w:rsidRDefault="009462E2" w:rsidP="00BB709C">
            <w:pPr>
              <w:jc w:val="both"/>
              <w:rPr>
                <w:sz w:val="24"/>
                <w:szCs w:val="24"/>
                <w:highlight w:val="yellow"/>
              </w:rPr>
            </w:pPr>
            <w:r w:rsidRPr="00FA4388">
              <w:rPr>
                <w:sz w:val="24"/>
                <w:szCs w:val="24"/>
              </w:rPr>
              <w:t>Yetki ve sorumlulukları içerisinde yapılan iş ve işlemlere ilişkin, rektörlüğe ve diğer kurumlara</w:t>
            </w:r>
            <w:r w:rsidR="00214946" w:rsidRPr="00FA4388">
              <w:rPr>
                <w:sz w:val="24"/>
                <w:szCs w:val="24"/>
              </w:rPr>
              <w:t>/birim personeline</w:t>
            </w:r>
            <w:r w:rsidRPr="00FA4388">
              <w:rPr>
                <w:sz w:val="24"/>
                <w:szCs w:val="24"/>
              </w:rPr>
              <w:t xml:space="preserve"> sunulmaya hazır, kontrol edilmiş her türlü yazı, belge, form, liste, onay, duyuru, rapor, plan, </w:t>
            </w:r>
            <w:r w:rsidR="00214946" w:rsidRPr="00FA4388">
              <w:rPr>
                <w:sz w:val="24"/>
                <w:szCs w:val="24"/>
              </w:rPr>
              <w:t xml:space="preserve">bildirim formları, </w:t>
            </w:r>
            <w:r w:rsidRPr="00FA4388">
              <w:rPr>
                <w:sz w:val="24"/>
                <w:szCs w:val="24"/>
              </w:rPr>
              <w:t>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-Kanunlar, resmi yazılar, yönetmelik ve genelgeler.</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1BDDF75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-Havale edilen işlemler, hazırlanan çalışmalar.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43548AEA" w14:textId="77777777" w:rsidR="00CF18CD" w:rsidRDefault="00CF18CD" w:rsidP="00FA4388">
            <w:pPr>
              <w:pStyle w:val="Default"/>
              <w:tabs>
                <w:tab w:val="left" w:pos="555"/>
              </w:tabs>
              <w:jc w:val="both"/>
              <w:rPr>
                <w:rFonts w:ascii="Times New Roman" w:eastAsia="Times New Roman" w:hAnsi="Times New Roman" w:cs="Times New Roman"/>
                <w:color w:val="auto"/>
                <w:lang w:eastAsia="tr-TR"/>
              </w:rPr>
            </w:pPr>
            <w:r w:rsidRPr="00CF18CD">
              <w:rPr>
                <w:rFonts w:ascii="Times New Roman" w:eastAsia="Times New Roman" w:hAnsi="Times New Roman" w:cs="Times New Roman"/>
                <w:color w:val="auto"/>
                <w:lang w:eastAsia="tr-TR"/>
              </w:rPr>
              <w:t xml:space="preserve">Rektör, Rektör Yardımcıları, Rektörlük İdari Birimleri, Diğer Akademik Birimler, Kurullar, Komisyonlar, Alt Birim Kurul ve </w:t>
            </w:r>
            <w:proofErr w:type="gramStart"/>
            <w:r w:rsidRPr="00CF18CD">
              <w:rPr>
                <w:rFonts w:ascii="Times New Roman" w:eastAsia="Times New Roman" w:hAnsi="Times New Roman" w:cs="Times New Roman"/>
                <w:color w:val="auto"/>
                <w:lang w:eastAsia="tr-TR"/>
              </w:rPr>
              <w:t>Komisyonları ,İlgili</w:t>
            </w:r>
            <w:proofErr w:type="gramEnd"/>
            <w:r w:rsidRPr="00CF18CD">
              <w:rPr>
                <w:rFonts w:ascii="Times New Roman" w:eastAsia="Times New Roman" w:hAnsi="Times New Roman" w:cs="Times New Roman"/>
                <w:color w:val="auto"/>
                <w:lang w:eastAsia="tr-TR"/>
              </w:rPr>
              <w:t xml:space="preserve"> Dış </w:t>
            </w:r>
            <w:proofErr w:type="spellStart"/>
            <w:r w:rsidRPr="00CF18CD">
              <w:rPr>
                <w:rFonts w:ascii="Times New Roman" w:eastAsia="Times New Roman" w:hAnsi="Times New Roman" w:cs="Times New Roman"/>
                <w:color w:val="auto"/>
                <w:lang w:eastAsia="tr-TR"/>
              </w:rPr>
              <w:t>Paydaşlar,İç</w:t>
            </w:r>
            <w:proofErr w:type="spellEnd"/>
            <w:r w:rsidRPr="00CF18CD">
              <w:rPr>
                <w:rFonts w:ascii="Times New Roman" w:eastAsia="Times New Roman" w:hAnsi="Times New Roman" w:cs="Times New Roman"/>
                <w:color w:val="auto"/>
                <w:lang w:eastAsia="tr-TR"/>
              </w:rPr>
              <w:t xml:space="preserve"> ve Dış Mevzuat.</w:t>
            </w:r>
          </w:p>
          <w:p w14:paraId="19C6F735" w14:textId="0FB23980"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0106741D" w:rsidR="00FA4388" w:rsidRPr="00FA4388" w:rsidRDefault="00FA4388" w:rsidP="00FA4388">
            <w:pPr>
              <w:jc w:val="both"/>
              <w:rPr>
                <w:sz w:val="24"/>
                <w:szCs w:val="24"/>
                <w:highlight w:val="yellow"/>
              </w:rPr>
            </w:pPr>
            <w:r w:rsidRPr="00FA4388">
              <w:rPr>
                <w:sz w:val="24"/>
                <w:szCs w:val="24"/>
              </w:rPr>
              <w:t>Kanun, yönetmelik, yazı, telefon, e-posta, yüz yüze, yerinde tespit ve inceleme, görsel yayın organları.</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5E94CEC8" w:rsidR="00FA4388" w:rsidRPr="00FA4388" w:rsidRDefault="00BB709C" w:rsidP="00554B6C">
            <w:pPr>
              <w:jc w:val="both"/>
              <w:rPr>
                <w:sz w:val="24"/>
                <w:szCs w:val="24"/>
                <w:highlight w:val="yellow"/>
              </w:rPr>
            </w:pPr>
            <w:r w:rsidRPr="00FA4388">
              <w:rPr>
                <w:sz w:val="24"/>
                <w:szCs w:val="24"/>
              </w:rPr>
              <w:t>Rektör, Rektör Yardımcıları, Rektörlük İdari Birimleri,</w:t>
            </w:r>
            <w:r>
              <w:rPr>
                <w:sz w:val="24"/>
                <w:szCs w:val="24"/>
              </w:rPr>
              <w:t xml:space="preserve"> </w:t>
            </w:r>
            <w:r w:rsidRPr="00FA4388">
              <w:rPr>
                <w:sz w:val="24"/>
                <w:szCs w:val="24"/>
              </w:rPr>
              <w:t>Diğer Akademik Birimler, Kurullar, Komisyonlar</w:t>
            </w:r>
            <w:r w:rsidR="007B6ABF">
              <w:rPr>
                <w:sz w:val="24"/>
                <w:szCs w:val="24"/>
              </w:rPr>
              <w:t xml:space="preserve">, Alt Birim Kurul ve </w:t>
            </w:r>
            <w:proofErr w:type="gramStart"/>
            <w:r w:rsidR="007B6ABF">
              <w:rPr>
                <w:sz w:val="24"/>
                <w:szCs w:val="24"/>
              </w:rPr>
              <w:t>Komisyonları</w:t>
            </w:r>
            <w:r w:rsidRPr="00FA4388">
              <w:rPr>
                <w:sz w:val="24"/>
                <w:szCs w:val="24"/>
              </w:rPr>
              <w:t xml:space="preserve"> </w:t>
            </w:r>
            <w:r w:rsidR="00CF18CD" w:rsidRPr="00CF18CD">
              <w:rPr>
                <w:sz w:val="24"/>
                <w:szCs w:val="24"/>
              </w:rPr>
              <w:t>,İlgili</w:t>
            </w:r>
            <w:proofErr w:type="gramEnd"/>
            <w:r w:rsidR="00CF18CD" w:rsidRPr="00CF18CD">
              <w:rPr>
                <w:sz w:val="24"/>
                <w:szCs w:val="24"/>
              </w:rPr>
              <w:t xml:space="preserve"> Dış </w:t>
            </w:r>
            <w:proofErr w:type="spellStart"/>
            <w:r w:rsidR="00CF18CD" w:rsidRPr="00CF18CD">
              <w:rPr>
                <w:sz w:val="24"/>
                <w:szCs w:val="24"/>
              </w:rPr>
              <w:t>Paydaşlar,İç</w:t>
            </w:r>
            <w:proofErr w:type="spellEnd"/>
            <w:r w:rsidR="00CF18CD" w:rsidRPr="00CF18CD">
              <w:rPr>
                <w:sz w:val="24"/>
                <w:szCs w:val="24"/>
              </w:rPr>
              <w:t xml:space="preserve"> ve Dış Mevzuat.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1A54E39" w:rsidR="00FA4388" w:rsidRPr="00FA4388" w:rsidRDefault="00FA4388" w:rsidP="00FA4388">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FA4388" w:rsidRDefault="00BB709C" w:rsidP="00FA4388">
            <w:pPr>
              <w:pStyle w:val="Default"/>
              <w:tabs>
                <w:tab w:val="left" w:pos="675"/>
              </w:tabs>
              <w:jc w:val="both"/>
              <w:rPr>
                <w:rFonts w:ascii="Times New Roman" w:hAnsi="Times New Roman" w:cs="Times New Roman"/>
              </w:rPr>
            </w:pPr>
            <w:r>
              <w:rPr>
                <w:rFonts w:ascii="Times New Roman" w:hAnsi="Times New Roman" w:cs="Times New Roman"/>
              </w:rPr>
              <w:t>Toplantı Odası/Çalışma Odası</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E110" w14:textId="77777777" w:rsidR="00D112B9" w:rsidRDefault="00D112B9">
      <w:r>
        <w:separator/>
      </w:r>
    </w:p>
  </w:endnote>
  <w:endnote w:type="continuationSeparator" w:id="0">
    <w:p w14:paraId="638BBB6A" w14:textId="77777777" w:rsidR="00D112B9" w:rsidRDefault="00D1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FE9F" w14:textId="77777777" w:rsidR="00577548" w:rsidRDefault="005775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77548" w14:paraId="53D03BA2" w14:textId="77777777" w:rsidTr="006D1C66">
      <w:trPr>
        <w:trHeight w:val="567"/>
      </w:trPr>
      <w:tc>
        <w:tcPr>
          <w:tcW w:w="5211" w:type="dxa"/>
        </w:tcPr>
        <w:p w14:paraId="760C142A" w14:textId="762F76D8" w:rsidR="00577548" w:rsidRDefault="00577548" w:rsidP="0057754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25CADD3" w:rsidR="00577548" w:rsidRDefault="00577548" w:rsidP="0057754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5D12" w14:textId="77777777" w:rsidR="00577548" w:rsidRDefault="005775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1615" w14:textId="77777777" w:rsidR="00D112B9" w:rsidRDefault="00D112B9">
      <w:r>
        <w:separator/>
      </w:r>
    </w:p>
  </w:footnote>
  <w:footnote w:type="continuationSeparator" w:id="0">
    <w:p w14:paraId="5519D224" w14:textId="77777777" w:rsidR="00D112B9" w:rsidRDefault="00D11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1AC2F02E"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6E7AE2">
            <w:rPr>
              <w:rFonts w:eastAsia="Calibri"/>
              <w:noProof/>
            </w:rPr>
            <w:t>3</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6E7AE2">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CE05C9A" w:rsidR="007106C8" w:rsidRPr="00B32954" w:rsidRDefault="00FA4388" w:rsidP="000A1FF1">
          <w:pPr>
            <w:jc w:val="center"/>
            <w:rPr>
              <w:rFonts w:eastAsia="Calibri"/>
            </w:rPr>
          </w:pPr>
          <w:r>
            <w:rPr>
              <w:rFonts w:eastAsia="Calibri"/>
            </w:rPr>
            <w:t>EYS-GT-</w:t>
          </w:r>
          <w:r w:rsidR="00CF18CD">
            <w:rPr>
              <w:rFonts w:eastAsia="Calibri"/>
            </w:rPr>
            <w:t>205</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3733A5FD" w:rsidR="007106C8" w:rsidRPr="00B32954" w:rsidRDefault="00CF18CD"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3AA0B717" w:rsidR="007106C8" w:rsidRPr="00B32954" w:rsidRDefault="00E35FD5" w:rsidP="007106C8">
          <w:pPr>
            <w:jc w:val="center"/>
            <w:rPr>
              <w:rFonts w:eastAsia="Calibri"/>
            </w:rPr>
          </w:pPr>
          <w:r>
            <w:rPr>
              <w:rFonts w:eastAsia="Calibri"/>
            </w:rPr>
            <w:t>0</w:t>
          </w:r>
          <w:r w:rsidR="00577548">
            <w:rPr>
              <w:rFonts w:eastAsia="Calibri"/>
            </w:rPr>
            <w:t>2</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5498CF38" w:rsidR="007106C8" w:rsidRPr="00B32954" w:rsidRDefault="00577548" w:rsidP="007106C8">
          <w:pPr>
            <w:jc w:val="center"/>
            <w:rPr>
              <w:rFonts w:eastAsia="Calibri"/>
            </w:rPr>
          </w:pPr>
          <w:r>
            <w:rPr>
              <w:rFonts w:eastAsia="Calibri"/>
            </w:rPr>
            <w:t>15.11.2022</w:t>
          </w:r>
        </w:p>
      </w:tc>
    </w:tr>
    <w:tr w:rsidR="000D6934" w:rsidRPr="00B32954" w14:paraId="7C93B94F" w14:textId="77777777" w:rsidTr="008660E8">
      <w:trPr>
        <w:trHeight w:val="360"/>
      </w:trPr>
      <w:tc>
        <w:tcPr>
          <w:tcW w:w="9993" w:type="dxa"/>
          <w:gridSpan w:val="4"/>
          <w:vAlign w:val="center"/>
        </w:tcPr>
        <w:p w14:paraId="582313F3" w14:textId="4897FF16" w:rsidR="00F62948" w:rsidRPr="00B32954" w:rsidRDefault="007B6AB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EĞİTİM ÖĞRETİM</w:t>
          </w:r>
          <w:r w:rsidR="00554B6C">
            <w:rPr>
              <w:rFonts w:ascii="Times New Roman" w:hAnsi="Times New Roman" w:cs="Times New Roman"/>
              <w:b/>
              <w:sz w:val="28"/>
              <w:szCs w:val="28"/>
            </w:rPr>
            <w:t xml:space="preserve"> KOMİSYONU</w:t>
          </w:r>
          <w:r w:rsidR="00BB709C">
            <w:rPr>
              <w:rFonts w:ascii="Times New Roman" w:hAnsi="Times New Roman" w:cs="Times New Roman"/>
              <w:b/>
              <w:sz w:val="28"/>
              <w:szCs w:val="28"/>
            </w:rPr>
            <w:t xml:space="preserve"> ÜYE</w:t>
          </w:r>
          <w:r w:rsidR="00745190">
            <w:rPr>
              <w:rFonts w:ascii="Times New Roman" w:hAnsi="Times New Roman" w:cs="Times New Roman"/>
              <w:b/>
              <w:sz w:val="28"/>
              <w:szCs w:val="28"/>
            </w:rPr>
            <w:t>Sİ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35DE" w14:textId="77777777" w:rsidR="00577548" w:rsidRDefault="005775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0412"/>
    <w:multiLevelType w:val="hybridMultilevel"/>
    <w:tmpl w:val="75188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1B41BFA"/>
    <w:multiLevelType w:val="hybridMultilevel"/>
    <w:tmpl w:val="A64EA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F31531D"/>
    <w:multiLevelType w:val="hybridMultilevel"/>
    <w:tmpl w:val="97AE77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80769944">
    <w:abstractNumId w:val="4"/>
  </w:num>
  <w:num w:numId="2" w16cid:durableId="1343780456">
    <w:abstractNumId w:val="1"/>
  </w:num>
  <w:num w:numId="3" w16cid:durableId="445777993">
    <w:abstractNumId w:val="7"/>
  </w:num>
  <w:num w:numId="4" w16cid:durableId="397410947">
    <w:abstractNumId w:val="6"/>
  </w:num>
  <w:num w:numId="5" w16cid:durableId="1552227139">
    <w:abstractNumId w:val="3"/>
  </w:num>
  <w:num w:numId="6" w16cid:durableId="1983462307">
    <w:abstractNumId w:val="2"/>
  </w:num>
  <w:num w:numId="7" w16cid:durableId="805850611">
    <w:abstractNumId w:val="0"/>
  </w:num>
  <w:num w:numId="8" w16cid:durableId="1134756102">
    <w:abstractNumId w:val="5"/>
  </w:num>
  <w:num w:numId="9" w16cid:durableId="1180313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717BC"/>
    <w:rsid w:val="00080410"/>
    <w:rsid w:val="000A1FF1"/>
    <w:rsid w:val="000D6934"/>
    <w:rsid w:val="000F58C4"/>
    <w:rsid w:val="00141F98"/>
    <w:rsid w:val="0017102E"/>
    <w:rsid w:val="001722FF"/>
    <w:rsid w:val="001C2CBC"/>
    <w:rsid w:val="001E004E"/>
    <w:rsid w:val="001E3FA4"/>
    <w:rsid w:val="001E64D3"/>
    <w:rsid w:val="00200085"/>
    <w:rsid w:val="00203477"/>
    <w:rsid w:val="00211E56"/>
    <w:rsid w:val="002126C5"/>
    <w:rsid w:val="00214946"/>
    <w:rsid w:val="00242A2F"/>
    <w:rsid w:val="00245F3B"/>
    <w:rsid w:val="002C4C5F"/>
    <w:rsid w:val="00300CA2"/>
    <w:rsid w:val="00334636"/>
    <w:rsid w:val="00356E67"/>
    <w:rsid w:val="00373779"/>
    <w:rsid w:val="003A6390"/>
    <w:rsid w:val="003B37E3"/>
    <w:rsid w:val="003D28C2"/>
    <w:rsid w:val="003D554E"/>
    <w:rsid w:val="003E7E69"/>
    <w:rsid w:val="003F1679"/>
    <w:rsid w:val="00401F86"/>
    <w:rsid w:val="00437DE0"/>
    <w:rsid w:val="0044497E"/>
    <w:rsid w:val="0045201F"/>
    <w:rsid w:val="00461C5B"/>
    <w:rsid w:val="004626DC"/>
    <w:rsid w:val="004817D6"/>
    <w:rsid w:val="004911F7"/>
    <w:rsid w:val="004B278E"/>
    <w:rsid w:val="004D123F"/>
    <w:rsid w:val="004D12DE"/>
    <w:rsid w:val="00500D9F"/>
    <w:rsid w:val="00520EF0"/>
    <w:rsid w:val="0052777A"/>
    <w:rsid w:val="00552611"/>
    <w:rsid w:val="00554B6C"/>
    <w:rsid w:val="00564DD1"/>
    <w:rsid w:val="00577548"/>
    <w:rsid w:val="00596226"/>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6E7AE2"/>
    <w:rsid w:val="00700C4F"/>
    <w:rsid w:val="007106C8"/>
    <w:rsid w:val="00745190"/>
    <w:rsid w:val="00750611"/>
    <w:rsid w:val="007B6ABF"/>
    <w:rsid w:val="007E71D9"/>
    <w:rsid w:val="00805CAA"/>
    <w:rsid w:val="0081088C"/>
    <w:rsid w:val="00811CD8"/>
    <w:rsid w:val="008443BC"/>
    <w:rsid w:val="00860C58"/>
    <w:rsid w:val="008710D7"/>
    <w:rsid w:val="00876F40"/>
    <w:rsid w:val="00881B5C"/>
    <w:rsid w:val="008C1B8F"/>
    <w:rsid w:val="008E2B6F"/>
    <w:rsid w:val="00901A5E"/>
    <w:rsid w:val="009462E2"/>
    <w:rsid w:val="00974D9F"/>
    <w:rsid w:val="00986997"/>
    <w:rsid w:val="009C0198"/>
    <w:rsid w:val="009E184F"/>
    <w:rsid w:val="009E425E"/>
    <w:rsid w:val="009E44E6"/>
    <w:rsid w:val="00A00FC1"/>
    <w:rsid w:val="00A23185"/>
    <w:rsid w:val="00A40750"/>
    <w:rsid w:val="00A42701"/>
    <w:rsid w:val="00AA0D36"/>
    <w:rsid w:val="00AC3AC3"/>
    <w:rsid w:val="00AE4729"/>
    <w:rsid w:val="00B11D35"/>
    <w:rsid w:val="00B216CF"/>
    <w:rsid w:val="00B23AFE"/>
    <w:rsid w:val="00B32954"/>
    <w:rsid w:val="00B44E20"/>
    <w:rsid w:val="00BB4106"/>
    <w:rsid w:val="00BB709C"/>
    <w:rsid w:val="00BC6A26"/>
    <w:rsid w:val="00BD2A28"/>
    <w:rsid w:val="00BD63F5"/>
    <w:rsid w:val="00C04EFE"/>
    <w:rsid w:val="00C2736F"/>
    <w:rsid w:val="00C32E94"/>
    <w:rsid w:val="00C475AE"/>
    <w:rsid w:val="00C50D91"/>
    <w:rsid w:val="00C70F3F"/>
    <w:rsid w:val="00C90F0A"/>
    <w:rsid w:val="00C92F42"/>
    <w:rsid w:val="00CA5385"/>
    <w:rsid w:val="00CC07B1"/>
    <w:rsid w:val="00CC206D"/>
    <w:rsid w:val="00CE678F"/>
    <w:rsid w:val="00CF18CD"/>
    <w:rsid w:val="00D042D7"/>
    <w:rsid w:val="00D112B9"/>
    <w:rsid w:val="00D145D1"/>
    <w:rsid w:val="00D174C4"/>
    <w:rsid w:val="00D40865"/>
    <w:rsid w:val="00D43B98"/>
    <w:rsid w:val="00D66AEE"/>
    <w:rsid w:val="00D67B09"/>
    <w:rsid w:val="00D8161D"/>
    <w:rsid w:val="00DA5067"/>
    <w:rsid w:val="00DC704E"/>
    <w:rsid w:val="00E0254D"/>
    <w:rsid w:val="00E02814"/>
    <w:rsid w:val="00E049E4"/>
    <w:rsid w:val="00E253EB"/>
    <w:rsid w:val="00E35FD5"/>
    <w:rsid w:val="00E40F82"/>
    <w:rsid w:val="00E67ED2"/>
    <w:rsid w:val="00E73E0B"/>
    <w:rsid w:val="00E774CE"/>
    <w:rsid w:val="00E8109A"/>
    <w:rsid w:val="00E8449B"/>
    <w:rsid w:val="00E851A6"/>
    <w:rsid w:val="00E85F94"/>
    <w:rsid w:val="00EB1947"/>
    <w:rsid w:val="00EB58CB"/>
    <w:rsid w:val="00ED58DB"/>
    <w:rsid w:val="00EE6225"/>
    <w:rsid w:val="00EE7066"/>
    <w:rsid w:val="00F10AA1"/>
    <w:rsid w:val="00F56176"/>
    <w:rsid w:val="00F62948"/>
    <w:rsid w:val="00F63AF3"/>
    <w:rsid w:val="00F8285A"/>
    <w:rsid w:val="00F838D8"/>
    <w:rsid w:val="00F93EF8"/>
    <w:rsid w:val="00FA244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9D05D25D-0E35-4C23-813C-12BCB6A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2022-10-30T12:42:00Z</cp:lastPrinted>
  <dcterms:created xsi:type="dcterms:W3CDTF">2022-11-15T13:13:00Z</dcterms:created>
  <dcterms:modified xsi:type="dcterms:W3CDTF">2022-11-15T13:13:00Z</dcterms:modified>
</cp:coreProperties>
</file>