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6F85" w14:textId="77777777" w:rsidR="0040798E" w:rsidRPr="0036380F" w:rsidRDefault="0040798E" w:rsidP="00752FF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73A0" w14:textId="456D6E94" w:rsidR="00E8044E" w:rsidRPr="0036380F" w:rsidRDefault="00263A74" w:rsidP="00263A74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8044E" w:rsidRPr="0036380F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57EAB26B" w14:textId="4E951ABB" w:rsidR="00E8044E" w:rsidRPr="0036380F" w:rsidRDefault="00E8044E" w:rsidP="00263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Amaç, Kapsam ve Dayanak</w:t>
      </w:r>
    </w:p>
    <w:p w14:paraId="61CB8A63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5612613B" w14:textId="3D83AC1D" w:rsidR="00E8044E" w:rsidRPr="00ED7989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Bu Yönergenin amacı, Tekirdağ Namık Kemal Üniversitesi Eğitim</w:t>
      </w:r>
      <w:r w:rsidR="0036380F" w:rsidRPr="0036380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Komisyonunun kuruluş, görev, yetki ve sorumluluklarına ilişkin çalışma esaslarını belirlemek, Enstitü, Fakülte, Yüksekokul, Meslek Yüksekokulları ile uygulama, araştırma faaliyetleri yürütülen birimlerden gelen ve Eğitim</w:t>
      </w:r>
      <w:r w:rsidR="005A3716" w:rsidRPr="00ED7989">
        <w:rPr>
          <w:rFonts w:ascii="Times New Roman" w:hAnsi="Times New Roman" w:cs="Times New Roman"/>
          <w:sz w:val="24"/>
          <w:szCs w:val="24"/>
        </w:rPr>
        <w:t xml:space="preserve">-Öğretim </w:t>
      </w:r>
      <w:r w:rsidRPr="00ED7989">
        <w:rPr>
          <w:rFonts w:ascii="Times New Roman" w:hAnsi="Times New Roman" w:cs="Times New Roman"/>
          <w:sz w:val="24"/>
          <w:szCs w:val="24"/>
        </w:rPr>
        <w:t>Komisyonunda mevzuat ve akademik uygulamalar açısından görüşülmesi gereken konularla ilgili önerilere ilişkin ilkeleri düzenlemektir.</w:t>
      </w:r>
    </w:p>
    <w:p w14:paraId="1A28F1DF" w14:textId="5509FFA2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="0040798E"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4F2A96" w14:textId="74D5845D" w:rsidR="00E8044E" w:rsidRPr="00ED7989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2-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Bu Yönerge, Tekirdağ Namık Kemal </w:t>
      </w:r>
      <w:r w:rsidRPr="00ED7989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36380F" w:rsidRPr="00ED7989">
        <w:rPr>
          <w:rFonts w:ascii="Times New Roman" w:hAnsi="Times New Roman" w:cs="Times New Roman"/>
          <w:sz w:val="24"/>
          <w:szCs w:val="24"/>
        </w:rPr>
        <w:t>Eğitim-Öğretim Komisyonunun</w:t>
      </w:r>
      <w:r w:rsidRPr="00ED7989">
        <w:rPr>
          <w:rFonts w:ascii="Times New Roman" w:hAnsi="Times New Roman" w:cs="Times New Roman"/>
          <w:sz w:val="24"/>
          <w:szCs w:val="24"/>
        </w:rPr>
        <w:t xml:space="preserve"> oluşum, görev, yetki ve çalışma ilkelerine ilişkin hükümleri kapsar.</w:t>
      </w:r>
    </w:p>
    <w:p w14:paraId="1D219CB4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2D85618F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3</w:t>
      </w:r>
      <w:r w:rsidRPr="0036380F">
        <w:rPr>
          <w:rFonts w:ascii="Times New Roman" w:hAnsi="Times New Roman" w:cs="Times New Roman"/>
          <w:sz w:val="24"/>
          <w:szCs w:val="24"/>
        </w:rPr>
        <w:t>- (1) Bu Yönerge, 2547 sayılı Yükseköğretim Kanununun 14/b-2 ve 14/b8’inci maddelerine dayanılarak hazırlanmıştır.</w:t>
      </w:r>
    </w:p>
    <w:p w14:paraId="70FC7F51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21AD347F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4 –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Bu Yönergede geçen;</w:t>
      </w:r>
    </w:p>
    <w:p w14:paraId="0CC3BF89" w14:textId="2AA042CA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a) 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Komisyon Başkanı: </w:t>
      </w:r>
      <w:r w:rsidRPr="0036380F">
        <w:rPr>
          <w:rFonts w:ascii="Times New Roman" w:hAnsi="Times New Roman" w:cs="Times New Roman"/>
          <w:sz w:val="24"/>
          <w:szCs w:val="24"/>
        </w:rPr>
        <w:t xml:space="preserve">Tekirdağ Namık Kemal Üniversitesi </w:t>
      </w:r>
      <w:r w:rsidR="0036380F" w:rsidRPr="00ED7989">
        <w:rPr>
          <w:rFonts w:ascii="Times New Roman" w:hAnsi="Times New Roman" w:cs="Times New Roman"/>
          <w:sz w:val="24"/>
          <w:szCs w:val="24"/>
        </w:rPr>
        <w:t xml:space="preserve">Eğitim-Öğretim Komisyonu </w:t>
      </w:r>
      <w:r w:rsidRPr="00ED7989">
        <w:rPr>
          <w:rFonts w:ascii="Times New Roman" w:hAnsi="Times New Roman" w:cs="Times New Roman"/>
          <w:sz w:val="24"/>
          <w:szCs w:val="24"/>
        </w:rPr>
        <w:t>Başkanını,</w:t>
      </w:r>
    </w:p>
    <w:p w14:paraId="4C97A49D" w14:textId="0B5209EA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ED7989">
        <w:rPr>
          <w:rFonts w:ascii="Times New Roman" w:hAnsi="Times New Roman" w:cs="Times New Roman"/>
          <w:sz w:val="24"/>
          <w:szCs w:val="24"/>
        </w:rPr>
        <w:t>b) Enstitü: Tekirdağ Namık Kemal Üniversitesine bağlı enstitüleri,</w:t>
      </w:r>
    </w:p>
    <w:p w14:paraId="7092FD90" w14:textId="1B5EB315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ED7989">
        <w:rPr>
          <w:rFonts w:ascii="Times New Roman" w:hAnsi="Times New Roman" w:cs="Times New Roman"/>
          <w:sz w:val="24"/>
          <w:szCs w:val="24"/>
        </w:rPr>
        <w:t>c) Fakülte: Tekirdağ Namık Kemal Üniversitesine bağlı fakülteleri,</w:t>
      </w:r>
    </w:p>
    <w:p w14:paraId="5216780B" w14:textId="681DB8C5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9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ED7989">
        <w:rPr>
          <w:rFonts w:ascii="Times New Roman" w:hAnsi="Times New Roman" w:cs="Times New Roman"/>
          <w:sz w:val="24"/>
          <w:szCs w:val="24"/>
        </w:rPr>
        <w:t xml:space="preserve">) Komisyon: Tekirdağ Namık Kemal Üniversitesi </w:t>
      </w:r>
      <w:r w:rsidR="0036380F" w:rsidRPr="00ED7989">
        <w:rPr>
          <w:rFonts w:ascii="Times New Roman" w:hAnsi="Times New Roman" w:cs="Times New Roman"/>
          <w:sz w:val="24"/>
          <w:szCs w:val="24"/>
        </w:rPr>
        <w:t>Eğitim-Öğretim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Komisyonunu,</w:t>
      </w:r>
    </w:p>
    <w:p w14:paraId="2B951B3D" w14:textId="43B9A1CC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ED7989">
        <w:rPr>
          <w:rFonts w:ascii="Times New Roman" w:hAnsi="Times New Roman" w:cs="Times New Roman"/>
          <w:sz w:val="24"/>
          <w:szCs w:val="24"/>
        </w:rPr>
        <w:t>d) Meslek Yüksekokulu: Tekirdağ Namık Kemal Üniversitesine bağlı mesle</w:t>
      </w:r>
      <w:r w:rsidR="00974778" w:rsidRPr="00ED7989">
        <w:rPr>
          <w:rFonts w:ascii="Times New Roman" w:hAnsi="Times New Roman" w:cs="Times New Roman"/>
          <w:sz w:val="24"/>
          <w:szCs w:val="24"/>
        </w:rPr>
        <w:t>k</w:t>
      </w:r>
      <w:r w:rsidRPr="00ED7989">
        <w:rPr>
          <w:rFonts w:ascii="Times New Roman" w:hAnsi="Times New Roman" w:cs="Times New Roman"/>
          <w:sz w:val="24"/>
          <w:szCs w:val="24"/>
        </w:rPr>
        <w:t xml:space="preserve"> yüksekokullarını,</w:t>
      </w:r>
    </w:p>
    <w:p w14:paraId="1242C429" w14:textId="420B0FAD" w:rsidR="00E8044E" w:rsidRPr="00ED7989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ED7989">
        <w:rPr>
          <w:rFonts w:ascii="Times New Roman" w:hAnsi="Times New Roman" w:cs="Times New Roman"/>
          <w:sz w:val="24"/>
          <w:szCs w:val="24"/>
        </w:rPr>
        <w:t xml:space="preserve">e) Rektör: </w:t>
      </w:r>
      <w:r w:rsidR="00974778" w:rsidRPr="00ED7989">
        <w:rPr>
          <w:rFonts w:ascii="Times New Roman" w:hAnsi="Times New Roman" w:cs="Times New Roman"/>
          <w:sz w:val="24"/>
          <w:szCs w:val="24"/>
        </w:rPr>
        <w:t>Tekirdağ Namık Kemal Üniversitesi</w:t>
      </w:r>
      <w:r w:rsidRPr="00ED7989">
        <w:rPr>
          <w:rFonts w:ascii="Times New Roman" w:hAnsi="Times New Roman" w:cs="Times New Roman"/>
          <w:sz w:val="24"/>
          <w:szCs w:val="24"/>
        </w:rPr>
        <w:t xml:space="preserve"> Rektörünü,</w:t>
      </w:r>
    </w:p>
    <w:p w14:paraId="266C19EF" w14:textId="1D55252A" w:rsidR="00E8044E" w:rsidRPr="0036380F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f) Senato: </w:t>
      </w:r>
      <w:r w:rsidR="00974778" w:rsidRPr="0036380F">
        <w:rPr>
          <w:rFonts w:ascii="Times New Roman" w:hAnsi="Times New Roman" w:cs="Times New Roman"/>
          <w:sz w:val="24"/>
          <w:szCs w:val="24"/>
        </w:rPr>
        <w:t>Tekirdağ Namık Kemal</w:t>
      </w:r>
      <w:r w:rsidRPr="0036380F">
        <w:rPr>
          <w:rFonts w:ascii="Times New Roman" w:hAnsi="Times New Roman" w:cs="Times New Roman"/>
          <w:sz w:val="24"/>
          <w:szCs w:val="24"/>
        </w:rPr>
        <w:t xml:space="preserve"> Üniversitesi Senatosunu,</w:t>
      </w:r>
    </w:p>
    <w:p w14:paraId="1C2BB2C7" w14:textId="770DDAC1" w:rsidR="00E8044E" w:rsidRPr="0036380F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g) Üniversite: </w:t>
      </w:r>
      <w:r w:rsidR="00974778" w:rsidRPr="0036380F">
        <w:rPr>
          <w:rFonts w:ascii="Times New Roman" w:hAnsi="Times New Roman" w:cs="Times New Roman"/>
          <w:sz w:val="24"/>
          <w:szCs w:val="24"/>
        </w:rPr>
        <w:t>Tekirdağ Namık Kemal</w:t>
      </w:r>
      <w:r w:rsidRPr="0036380F">
        <w:rPr>
          <w:rFonts w:ascii="Times New Roman" w:hAnsi="Times New Roman" w:cs="Times New Roman"/>
          <w:sz w:val="24"/>
          <w:szCs w:val="24"/>
        </w:rPr>
        <w:t xml:space="preserve"> Üniversitesini,</w:t>
      </w:r>
    </w:p>
    <w:p w14:paraId="3EFBB798" w14:textId="5AEA7B7F" w:rsidR="0040798E" w:rsidRPr="0036380F" w:rsidRDefault="00E8044E" w:rsidP="007D04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0F">
        <w:rPr>
          <w:rFonts w:ascii="Times New Roman" w:hAnsi="Times New Roman" w:cs="Times New Roman"/>
          <w:sz w:val="24"/>
          <w:szCs w:val="24"/>
        </w:rPr>
        <w:t>ğ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 xml:space="preserve">) Yüksekokul: </w:t>
      </w:r>
      <w:r w:rsidR="00974778" w:rsidRPr="0036380F">
        <w:rPr>
          <w:rFonts w:ascii="Times New Roman" w:hAnsi="Times New Roman" w:cs="Times New Roman"/>
          <w:sz w:val="24"/>
          <w:szCs w:val="24"/>
        </w:rPr>
        <w:t>Tekirdağ Namık Kemal</w:t>
      </w:r>
      <w:r w:rsidRPr="0036380F">
        <w:rPr>
          <w:rFonts w:ascii="Times New Roman" w:hAnsi="Times New Roman" w:cs="Times New Roman"/>
          <w:sz w:val="24"/>
          <w:szCs w:val="24"/>
        </w:rPr>
        <w:t xml:space="preserve"> Üniversitesine bağlı yüksekokulları</w:t>
      </w:r>
      <w:r w:rsidR="009C0E7D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ifade eder.</w:t>
      </w:r>
    </w:p>
    <w:p w14:paraId="3618FC5C" w14:textId="2D81CE49" w:rsidR="00974778" w:rsidRPr="0036380F" w:rsidRDefault="00974778" w:rsidP="007D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0548" w14:textId="518F7BD0" w:rsidR="0036380F" w:rsidRPr="0036380F" w:rsidRDefault="0036380F" w:rsidP="007D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DC08B" w14:textId="2977B9DA" w:rsidR="0036380F" w:rsidRDefault="0036380F" w:rsidP="007D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1BA1B" w14:textId="77777777" w:rsidR="00ED7989" w:rsidRPr="0036380F" w:rsidRDefault="00ED7989" w:rsidP="007D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CE70B" w14:textId="77777777" w:rsidR="00E8044E" w:rsidRPr="0036380F" w:rsidRDefault="00E8044E" w:rsidP="00EC0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00587B06" w14:textId="77777777" w:rsidR="00E8044E" w:rsidRPr="0036380F" w:rsidRDefault="00E8044E" w:rsidP="00EC0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Komisyonun Oluşumu, Çalışma İlkeleri ve Görevleri</w:t>
      </w:r>
    </w:p>
    <w:p w14:paraId="5D74497A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Komisyonun oluşumu</w:t>
      </w:r>
    </w:p>
    <w:p w14:paraId="5C37E3EB" w14:textId="76D9CF5E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5-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Komisyon, Rektör tarafından görevlendirilen bir Rektör Yardımcısının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başkanlığında, eğitim -öğretim faaliyeti bulunan enstitü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lerden </w:t>
      </w:r>
      <w:r w:rsidRPr="0036380F">
        <w:rPr>
          <w:rFonts w:ascii="Times New Roman" w:hAnsi="Times New Roman" w:cs="Times New Roman"/>
          <w:sz w:val="24"/>
          <w:szCs w:val="24"/>
        </w:rPr>
        <w:t>üç üye, fakülte</w:t>
      </w:r>
      <w:r w:rsidR="0043037B" w:rsidRPr="0036380F">
        <w:rPr>
          <w:rFonts w:ascii="Times New Roman" w:hAnsi="Times New Roman" w:cs="Times New Roman"/>
          <w:sz w:val="24"/>
          <w:szCs w:val="24"/>
        </w:rPr>
        <w:t>lerden</w:t>
      </w:r>
      <w:r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="0036380F" w:rsidRPr="00ED7989">
        <w:rPr>
          <w:rFonts w:ascii="Times New Roman" w:hAnsi="Times New Roman" w:cs="Times New Roman"/>
          <w:sz w:val="24"/>
          <w:szCs w:val="24"/>
        </w:rPr>
        <w:t>yedi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üye ile Üniversite Kalite Kurulunun bir üyesi, Meslek Yüksekokulları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Koordinatör</w:t>
      </w:r>
      <w:r w:rsidR="0043037B" w:rsidRPr="0036380F">
        <w:rPr>
          <w:rFonts w:ascii="Times New Roman" w:hAnsi="Times New Roman" w:cs="Times New Roman"/>
          <w:sz w:val="24"/>
          <w:szCs w:val="24"/>
        </w:rPr>
        <w:t>lüğünün bir üyesi v</w:t>
      </w:r>
      <w:r w:rsidRPr="0036380F">
        <w:rPr>
          <w:rFonts w:ascii="Times New Roman" w:hAnsi="Times New Roman" w:cs="Times New Roman"/>
          <w:sz w:val="24"/>
          <w:szCs w:val="24"/>
        </w:rPr>
        <w:t>e Öğrenci İşleri Daire Başkanından oluşur.</w:t>
      </w:r>
    </w:p>
    <w:p w14:paraId="290A28F1" w14:textId="74F144F2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(2) Rektör tarafından görevlendirilen Komisyon üyelerinin görev süresi iki yıldır.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Görevi sona eren bir üye aynı usulle yeniden atanabilir.</w:t>
      </w:r>
    </w:p>
    <w:p w14:paraId="4E08D3EB" w14:textId="75980C56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(3) Rektör, komisyon üyelerini gerekli gördüğünde değiştirebilir ve çeşitli nedenlerle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boşalan komisyon üyeliklerine yeni üye atayabilir.</w:t>
      </w:r>
    </w:p>
    <w:p w14:paraId="2B7B65B6" w14:textId="3E1F39C0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(4) Altı ay veya daha fazla yurtdışı görevlendirmesi bulunanlar hariç, gerekçesi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olmadan üst üste iki defa ya da toplam üç defa mazeretsiz komisyon toplantılarına katılmayan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üyenin üyeliği sona erer.</w:t>
      </w:r>
    </w:p>
    <w:p w14:paraId="03DB0F50" w14:textId="4F2D67A2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(5) Komisyon üyeleri kendi isteğiyle üyelikten ayrılmak istediğinde, ayrılış</w:t>
      </w:r>
      <w:r w:rsidR="0097477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gerekçesini yazılı olarak Rektörlüğe bildirir.</w:t>
      </w:r>
    </w:p>
    <w:p w14:paraId="0E11E4E8" w14:textId="028BC9FD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(6) Herhangi bir nedenle boşalan komisyon üyeliğine, Rektör tarafından en geç bir ay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içerisinde yeni üye atanır.</w:t>
      </w:r>
    </w:p>
    <w:p w14:paraId="62B49731" w14:textId="27773E39" w:rsidR="00E8044E" w:rsidRPr="0036380F" w:rsidRDefault="00E8044E" w:rsidP="00A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(7) Komisyon Başkanlığını Rektör Yardımcısı, Raportörlüğünü Öğrenci İşleri Daire</w:t>
      </w:r>
      <w:r w:rsidR="00A60E1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Başkanı ve sekretaryasını Öğrenci İşleri Daire Başkanlığı yürütür.</w:t>
      </w:r>
    </w:p>
    <w:p w14:paraId="45192524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Komisyonun çalışma ilkeleri</w:t>
      </w:r>
    </w:p>
    <w:p w14:paraId="1321CFE4" w14:textId="39C25191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6-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Senato ve Rektörün danışma kurulu olarak görev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yapar.</w:t>
      </w:r>
    </w:p>
    <w:p w14:paraId="70EC8F3C" w14:textId="06179BA9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(2)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gündemde yer alan konuların görüşülmesi sırasında gerekirse,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ilgili akademik birim yöneticisi ve diğer ilgili personelin görüş ve önerilerini dinlemek üzere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 toplantısına davet edebilir.</w:t>
      </w:r>
    </w:p>
    <w:p w14:paraId="65239F74" w14:textId="0CFE74C3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(3)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 xml:space="preserve">Öğretim </w:t>
      </w:r>
      <w:r w:rsidRPr="0036380F">
        <w:rPr>
          <w:rFonts w:ascii="Times New Roman" w:hAnsi="Times New Roman" w:cs="Times New Roman"/>
          <w:sz w:val="24"/>
          <w:szCs w:val="24"/>
        </w:rPr>
        <w:t>Komisyonu, akademik birimlerden gelen veya Rektörün havale ettiği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konulara ilişkin önerileri, ilgili mevzuat ve işleyiş çerçevesinde inceler ve değerlendirir.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Alınan kararları öneri olarak Senatoya sunar.</w:t>
      </w:r>
    </w:p>
    <w:p w14:paraId="084C31CE" w14:textId="2BBBAE9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(4)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mevzuat ve işleyişe uygun bulunmayan önerileri, gerekli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görmesi halinde ilgili birime tekrar değerlendirilmek ve düzenlenmek üzere gerekçeli olarak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gönderir. Yenilenen önerileri tekrar gündemine alarak inceler.</w:t>
      </w:r>
    </w:p>
    <w:p w14:paraId="6E1F5D23" w14:textId="73551BE1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(5)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eğitim ve öğretimin geliştirilmesi yönünde önerilerde bulunur.</w:t>
      </w:r>
    </w:p>
    <w:p w14:paraId="248A73EF" w14:textId="455BD24F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lastRenderedPageBreak/>
        <w:t xml:space="preserve">(6) Başkanın çağrısı üzerine üye çoğunluğu ile toplanan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toplantıya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katılan üyelerin çoğunluğu ile karar alır.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6227" w14:textId="0E58FFA1" w:rsidR="00E8044E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(7) </w:t>
      </w:r>
      <w:r w:rsidR="0036380F" w:rsidRPr="0036380F">
        <w:rPr>
          <w:rFonts w:ascii="Times New Roman" w:hAnsi="Times New Roman" w:cs="Times New Roman"/>
          <w:sz w:val="24"/>
          <w:szCs w:val="24"/>
        </w:rPr>
        <w:t>Eğitim-</w:t>
      </w:r>
      <w:r w:rsidR="0036380F" w:rsidRPr="00ED7989">
        <w:rPr>
          <w:rFonts w:ascii="Times New Roman" w:hAnsi="Times New Roman" w:cs="Times New Roman"/>
          <w:sz w:val="24"/>
          <w:szCs w:val="24"/>
        </w:rPr>
        <w:t>Öğretim</w:t>
      </w:r>
      <w:r w:rsidRPr="00ED7989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Komisyonu, gerek gördüğü durumlarda alt komisyonlar oluşturabilir.</w:t>
      </w:r>
    </w:p>
    <w:p w14:paraId="07538090" w14:textId="77777777" w:rsidR="00ED7989" w:rsidRPr="0036380F" w:rsidRDefault="00ED7989" w:rsidP="00ED79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C0425" w14:textId="77777777" w:rsidR="0036380F" w:rsidRPr="0036380F" w:rsidRDefault="0036380F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85333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Komisyonun görevleri</w:t>
      </w:r>
    </w:p>
    <w:p w14:paraId="442E49D2" w14:textId="32C400CD" w:rsidR="00E8044E" w:rsidRPr="0036380F" w:rsidRDefault="00E8044E" w:rsidP="00740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7-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Senato veya Rektörlük tarafından yönlendirilen konuları incelemek ve</w:t>
      </w:r>
      <w:r w:rsidR="00740749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görüş bildirmek,</w:t>
      </w:r>
    </w:p>
    <w:p w14:paraId="3A41B93F" w14:textId="02AF3793" w:rsidR="00E8044E" w:rsidRPr="0036380F" w:rsidRDefault="00E8044E" w:rsidP="00740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(2) Açılması önerilen ön lisans, lisans,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, çift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>, ortak lisans ve lisansüstü</w:t>
      </w:r>
      <w:r w:rsidR="00740749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programların, Üniversitenin ve Yükseköğretim Kurulunun genel eğitim ilke ve ilgili</w:t>
      </w:r>
      <w:r w:rsidR="00740749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mevzuatına uygunluğunu inceleyerek bu konuda Senatoya görüş bildirmek,</w:t>
      </w:r>
    </w:p>
    <w:p w14:paraId="054C1B33" w14:textId="49EC7A4A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(3) Açılması önerilen programa ait dersleri statüsü (zorunlu /seçmeli) ve kredilerinin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ilgili mevzuata uygun olarak yapılandırılıp yapılandırılmadığını inceleyerek bu konuda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Senatoya görüş bildirmek,</w:t>
      </w:r>
    </w:p>
    <w:p w14:paraId="764D8AB8" w14:textId="27582375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(4) Açık olan bir programın kapatılması veya birleştirilmesi önerilerini inceleyerek bu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konuda Senatoya görüş bildirmek,</w:t>
      </w:r>
    </w:p>
    <w:p w14:paraId="076296C3" w14:textId="77AB561D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(5) Eğitim birimlerinin program müfredatlarında yeni ders açılması, mevcut dersin adı,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kodu, içeriği, kredisi ve benzeri değişiklik yapılması veya kapatılması önerilerini inceleyerek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bu konuda Senatoya görüş bildirmek,</w:t>
      </w:r>
    </w:p>
    <w:p w14:paraId="180C848E" w14:textId="34F2EE72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(6) Eğitim programlarına alınacak öğrenci kontenjanlarını, öğretim elemanı yeterliliği,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derslik /laboratuvar imkânları ve mezunların istihdamı gibi konular yönünden inceleyerek bu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konuda Senatoya görüş bildirmek,</w:t>
      </w:r>
    </w:p>
    <w:p w14:paraId="1BFCB57B" w14:textId="616DE81E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(7) Eğitim birimlerinin önerileri doğrultusunda Akademik Takvimi belirleyerek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Senatoya sunmak,</w:t>
      </w:r>
    </w:p>
    <w:p w14:paraId="56346865" w14:textId="2B04EF00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(8) Uzaktan öğretim programlarının açılabileceği alanlar, uzaktan öğretim yoluyla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verilecek dersler ve bu derslerin kredi miktarı, ders materyallerinin hazırlanması ve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sınavlarının yapılış şekli ile ilgili konuları inceleyerek Senatoya görüş bildirmek,</w:t>
      </w:r>
    </w:p>
    <w:p w14:paraId="155093AF" w14:textId="0E757E6D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(9) Uzaktan öğretime ilişkin Yükseköğretim Kurumları arasında yapılacak protokoller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ile uzaktan öğretime ilişkin diğer hususları inceleyerek Senatoya görüş bildirmek,</w:t>
      </w:r>
    </w:p>
    <w:p w14:paraId="76EAAB13" w14:textId="5E715AFC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(10) Üniversitenin eğitim ve öğretim ile ilgili yönetmelik, yönerge, esas ve ilkeler gibi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yasal düzenlemeleri hazırlamak veya değişiklik önerilerini inceleyerek Senatoya görüş</w:t>
      </w:r>
      <w:r w:rsidR="00974778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bildirmek.</w:t>
      </w:r>
    </w:p>
    <w:p w14:paraId="2407F3FE" w14:textId="77777777" w:rsidR="0040798E" w:rsidRPr="0036380F" w:rsidRDefault="0040798E" w:rsidP="007D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1FAE1" w14:textId="77777777" w:rsidR="00E8044E" w:rsidRPr="0036380F" w:rsidRDefault="00E8044E" w:rsidP="00EA3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14:paraId="7DF250B1" w14:textId="61B915B9" w:rsidR="00E8044E" w:rsidRPr="00ED7989" w:rsidRDefault="0036380F" w:rsidP="00EA3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989">
        <w:rPr>
          <w:rFonts w:ascii="Times New Roman" w:hAnsi="Times New Roman" w:cs="Times New Roman"/>
          <w:b/>
          <w:bCs/>
          <w:sz w:val="24"/>
          <w:szCs w:val="24"/>
        </w:rPr>
        <w:t>Eğitim-Öğretim</w:t>
      </w:r>
      <w:r w:rsidR="00E8044E" w:rsidRPr="00ED7989">
        <w:rPr>
          <w:rFonts w:ascii="Times New Roman" w:hAnsi="Times New Roman" w:cs="Times New Roman"/>
          <w:b/>
          <w:bCs/>
          <w:sz w:val="24"/>
          <w:szCs w:val="24"/>
        </w:rPr>
        <w:t xml:space="preserve"> Komisyonuna Yapılacak Önerilere İlişkin İlkeler</w:t>
      </w:r>
    </w:p>
    <w:p w14:paraId="540E9707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Lisansüstü, lisans, </w:t>
      </w:r>
      <w:proofErr w:type="spellStart"/>
      <w:r w:rsidRPr="0036380F">
        <w:rPr>
          <w:rFonts w:ascii="Times New Roman" w:hAnsi="Times New Roman" w:cs="Times New Roman"/>
          <w:b/>
          <w:bCs/>
          <w:sz w:val="24"/>
          <w:szCs w:val="24"/>
        </w:rPr>
        <w:t>önlisans</w:t>
      </w:r>
      <w:proofErr w:type="spellEnd"/>
      <w:r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 programı açma</w:t>
      </w:r>
    </w:p>
    <w:p w14:paraId="7C699913" w14:textId="04C455A5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MADDE 8-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Öneri dosyası "Yükseköğretim Kurulunun yeni program açılması (ön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lisans, lisans, yüksek lisans, tezsiz yüksek lisans ve doktora) için dosya oluşturma ilkelerine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uygun olarak hazırlanır. Dersler ile yarıyıl kredileri dengeli olarak dağıtılmalı ve açılacak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programın öğrenciye kazandıracağı yeterlikler ile derslerin öğrenim çıktıları belirlenir.</w:t>
      </w:r>
    </w:p>
    <w:p w14:paraId="1E4129CD" w14:textId="21073100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(2) Öneriye, konunun içeriğine göre bölüm/ana bilim dalı kurulu, enstitü, fakülte,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yüksekokul, meslek yüksekokul kurulu kararları eklenir ve öneriler bir adet yazıcı çıktısı ile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dijital ortamında gönderilir.</w:t>
      </w:r>
    </w:p>
    <w:p w14:paraId="44ED5751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380F">
        <w:rPr>
          <w:rFonts w:ascii="Times New Roman" w:hAnsi="Times New Roman" w:cs="Times New Roman"/>
          <w:b/>
          <w:bCs/>
          <w:sz w:val="24"/>
          <w:szCs w:val="24"/>
        </w:rPr>
        <w:t>Yandal</w:t>
      </w:r>
      <w:proofErr w:type="spellEnd"/>
      <w:r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 ve Çift </w:t>
      </w:r>
      <w:proofErr w:type="spellStart"/>
      <w:r w:rsidRPr="0036380F">
        <w:rPr>
          <w:rFonts w:ascii="Times New Roman" w:hAnsi="Times New Roman" w:cs="Times New Roman"/>
          <w:b/>
          <w:bCs/>
          <w:sz w:val="24"/>
          <w:szCs w:val="24"/>
        </w:rPr>
        <w:t>Anadal</w:t>
      </w:r>
      <w:proofErr w:type="spellEnd"/>
      <w:r w:rsidRPr="0036380F">
        <w:rPr>
          <w:rFonts w:ascii="Times New Roman" w:hAnsi="Times New Roman" w:cs="Times New Roman"/>
          <w:b/>
          <w:bCs/>
          <w:sz w:val="24"/>
          <w:szCs w:val="24"/>
        </w:rPr>
        <w:t xml:space="preserve"> Programı açma</w:t>
      </w:r>
    </w:p>
    <w:p w14:paraId="4AAD4995" w14:textId="145BB8A4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9</w:t>
      </w:r>
      <w:r w:rsidRPr="0036380F">
        <w:rPr>
          <w:rFonts w:ascii="Times New Roman" w:hAnsi="Times New Roman" w:cs="Times New Roman"/>
          <w:sz w:val="24"/>
          <w:szCs w:val="24"/>
        </w:rPr>
        <w:t xml:space="preserve">- (1)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ve Çift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Program önerisi, 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Tekirdağ Namık Kemal </w:t>
      </w:r>
      <w:r w:rsidRPr="0036380F">
        <w:rPr>
          <w:rFonts w:ascii="Times New Roman" w:hAnsi="Times New Roman" w:cs="Times New Roman"/>
          <w:sz w:val="24"/>
          <w:szCs w:val="24"/>
        </w:rPr>
        <w:t xml:space="preserve">Üniversitesi Çift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Programları Uygulama Yönergesine uygun olarak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yapılmalıdır.</w:t>
      </w:r>
    </w:p>
    <w:p w14:paraId="0E1A18AD" w14:textId="75A85174" w:rsidR="00E8044E" w:rsidRPr="0036380F" w:rsidRDefault="00E8044E" w:rsidP="00B84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(2) Öneride ders listeleri (zorunlu- seçmeli), derslerin kredileri, alınması gereken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 xml:space="preserve">toplam kredi ve mevcut eğitim programında bulunmayan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ve Çift 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 xml:space="preserve"> Programına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özgü yeni ders/dersler öneriliyorsa, açılacak dersin/derslerin bu Yönergede tanımlı “yeni ders</w:t>
      </w:r>
      <w:r w:rsidR="00B8481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açma” ilkelerine uygun olarak ayrıca belirtilmesi gerekir.</w:t>
      </w:r>
    </w:p>
    <w:p w14:paraId="1A316BF5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Ortak lisans ve lisansüstü programı açma</w:t>
      </w:r>
    </w:p>
    <w:p w14:paraId="21A61A02" w14:textId="726C8BB2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10</w:t>
      </w:r>
      <w:r w:rsidRPr="0036380F">
        <w:rPr>
          <w:rFonts w:ascii="Times New Roman" w:hAnsi="Times New Roman" w:cs="Times New Roman"/>
          <w:sz w:val="24"/>
          <w:szCs w:val="24"/>
        </w:rPr>
        <w:t>- (1) Ortak lisans ve lisansüstü program önerisi, Yükseköğretim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Kurulunun çıkardığı ana mevzuata ve Üniversitenin ilgili yönetmelikleri çerçevesinde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uyulması gereken kurallarına göre yapılır. Öneride her iki üniversitenin eğitim-öğretim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programı ve daha önce yapılmış ise protokol metni yer alır.</w:t>
      </w:r>
    </w:p>
    <w:p w14:paraId="7C40915E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Yabancı dille eğitim-öğretim</w:t>
      </w:r>
    </w:p>
    <w:p w14:paraId="614F446F" w14:textId="427D1FF6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Pr="0036380F">
        <w:rPr>
          <w:rFonts w:ascii="Times New Roman" w:hAnsi="Times New Roman" w:cs="Times New Roman"/>
          <w:sz w:val="24"/>
          <w:szCs w:val="24"/>
        </w:rPr>
        <w:t>- (1) Tamamen veya kısmen yabancı dilde eğitim-öğretim yapılması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isteniyorsa, öneri dosyası “Yükseköğretim Kurumlarında Yabancı Dil Eğitim-Öğretimi ve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Yabancı Dille Eğitim-Öğretim Yapılmasında Uyulacak Esaslara İlişkin Yönetmelik”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hükümlerine uygun hazırlanır.</w:t>
      </w:r>
    </w:p>
    <w:p w14:paraId="390138A2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Açık olan öğretim programının kapatılması</w:t>
      </w:r>
    </w:p>
    <w:p w14:paraId="0021637D" w14:textId="7D71CDAA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12-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Program kapatma önerileri, gerekçeli olarak ilgili mevzuata uygun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olarak yapılır, enstitü, fakülte, yüksekokul, meslek yüksekokulu kurul kararı öneri dosyasına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eklenir.</w:t>
      </w:r>
    </w:p>
    <w:p w14:paraId="1BF2576D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Yeni ders açma</w:t>
      </w:r>
    </w:p>
    <w:p w14:paraId="0CA65C99" w14:textId="039FD90E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13-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</w:t>
      </w:r>
      <w:r w:rsidR="0040798E" w:rsidRPr="0036380F">
        <w:rPr>
          <w:rFonts w:ascii="Times New Roman" w:hAnsi="Times New Roman" w:cs="Times New Roman"/>
          <w:sz w:val="24"/>
          <w:szCs w:val="24"/>
        </w:rPr>
        <w:t>)</w:t>
      </w:r>
      <w:r w:rsidR="00A364A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Açılmak istenen dersle ilgili dokümanda (belge ve dijital olarak)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aşağıda belirtilen bilgilerin yer alması zorunludur:</w:t>
      </w:r>
    </w:p>
    <w:p w14:paraId="23A4DED1" w14:textId="0695F711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a) Dersin açılma gerekçesi ve amacı (dersin amacı ifade edilirken "öğrencinin bu dersi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aldığında kazanacağı yeterlikler, faydalar”) belirtilir,</w:t>
      </w:r>
    </w:p>
    <w:p w14:paraId="61E63EDC" w14:textId="564D6F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b) Dersin kodu ve adı (benzer adı taşıyan başka derslerin olup- olmadığı dersin</w:t>
      </w:r>
      <w:r w:rsidR="0040798E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kodunun mevcut derslerin ve daha önce kapatılan derslerin kodlarıyla çakışıp-çakışmadığı</w:t>
      </w:r>
      <w:r w:rsidR="0040798E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kontrol edilir</w:t>
      </w:r>
      <w:r w:rsidR="0043037B" w:rsidRPr="0036380F">
        <w:rPr>
          <w:rFonts w:ascii="Times New Roman" w:hAnsi="Times New Roman" w:cs="Times New Roman"/>
          <w:sz w:val="24"/>
          <w:szCs w:val="24"/>
        </w:rPr>
        <w:t>.</w:t>
      </w:r>
      <w:r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="0043037B" w:rsidRPr="0036380F">
        <w:rPr>
          <w:rFonts w:ascii="Times New Roman" w:hAnsi="Times New Roman" w:cs="Times New Roman"/>
          <w:sz w:val="24"/>
          <w:szCs w:val="24"/>
        </w:rPr>
        <w:t>Y</w:t>
      </w:r>
      <w:r w:rsidRPr="0036380F">
        <w:rPr>
          <w:rFonts w:ascii="Times New Roman" w:hAnsi="Times New Roman" w:cs="Times New Roman"/>
          <w:sz w:val="24"/>
          <w:szCs w:val="24"/>
        </w:rPr>
        <w:t>eni ders kodu tanımlaması Öğrenci İşleri Daire Başkanlığı tarafından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yapıl</w:t>
      </w:r>
      <w:r w:rsidR="0043037B" w:rsidRPr="0036380F">
        <w:rPr>
          <w:rFonts w:ascii="Times New Roman" w:hAnsi="Times New Roman" w:cs="Times New Roman"/>
          <w:sz w:val="24"/>
          <w:szCs w:val="24"/>
        </w:rPr>
        <w:t>ır</w:t>
      </w:r>
      <w:r w:rsidRPr="0036380F">
        <w:rPr>
          <w:rFonts w:ascii="Times New Roman" w:hAnsi="Times New Roman" w:cs="Times New Roman"/>
          <w:sz w:val="24"/>
          <w:szCs w:val="24"/>
        </w:rPr>
        <w:t>,</w:t>
      </w:r>
    </w:p>
    <w:p w14:paraId="59066625" w14:textId="78052DF1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 xml:space="preserve">c) Dersin 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teorik – uygulama- laboratuvar ve </w:t>
      </w:r>
      <w:r w:rsidRPr="0036380F">
        <w:rPr>
          <w:rFonts w:ascii="Times New Roman" w:hAnsi="Times New Roman" w:cs="Times New Roman"/>
          <w:sz w:val="24"/>
          <w:szCs w:val="24"/>
        </w:rPr>
        <w:t>yerel kredisi saatleri (T-U-L</w:t>
      </w:r>
      <w:r w:rsidR="0043037B" w:rsidRPr="0036380F">
        <w:rPr>
          <w:rFonts w:ascii="Times New Roman" w:hAnsi="Times New Roman" w:cs="Times New Roman"/>
          <w:sz w:val="24"/>
          <w:szCs w:val="24"/>
        </w:rPr>
        <w:t>-K</w:t>
      </w:r>
      <w:r w:rsidRPr="0036380F">
        <w:rPr>
          <w:rFonts w:ascii="Times New Roman" w:hAnsi="Times New Roman" w:cs="Times New Roman"/>
          <w:sz w:val="24"/>
          <w:szCs w:val="24"/>
        </w:rPr>
        <w:t>),</w:t>
      </w:r>
    </w:p>
    <w:p w14:paraId="7AD27156" w14:textId="49CC55C5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0F">
        <w:rPr>
          <w:rFonts w:ascii="Times New Roman" w:hAnsi="Times New Roman" w:cs="Times New Roman"/>
          <w:sz w:val="24"/>
          <w:szCs w:val="24"/>
        </w:rPr>
        <w:lastRenderedPageBreak/>
        <w:t>ç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>) AKTS Kredisi (AKTS kredileri; öğrenci iş yükü “öğrencinin teorik, uygulama ders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saatleri, proje, ödev, laboratuvar ve kütüphane çalışması için harcadığı zaman” temel alınarak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 </w:t>
      </w:r>
      <w:r w:rsidRPr="0036380F">
        <w:rPr>
          <w:rFonts w:ascii="Times New Roman" w:hAnsi="Times New Roman" w:cs="Times New Roman"/>
          <w:sz w:val="24"/>
          <w:szCs w:val="24"/>
        </w:rPr>
        <w:t>hesaplanmalıdır),</w:t>
      </w:r>
    </w:p>
    <w:p w14:paraId="7E1C7686" w14:textId="24FBDFC7" w:rsidR="0040798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d) Dersin düzeyi (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>, lisans, yüksek lisans, doktora),</w:t>
      </w:r>
    </w:p>
    <w:p w14:paraId="66EA96A4" w14:textId="00F97C26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e) Dersin statüsü (zorunlu /seçmeli/ isteğe bağlı seçmeli/</w:t>
      </w:r>
      <w:proofErr w:type="spellStart"/>
      <w:r w:rsidRPr="0036380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36380F">
        <w:rPr>
          <w:rFonts w:ascii="Times New Roman" w:hAnsi="Times New Roman" w:cs="Times New Roman"/>
          <w:sz w:val="24"/>
          <w:szCs w:val="24"/>
        </w:rPr>
        <w:t>),</w:t>
      </w:r>
    </w:p>
    <w:p w14:paraId="50A207E4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f) Dersin içeriği (Türkçe ve İngilizce),</w:t>
      </w:r>
    </w:p>
    <w:p w14:paraId="73158865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g) Dersin süresi (yarıyıllık /yıllık),</w:t>
      </w:r>
    </w:p>
    <w:p w14:paraId="1C1E9157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0F">
        <w:rPr>
          <w:rFonts w:ascii="Times New Roman" w:hAnsi="Times New Roman" w:cs="Times New Roman"/>
          <w:sz w:val="24"/>
          <w:szCs w:val="24"/>
        </w:rPr>
        <w:t>ğ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>) Eğitim dili,</w:t>
      </w:r>
    </w:p>
    <w:p w14:paraId="5BBA79D1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h) Ön koşulu (varsa),</w:t>
      </w:r>
    </w:p>
    <w:p w14:paraId="1BE01E25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ı) Değerlendirme yöntemi,</w:t>
      </w:r>
    </w:p>
    <w:p w14:paraId="7FF13566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i) Önerilen kaynaklar,</w:t>
      </w:r>
    </w:p>
    <w:p w14:paraId="3944087B" w14:textId="2DF58A5A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j) Açılması önerilen ders içeriğine göre başka bilim dallarını ilgilendiriyorsa, ilgili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birimin görüşünün alınması ve o birimin koduyla açılması gerekir.</w:t>
      </w:r>
    </w:p>
    <w:p w14:paraId="0206388B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Mevcut derslerde değişiklik yapma</w:t>
      </w:r>
    </w:p>
    <w:p w14:paraId="5D8C7AEA" w14:textId="1763930E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14-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Uygulanmakta olan bir öğretim programında mevcut bir dersin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yarıyılı / yılı, adı ve teorik- uygulama saatleri ile kredisinde değişiklik yapılması (içerik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değişikliği</w:t>
      </w:r>
      <w:r w:rsidR="00A364A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hariç) durumunda,</w:t>
      </w:r>
    </w:p>
    <w:p w14:paraId="4AFC3C7B" w14:textId="6C8248CC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a) Ders kodu mutlaka değiştirilerek eski ve yeni kodu belirtilir (yeni ders kodu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değişikliği Öğrenci İşleri Daire Başkanlığı tarafından yapılacaktır),</w:t>
      </w:r>
    </w:p>
    <w:p w14:paraId="49A9241C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b) Dersin türü (zorunlu/seçmeli) belirtilir,</w:t>
      </w:r>
    </w:p>
    <w:p w14:paraId="06ECA159" w14:textId="07EF24B6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c) Önerilen değişikliğin uygulanmakta olan programın yarıyıl/yıl toplam kredisi ile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mezuniyet kredisine etkisi açıklanır,</w:t>
      </w:r>
    </w:p>
    <w:p w14:paraId="3EF67C78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0F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>) Ön koşulu olan dersi varsa ön koşul dersinin kodu, adı ve koşulları da belirtilir.</w:t>
      </w:r>
    </w:p>
    <w:p w14:paraId="1111D6B9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Ders kapatılması</w:t>
      </w:r>
    </w:p>
    <w:p w14:paraId="4E818DEC" w14:textId="418FB13A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15-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Uygulanmakta olan bir eğitim-öğretim programında mevcut bir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dersin kapatılmasının önerilmesi halinde, gerekçesi ile beraber aşağıdaki hususlara yer</w:t>
      </w:r>
      <w:r w:rsidR="00FA38A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verilmelidir:</w:t>
      </w:r>
    </w:p>
    <w:p w14:paraId="2056A0EE" w14:textId="3B4C6EC4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a) Kapatılacak dersin kodu, adı, AKTS ve yerel kredisi (T-U-L</w:t>
      </w:r>
      <w:r w:rsidR="0043037B" w:rsidRPr="0036380F">
        <w:rPr>
          <w:rFonts w:ascii="Times New Roman" w:hAnsi="Times New Roman" w:cs="Times New Roman"/>
          <w:sz w:val="24"/>
          <w:szCs w:val="24"/>
        </w:rPr>
        <w:t>-K</w:t>
      </w:r>
      <w:r w:rsidRPr="0036380F">
        <w:rPr>
          <w:rFonts w:ascii="Times New Roman" w:hAnsi="Times New Roman" w:cs="Times New Roman"/>
          <w:sz w:val="24"/>
          <w:szCs w:val="24"/>
        </w:rPr>
        <w:t>) ve türü (zorunlu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/seçmeli) belirtilir,</w:t>
      </w:r>
    </w:p>
    <w:p w14:paraId="36688668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b) Yarıyıl/yıl toplam kredisi ile mezuniyet kredisine etkisi açıklanır,</w:t>
      </w:r>
    </w:p>
    <w:p w14:paraId="05FE5BF6" w14:textId="48E04F87" w:rsidR="00E8044E" w:rsidRPr="0036380F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sz w:val="24"/>
          <w:szCs w:val="24"/>
        </w:rPr>
        <w:t>c) Kapatılması önerilen ders başka birimi ilgilendiriyorsa, ilgili birimden görüş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alınarak kapatma önerisi teklife eklenir,</w:t>
      </w:r>
    </w:p>
    <w:p w14:paraId="68423F7A" w14:textId="620D3CA0" w:rsidR="0040798E" w:rsidRDefault="00E8044E" w:rsidP="00A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0F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>) Dersi alıp başarısız olan öğrencilerin durumu (öğrenci bu dersin yerine başka bir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dersi alıp almayacağı, dersin program dışı olarak başarısız olmuş öğrenciler için açılıp</w:t>
      </w:r>
      <w:r w:rsidR="00A954C4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açılamayacağı veya silinip/silinmeyeceği) açıklanır.</w:t>
      </w:r>
    </w:p>
    <w:p w14:paraId="30DBBD56" w14:textId="77777777" w:rsidR="00313F06" w:rsidRPr="0036380F" w:rsidRDefault="00313F06" w:rsidP="00A954C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2623" w14:textId="5155EBC2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Öneri takvimi</w:t>
      </w:r>
    </w:p>
    <w:p w14:paraId="07CCAC61" w14:textId="5F79A5F2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16-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Ders ve programlara ilişkin öneriler dönemlik olarak düşünülür ve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bir sonraki akademik yılda geçerli olacak şekilde Güz yarıyılına ilişkin öneriler en geç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Haziran, Bahar yarıyılına ilişkin öneriler ise en geç</w:t>
      </w:r>
      <w:r w:rsidR="00313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80F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Pr="0036380F">
        <w:rPr>
          <w:rFonts w:ascii="Times New Roman" w:hAnsi="Times New Roman" w:cs="Times New Roman"/>
          <w:sz w:val="24"/>
          <w:szCs w:val="24"/>
        </w:rPr>
        <w:t xml:space="preserve"> ayı sonuna kadar yapılır.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Zamanında yapılmayan öneriler değerlendirmeye alınmaz.</w:t>
      </w:r>
    </w:p>
    <w:p w14:paraId="5A7621BF" w14:textId="06312EC5" w:rsidR="0040798E" w:rsidRPr="0036380F" w:rsidRDefault="0040798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AAA0" w14:textId="77777777" w:rsidR="00E8044E" w:rsidRPr="0036380F" w:rsidRDefault="00E8044E" w:rsidP="003E713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14:paraId="0B87AE78" w14:textId="68967A21" w:rsidR="00E8044E" w:rsidRPr="0036380F" w:rsidRDefault="00E8044E" w:rsidP="003E713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6F3CEC1C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Yönergede hüküm bulunmayan hususlar</w:t>
      </w:r>
    </w:p>
    <w:p w14:paraId="712F3802" w14:textId="5E6FC5FE" w:rsidR="00E8044E" w:rsidRPr="0036380F" w:rsidRDefault="00E8044E" w:rsidP="00D74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17 –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Bu Yönergede hüküm bulunmayan konularda, ilgili mevzuat</w:t>
      </w:r>
      <w:r w:rsidR="00D74073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hükümlerine aykırı olmamak koşuluyla yapılacak düzenlemelerde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244505"/>
      <w:r w:rsidR="00667571" w:rsidRPr="0036380F">
        <w:rPr>
          <w:rFonts w:ascii="Times New Roman" w:hAnsi="Times New Roman" w:cs="Times New Roman"/>
          <w:sz w:val="24"/>
          <w:szCs w:val="24"/>
        </w:rPr>
        <w:t xml:space="preserve">Tekirdağ Namık Kemal </w:t>
      </w:r>
      <w:r w:rsidRPr="0036380F">
        <w:rPr>
          <w:rFonts w:ascii="Times New Roman" w:hAnsi="Times New Roman" w:cs="Times New Roman"/>
          <w:sz w:val="24"/>
          <w:szCs w:val="24"/>
        </w:rPr>
        <w:t>Üniversitesi</w:t>
      </w:r>
      <w:bookmarkEnd w:id="0"/>
      <w:r w:rsidRPr="0036380F">
        <w:rPr>
          <w:rFonts w:ascii="Times New Roman" w:hAnsi="Times New Roman" w:cs="Times New Roman"/>
          <w:sz w:val="24"/>
          <w:szCs w:val="24"/>
        </w:rPr>
        <w:t xml:space="preserve"> Senatosu yetkilidir.</w:t>
      </w:r>
    </w:p>
    <w:p w14:paraId="3B84A514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0EDF7565" w14:textId="4CC43AEC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18</w:t>
      </w:r>
      <w:r w:rsidRPr="0036380F">
        <w:rPr>
          <w:rFonts w:ascii="Times New Roman" w:hAnsi="Times New Roman" w:cs="Times New Roman"/>
          <w:sz w:val="24"/>
          <w:szCs w:val="24"/>
        </w:rPr>
        <w:t>- (1) Bu Yönerge,</w:t>
      </w:r>
      <w:r w:rsidR="0043037B" w:rsidRPr="0036380F">
        <w:rPr>
          <w:rFonts w:ascii="Times New Roman" w:hAnsi="Times New Roman" w:cs="Times New Roman"/>
          <w:sz w:val="24"/>
          <w:szCs w:val="24"/>
        </w:rPr>
        <w:t xml:space="preserve"> Tekirdağ Namık Kemal Üniversitesi</w:t>
      </w:r>
      <w:r w:rsidRPr="0036380F">
        <w:rPr>
          <w:rFonts w:ascii="Times New Roman" w:hAnsi="Times New Roman" w:cs="Times New Roman"/>
          <w:sz w:val="24"/>
          <w:szCs w:val="24"/>
        </w:rPr>
        <w:t xml:space="preserve"> Senat</w:t>
      </w:r>
      <w:r w:rsidR="0043037B" w:rsidRPr="0036380F">
        <w:rPr>
          <w:rFonts w:ascii="Times New Roman" w:hAnsi="Times New Roman" w:cs="Times New Roman"/>
          <w:sz w:val="24"/>
          <w:szCs w:val="24"/>
        </w:rPr>
        <w:t>osunda</w:t>
      </w:r>
      <w:r w:rsidRPr="0036380F">
        <w:rPr>
          <w:rFonts w:ascii="Times New Roman" w:hAnsi="Times New Roman" w:cs="Times New Roman"/>
          <w:sz w:val="24"/>
          <w:szCs w:val="24"/>
        </w:rPr>
        <w:t xml:space="preserve"> kabul edildiği tarihte yürürlüğe girer.</w:t>
      </w:r>
    </w:p>
    <w:p w14:paraId="2DA76E8C" w14:textId="77777777" w:rsidR="00E8044E" w:rsidRPr="0036380F" w:rsidRDefault="00E8044E" w:rsidP="007D04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7F78CA85" w14:textId="491B7435" w:rsidR="00E8044E" w:rsidRDefault="00E8044E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0F">
        <w:rPr>
          <w:rFonts w:ascii="Times New Roman" w:hAnsi="Times New Roman" w:cs="Times New Roman"/>
          <w:b/>
          <w:bCs/>
          <w:sz w:val="24"/>
          <w:szCs w:val="24"/>
        </w:rPr>
        <w:t>MADDE 19-</w:t>
      </w:r>
      <w:r w:rsidRPr="0036380F">
        <w:rPr>
          <w:rFonts w:ascii="Times New Roman" w:hAnsi="Times New Roman" w:cs="Times New Roman"/>
          <w:sz w:val="24"/>
          <w:szCs w:val="24"/>
        </w:rPr>
        <w:t xml:space="preserve"> (1) Bu Yönerge hükümlerini</w:t>
      </w:r>
      <w:r w:rsidR="00667571" w:rsidRPr="0036380F">
        <w:rPr>
          <w:rFonts w:ascii="Times New Roman" w:hAnsi="Times New Roman" w:cs="Times New Roman"/>
          <w:sz w:val="24"/>
          <w:szCs w:val="24"/>
        </w:rPr>
        <w:t xml:space="preserve"> Tekirdağ Namık Kemal</w:t>
      </w:r>
      <w:r w:rsidRPr="0036380F">
        <w:rPr>
          <w:rFonts w:ascii="Times New Roman" w:hAnsi="Times New Roman" w:cs="Times New Roman"/>
          <w:sz w:val="24"/>
          <w:szCs w:val="24"/>
        </w:rPr>
        <w:t xml:space="preserve"> Üniversitesi Rektörü</w:t>
      </w:r>
      <w:r w:rsidR="00A364A2" w:rsidRPr="0036380F">
        <w:rPr>
          <w:rFonts w:ascii="Times New Roman" w:hAnsi="Times New Roman" w:cs="Times New Roman"/>
          <w:sz w:val="24"/>
          <w:szCs w:val="24"/>
        </w:rPr>
        <w:t xml:space="preserve"> </w:t>
      </w:r>
      <w:r w:rsidRPr="0036380F">
        <w:rPr>
          <w:rFonts w:ascii="Times New Roman" w:hAnsi="Times New Roman" w:cs="Times New Roman"/>
          <w:sz w:val="24"/>
          <w:szCs w:val="24"/>
        </w:rPr>
        <w:t>yürütür.</w:t>
      </w:r>
    </w:p>
    <w:p w14:paraId="3D45F29D" w14:textId="416792A0" w:rsidR="00EC5529" w:rsidRDefault="00EC5529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0D4D3" w14:textId="77777777" w:rsidR="00EC5529" w:rsidRDefault="00EC5529" w:rsidP="007D0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76F95" w14:textId="50E0213A" w:rsidR="00EC5529" w:rsidRPr="00EC5529" w:rsidRDefault="00EC5529" w:rsidP="00EC5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529">
        <w:rPr>
          <w:rFonts w:ascii="Times New Roman" w:hAnsi="Times New Roman" w:cs="Times New Roman"/>
          <w:b/>
          <w:bCs/>
          <w:sz w:val="24"/>
          <w:szCs w:val="24"/>
        </w:rPr>
        <w:t>*Üniversitemiz Senatosunun 08.02.2023 tarihli, 10 karar sayılı toplantısında kabul edilmiştir.</w:t>
      </w:r>
    </w:p>
    <w:sectPr w:rsidR="00EC5529" w:rsidRPr="00EC5529" w:rsidSect="0075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921A" w14:textId="77777777" w:rsidR="00FE44BA" w:rsidRDefault="00FE44BA" w:rsidP="00752FF6">
      <w:pPr>
        <w:spacing w:after="0" w:line="240" w:lineRule="auto"/>
      </w:pPr>
      <w:r>
        <w:separator/>
      </w:r>
    </w:p>
  </w:endnote>
  <w:endnote w:type="continuationSeparator" w:id="0">
    <w:p w14:paraId="2005393A" w14:textId="77777777" w:rsidR="00FE44BA" w:rsidRDefault="00FE44BA" w:rsidP="0075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E9E3" w14:textId="77777777" w:rsidR="00EC5529" w:rsidRDefault="00EC5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80B1" w14:textId="77777777" w:rsidR="00EC5529" w:rsidRDefault="00EC55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A252" w14:textId="77777777" w:rsidR="00EC5529" w:rsidRDefault="00EC5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E3AD" w14:textId="77777777" w:rsidR="00FE44BA" w:rsidRDefault="00FE44BA" w:rsidP="00752FF6">
      <w:pPr>
        <w:spacing w:after="0" w:line="240" w:lineRule="auto"/>
      </w:pPr>
      <w:r>
        <w:separator/>
      </w:r>
    </w:p>
  </w:footnote>
  <w:footnote w:type="continuationSeparator" w:id="0">
    <w:p w14:paraId="04E544E3" w14:textId="77777777" w:rsidR="00FE44BA" w:rsidRDefault="00FE44BA" w:rsidP="0075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CED6" w14:textId="77777777" w:rsidR="00EC5529" w:rsidRDefault="00EC55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43D7" w14:textId="77777777" w:rsidR="00EC5529" w:rsidRDefault="00EC55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541"/>
      <w:tblW w:w="977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6"/>
      <w:gridCol w:w="4253"/>
      <w:gridCol w:w="1994"/>
      <w:gridCol w:w="1833"/>
    </w:tblGrid>
    <w:tr w:rsidR="00EC5529" w:rsidRPr="00270736" w14:paraId="4047B5E0" w14:textId="77777777" w:rsidTr="00773EB6">
      <w:trPr>
        <w:trHeight w:val="362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797C421F" w14:textId="77777777" w:rsidR="00EC5529" w:rsidRPr="00270736" w:rsidRDefault="00EC5529" w:rsidP="00EC5529">
          <w:pPr>
            <w:pStyle w:val="TableParagraph"/>
            <w:spacing w:before="2"/>
            <w:rPr>
              <w:sz w:val="8"/>
            </w:rPr>
          </w:pPr>
        </w:p>
        <w:p w14:paraId="2F01A1CA" w14:textId="77777777" w:rsidR="00EC5529" w:rsidRPr="00270736" w:rsidRDefault="00EC5529" w:rsidP="00EC5529">
          <w:pPr>
            <w:pStyle w:val="TableParagraph"/>
            <w:ind w:left="323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F94928" wp14:editId="7D785187">
                <wp:simplePos x="0" y="0"/>
                <wp:positionH relativeFrom="column">
                  <wp:posOffset>36195</wp:posOffset>
                </wp:positionH>
                <wp:positionV relativeFrom="paragraph">
                  <wp:posOffset>162560</wp:posOffset>
                </wp:positionV>
                <wp:extent cx="962025" cy="866775"/>
                <wp:effectExtent l="0" t="0" r="952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CA8860A" w14:textId="77777777" w:rsidR="00EC5529" w:rsidRPr="00752FF6" w:rsidRDefault="00EC5529" w:rsidP="00EC5529">
          <w:pPr>
            <w:spacing w:after="0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2FF6">
            <w:rPr>
              <w:rFonts w:ascii="Times New Roman" w:hAnsi="Times New Roman" w:cs="Times New Roman"/>
              <w:b/>
              <w:sz w:val="24"/>
              <w:szCs w:val="24"/>
            </w:rPr>
            <w:t xml:space="preserve">TNKÜ                                                      </w:t>
          </w:r>
          <w:r w:rsidRPr="00752FF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182B2EA9" w14:textId="425CFB58" w:rsidR="00EC5529" w:rsidRPr="00752FF6" w:rsidRDefault="00EC5529" w:rsidP="00EC5529">
          <w:pPr>
            <w:spacing w:after="0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2FF6">
            <w:rPr>
              <w:rFonts w:ascii="Times New Roman" w:hAnsi="Times New Roman" w:cs="Times New Roman"/>
              <w:b/>
              <w:bCs/>
              <w:sz w:val="24"/>
              <w:szCs w:val="24"/>
            </w:rPr>
            <w:t>EĞİTİM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-ÖĞRETİM </w:t>
          </w:r>
          <w:r w:rsidRPr="00752FF6">
            <w:rPr>
              <w:rFonts w:ascii="Times New Roman" w:hAnsi="Times New Roman" w:cs="Times New Roman"/>
              <w:b/>
              <w:bCs/>
              <w:sz w:val="24"/>
              <w:szCs w:val="24"/>
            </w:rPr>
            <w:t>KOMİSYONU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52FF6">
            <w:rPr>
              <w:rFonts w:ascii="Times New Roman" w:hAnsi="Times New Roman" w:cs="Times New Roman"/>
              <w:b/>
              <w:bCs/>
              <w:sz w:val="24"/>
              <w:szCs w:val="24"/>
            </w:rPr>
            <w:t>YÖNERGESİ</w:t>
          </w:r>
        </w:p>
        <w:p w14:paraId="4BA9DB24" w14:textId="77777777" w:rsidR="00EC5529" w:rsidRPr="00270736" w:rsidRDefault="00EC5529" w:rsidP="00EC5529">
          <w:pPr>
            <w:pStyle w:val="TableParagraph"/>
            <w:ind w:left="134" w:right="104"/>
            <w:jc w:val="center"/>
            <w:rPr>
              <w:b/>
              <w:sz w:val="24"/>
              <w:szCs w:val="24"/>
            </w:rPr>
          </w:pPr>
        </w:p>
      </w:tc>
      <w:tc>
        <w:tcPr>
          <w:tcW w:w="199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E48D46F" w14:textId="77777777" w:rsidR="00EC5529" w:rsidRPr="00270736" w:rsidRDefault="00EC5529" w:rsidP="00EC5529">
          <w:pPr>
            <w:pStyle w:val="TableParagraph"/>
            <w:spacing w:before="1" w:line="174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Doküman No: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5B0A96CA" w14:textId="77777777" w:rsidR="00EC5529" w:rsidRPr="00270736" w:rsidRDefault="00EC5529" w:rsidP="00EC5529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EYS-YNG-</w:t>
          </w:r>
          <w:r>
            <w:rPr>
              <w:sz w:val="20"/>
              <w:szCs w:val="24"/>
            </w:rPr>
            <w:t>094</w:t>
          </w:r>
        </w:p>
      </w:tc>
    </w:tr>
    <w:tr w:rsidR="00EC5529" w:rsidRPr="00270736" w14:paraId="58485AFE" w14:textId="77777777" w:rsidTr="00773EB6">
      <w:trPr>
        <w:trHeight w:val="362"/>
      </w:trPr>
      <w:tc>
        <w:tcPr>
          <w:tcW w:w="1696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1A191AD5" w14:textId="77777777" w:rsidR="00EC5529" w:rsidRPr="00270736" w:rsidRDefault="00EC5529" w:rsidP="00EC5529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502729A8" w14:textId="77777777" w:rsidR="00EC5529" w:rsidRPr="00270736" w:rsidRDefault="00EC5529" w:rsidP="00EC5529"/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975E86D" w14:textId="77777777" w:rsidR="00EC5529" w:rsidRPr="00270736" w:rsidRDefault="00EC5529" w:rsidP="00EC5529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Hazırlama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0B6261A3" w14:textId="77777777" w:rsidR="00EC5529" w:rsidRPr="00270736" w:rsidRDefault="00EC5529" w:rsidP="00EC5529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20.10.2022</w:t>
          </w:r>
        </w:p>
      </w:tc>
    </w:tr>
    <w:tr w:rsidR="00EC5529" w:rsidRPr="00270736" w14:paraId="1C5E8F00" w14:textId="77777777" w:rsidTr="00773EB6">
      <w:trPr>
        <w:trHeight w:val="362"/>
      </w:trPr>
      <w:tc>
        <w:tcPr>
          <w:tcW w:w="1696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6AD7A5A0" w14:textId="77777777" w:rsidR="00EC5529" w:rsidRPr="00270736" w:rsidRDefault="00EC5529" w:rsidP="00EC5529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6DF9E5C8" w14:textId="77777777" w:rsidR="00EC5529" w:rsidRPr="00270736" w:rsidRDefault="00EC5529" w:rsidP="00EC5529"/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6F110D6" w14:textId="77777777" w:rsidR="00EC5529" w:rsidRPr="00270736" w:rsidRDefault="00EC5529" w:rsidP="00EC5529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Revizyon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091F99DE" w14:textId="26ADEC9F" w:rsidR="00EC5529" w:rsidRPr="00270736" w:rsidRDefault="00EC5529" w:rsidP="00EC5529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15.02.2023</w:t>
          </w:r>
        </w:p>
      </w:tc>
    </w:tr>
    <w:tr w:rsidR="00EC5529" w:rsidRPr="00270736" w14:paraId="0AD17813" w14:textId="77777777" w:rsidTr="00773EB6">
      <w:trPr>
        <w:trHeight w:val="362"/>
      </w:trPr>
      <w:tc>
        <w:tcPr>
          <w:tcW w:w="1696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72A0B310" w14:textId="77777777" w:rsidR="00EC5529" w:rsidRPr="00270736" w:rsidRDefault="00EC5529" w:rsidP="00EC5529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1A025245" w14:textId="77777777" w:rsidR="00EC5529" w:rsidRPr="00270736" w:rsidRDefault="00EC5529" w:rsidP="00EC5529"/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61AD271" w14:textId="77777777" w:rsidR="00EC5529" w:rsidRPr="00270736" w:rsidRDefault="00EC5529" w:rsidP="00EC5529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Revizyon No: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082DCA" w14:textId="1423C3B0" w:rsidR="00EC5529" w:rsidRPr="00270736" w:rsidRDefault="00EC5529" w:rsidP="00EC5529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1</w:t>
          </w:r>
        </w:p>
      </w:tc>
    </w:tr>
    <w:tr w:rsidR="00EC5529" w:rsidRPr="00270736" w14:paraId="548957C7" w14:textId="77777777" w:rsidTr="00773EB6">
      <w:trPr>
        <w:trHeight w:val="362"/>
      </w:trPr>
      <w:tc>
        <w:tcPr>
          <w:tcW w:w="1696" w:type="dxa"/>
          <w:vMerge/>
          <w:tcBorders>
            <w:left w:val="single" w:sz="4" w:space="0" w:color="auto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20F834A4" w14:textId="77777777" w:rsidR="00EC5529" w:rsidRPr="00270736" w:rsidRDefault="00EC5529" w:rsidP="00EC5529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6D0832D8" w14:textId="77777777" w:rsidR="00EC5529" w:rsidRPr="00270736" w:rsidRDefault="00EC5529" w:rsidP="00EC5529"/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E937C4E" w14:textId="77777777" w:rsidR="00EC5529" w:rsidRPr="00270736" w:rsidRDefault="00EC5529" w:rsidP="00EC5529">
          <w:pPr>
            <w:pStyle w:val="TableParagraph"/>
            <w:spacing w:line="176" w:lineRule="exact"/>
            <w:ind w:left="34"/>
            <w:rPr>
              <w:w w:val="105"/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Toplam Sayfa Sayısı: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2B14B5A5" w14:textId="54E0302A" w:rsidR="00EC5529" w:rsidRPr="00270736" w:rsidRDefault="00EC5529" w:rsidP="00EC5529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6</w:t>
          </w:r>
        </w:p>
      </w:tc>
    </w:tr>
  </w:tbl>
  <w:p w14:paraId="5202F2FB" w14:textId="77777777" w:rsidR="00EC5529" w:rsidRDefault="00EC55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E"/>
    <w:rsid w:val="00095034"/>
    <w:rsid w:val="000C23B1"/>
    <w:rsid w:val="00126F78"/>
    <w:rsid w:val="00263A74"/>
    <w:rsid w:val="002B670C"/>
    <w:rsid w:val="00313F06"/>
    <w:rsid w:val="0036380F"/>
    <w:rsid w:val="003E5CAE"/>
    <w:rsid w:val="003E7136"/>
    <w:rsid w:val="0040798E"/>
    <w:rsid w:val="0043037B"/>
    <w:rsid w:val="005A3716"/>
    <w:rsid w:val="006276A0"/>
    <w:rsid w:val="00667571"/>
    <w:rsid w:val="006D733C"/>
    <w:rsid w:val="00740749"/>
    <w:rsid w:val="00752FF6"/>
    <w:rsid w:val="007D0433"/>
    <w:rsid w:val="007D31BF"/>
    <w:rsid w:val="008650BE"/>
    <w:rsid w:val="008B2D3D"/>
    <w:rsid w:val="00974778"/>
    <w:rsid w:val="0099738B"/>
    <w:rsid w:val="009C0E7D"/>
    <w:rsid w:val="00A364A2"/>
    <w:rsid w:val="00A60E18"/>
    <w:rsid w:val="00A954C4"/>
    <w:rsid w:val="00B526A3"/>
    <w:rsid w:val="00B84812"/>
    <w:rsid w:val="00D74073"/>
    <w:rsid w:val="00DD18BF"/>
    <w:rsid w:val="00E8044E"/>
    <w:rsid w:val="00EA3F1C"/>
    <w:rsid w:val="00EC08A8"/>
    <w:rsid w:val="00EC5529"/>
    <w:rsid w:val="00ED7989"/>
    <w:rsid w:val="00FA38A4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6D0F"/>
  <w15:chartTrackingRefBased/>
  <w15:docId w15:val="{790BCF97-0C0D-4FFE-B61A-5B7F840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FF6"/>
  </w:style>
  <w:style w:type="paragraph" w:styleId="AltBilgi">
    <w:name w:val="footer"/>
    <w:basedOn w:val="Normal"/>
    <w:link w:val="AltBilgiChar"/>
    <w:uiPriority w:val="99"/>
    <w:unhideWhenUsed/>
    <w:rsid w:val="0075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FF6"/>
  </w:style>
  <w:style w:type="paragraph" w:customStyle="1" w:styleId="TableParagraph">
    <w:name w:val="Table Paragraph"/>
    <w:basedOn w:val="Normal"/>
    <w:uiPriority w:val="1"/>
    <w:qFormat/>
    <w:rsid w:val="00752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A772-510D-4A63-A8CA-25867FC8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2022-05-12T07:44:00Z</cp:lastPrinted>
  <dcterms:created xsi:type="dcterms:W3CDTF">2023-02-15T10:45:00Z</dcterms:created>
  <dcterms:modified xsi:type="dcterms:W3CDTF">2023-02-15T10:45:00Z</dcterms:modified>
</cp:coreProperties>
</file>