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8E06" w14:textId="2F913153" w:rsidR="009E2780" w:rsidRDefault="009E2780">
      <w:pPr>
        <w:pStyle w:val="GvdeMetni"/>
        <w:spacing w:before="7"/>
        <w:ind w:left="0" w:firstLine="0"/>
        <w:jc w:val="left"/>
        <w:rPr>
          <w:sz w:val="25"/>
        </w:rPr>
      </w:pPr>
    </w:p>
    <w:p w14:paraId="701DF7AB" w14:textId="48B35601" w:rsidR="00B0511D" w:rsidRDefault="00B0511D">
      <w:pPr>
        <w:pStyle w:val="GvdeMetni"/>
        <w:spacing w:before="7"/>
        <w:ind w:left="0" w:firstLine="0"/>
        <w:jc w:val="left"/>
        <w:rPr>
          <w:sz w:val="25"/>
        </w:rPr>
      </w:pPr>
    </w:p>
    <w:p w14:paraId="22F73A02" w14:textId="017929CF" w:rsidR="00B0511D" w:rsidRDefault="00B0511D">
      <w:pPr>
        <w:pStyle w:val="GvdeMetni"/>
        <w:spacing w:before="7"/>
        <w:ind w:left="0" w:firstLine="0"/>
        <w:jc w:val="left"/>
        <w:rPr>
          <w:sz w:val="25"/>
        </w:rPr>
      </w:pPr>
    </w:p>
    <w:tbl>
      <w:tblPr>
        <w:tblStyle w:val="TableNormal"/>
        <w:tblpPr w:leftFromText="141" w:rightFromText="141"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4164"/>
        <w:gridCol w:w="1726"/>
        <w:gridCol w:w="1825"/>
      </w:tblGrid>
      <w:tr w:rsidR="00B0511D" w:rsidRPr="004C4A7F" w14:paraId="382EE373" w14:textId="77777777" w:rsidTr="00757616">
        <w:trPr>
          <w:trHeight w:val="274"/>
        </w:trPr>
        <w:tc>
          <w:tcPr>
            <w:tcW w:w="1937" w:type="dxa"/>
            <w:vMerge w:val="restart"/>
            <w:tcBorders>
              <w:top w:val="single" w:sz="4" w:space="0" w:color="auto"/>
              <w:left w:val="single" w:sz="4" w:space="0" w:color="auto"/>
              <w:right w:val="single" w:sz="6" w:space="0" w:color="000000"/>
            </w:tcBorders>
          </w:tcPr>
          <w:p w14:paraId="3C74F37F" w14:textId="09CB8E39" w:rsidR="00B0511D" w:rsidRPr="004C4A7F" w:rsidRDefault="00757616" w:rsidP="00130E29">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8240" behindDoc="1" locked="0" layoutInCell="1" allowOverlap="1" wp14:anchorId="6E899E42" wp14:editId="24F99196">
                  <wp:simplePos x="0" y="0"/>
                  <wp:positionH relativeFrom="column">
                    <wp:posOffset>123825</wp:posOffset>
                  </wp:positionH>
                  <wp:positionV relativeFrom="paragraph">
                    <wp:posOffset>57785</wp:posOffset>
                  </wp:positionV>
                  <wp:extent cx="1038225" cy="8953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895350"/>
                          </a:xfrm>
                          <a:prstGeom prst="rect">
                            <a:avLst/>
                          </a:prstGeom>
                        </pic:spPr>
                      </pic:pic>
                    </a:graphicData>
                  </a:graphic>
                </wp:anchor>
              </w:drawing>
            </w:r>
          </w:p>
          <w:p w14:paraId="6DAE2647" w14:textId="41E503B2" w:rsidR="00B0511D" w:rsidRPr="004C4A7F" w:rsidRDefault="00B0511D" w:rsidP="00130E29">
            <w:pPr>
              <w:ind w:left="323"/>
              <w:rPr>
                <w:rFonts w:eastAsia="Calibri" w:hAnsi="Calibri" w:cs="Calibri"/>
                <w:sz w:val="20"/>
              </w:rPr>
            </w:pPr>
          </w:p>
        </w:tc>
        <w:tc>
          <w:tcPr>
            <w:tcW w:w="4164" w:type="dxa"/>
            <w:vMerge w:val="restart"/>
            <w:tcBorders>
              <w:top w:val="single" w:sz="4" w:space="0" w:color="auto"/>
              <w:left w:val="single" w:sz="6" w:space="0" w:color="000000"/>
              <w:right w:val="single" w:sz="6" w:space="0" w:color="000000"/>
            </w:tcBorders>
          </w:tcPr>
          <w:p w14:paraId="4FA38FCC" w14:textId="77777777" w:rsidR="00B0511D" w:rsidRDefault="00B0511D" w:rsidP="00130E29">
            <w:pPr>
              <w:ind w:left="134" w:right="104"/>
              <w:rPr>
                <w:rFonts w:eastAsia="Calibri"/>
                <w:b/>
                <w:sz w:val="24"/>
                <w:szCs w:val="24"/>
              </w:rPr>
            </w:pPr>
          </w:p>
          <w:p w14:paraId="4CFF5526" w14:textId="58A867D1" w:rsidR="00B0511D" w:rsidRPr="004C4A7F" w:rsidRDefault="00B0511D" w:rsidP="00757616">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KISMİ ZAMANLI ÖĞRENCİ ÇALIŞTIRMA YÖNERGESİ</w:t>
            </w:r>
          </w:p>
        </w:tc>
        <w:tc>
          <w:tcPr>
            <w:tcW w:w="1726" w:type="dxa"/>
            <w:tcBorders>
              <w:top w:val="single" w:sz="4" w:space="0" w:color="auto"/>
              <w:left w:val="single" w:sz="6" w:space="0" w:color="000000"/>
              <w:bottom w:val="single" w:sz="6" w:space="0" w:color="000000"/>
              <w:right w:val="single" w:sz="6" w:space="0" w:color="000000"/>
            </w:tcBorders>
            <w:vAlign w:val="center"/>
          </w:tcPr>
          <w:p w14:paraId="7A72673F" w14:textId="77777777" w:rsidR="00B0511D" w:rsidRPr="00757616" w:rsidRDefault="00B0511D" w:rsidP="00130E29">
            <w:pPr>
              <w:spacing w:before="1" w:line="174" w:lineRule="exact"/>
              <w:ind w:left="34"/>
              <w:rPr>
                <w:rFonts w:eastAsia="Calibri"/>
                <w:sz w:val="20"/>
                <w:szCs w:val="20"/>
              </w:rPr>
            </w:pPr>
            <w:r w:rsidRPr="00757616">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11EFD0EE" w14:textId="0E12B9B5" w:rsidR="00B0511D" w:rsidRPr="00757616" w:rsidRDefault="00757616" w:rsidP="00757616">
            <w:pPr>
              <w:spacing w:line="176" w:lineRule="exact"/>
              <w:ind w:right="446"/>
              <w:rPr>
                <w:rFonts w:eastAsia="Calibri"/>
                <w:sz w:val="20"/>
                <w:szCs w:val="20"/>
              </w:rPr>
            </w:pPr>
            <w:r>
              <w:rPr>
                <w:rFonts w:eastAsia="Calibri"/>
                <w:sz w:val="20"/>
                <w:szCs w:val="20"/>
              </w:rPr>
              <w:t xml:space="preserve"> </w:t>
            </w:r>
            <w:r w:rsidR="00B0511D" w:rsidRPr="00757616">
              <w:rPr>
                <w:rFonts w:eastAsia="Calibri"/>
                <w:sz w:val="20"/>
                <w:szCs w:val="20"/>
              </w:rPr>
              <w:t>EYS-</w:t>
            </w:r>
            <w:r w:rsidR="00354896">
              <w:rPr>
                <w:rFonts w:eastAsia="Calibri"/>
                <w:sz w:val="20"/>
                <w:szCs w:val="20"/>
              </w:rPr>
              <w:t>Y</w:t>
            </w:r>
            <w:r w:rsidR="00B0511D" w:rsidRPr="00757616">
              <w:rPr>
                <w:rFonts w:eastAsia="Calibri"/>
                <w:sz w:val="20"/>
                <w:szCs w:val="20"/>
              </w:rPr>
              <w:t>NG-036</w:t>
            </w:r>
          </w:p>
        </w:tc>
      </w:tr>
      <w:tr w:rsidR="00B0511D" w:rsidRPr="004C4A7F" w14:paraId="57072F0D" w14:textId="77777777" w:rsidTr="00757616">
        <w:trPr>
          <w:trHeight w:val="258"/>
        </w:trPr>
        <w:tc>
          <w:tcPr>
            <w:tcW w:w="1937" w:type="dxa"/>
            <w:vMerge/>
            <w:tcBorders>
              <w:top w:val="nil"/>
              <w:left w:val="single" w:sz="4" w:space="0" w:color="auto"/>
              <w:right w:val="single" w:sz="6" w:space="0" w:color="000000"/>
            </w:tcBorders>
          </w:tcPr>
          <w:p w14:paraId="79D873F6" w14:textId="77777777" w:rsidR="00B0511D" w:rsidRPr="004C4A7F" w:rsidRDefault="00B0511D" w:rsidP="00130E29">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7FE5A59D" w14:textId="77777777" w:rsidR="00B0511D" w:rsidRPr="004C4A7F" w:rsidRDefault="00B0511D" w:rsidP="00130E29">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280F84FA" w14:textId="77777777" w:rsidR="00B0511D" w:rsidRPr="00757616" w:rsidRDefault="00B0511D" w:rsidP="00130E29">
            <w:pPr>
              <w:spacing w:line="176" w:lineRule="exact"/>
              <w:ind w:left="34"/>
              <w:rPr>
                <w:rFonts w:eastAsia="Calibri"/>
                <w:sz w:val="20"/>
                <w:szCs w:val="20"/>
              </w:rPr>
            </w:pPr>
            <w:r w:rsidRPr="00757616">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766D37EB" w14:textId="55094181" w:rsidR="00B0511D" w:rsidRPr="00757616" w:rsidRDefault="00757616" w:rsidP="00757616">
            <w:pPr>
              <w:spacing w:line="176" w:lineRule="exact"/>
              <w:ind w:right="446"/>
              <w:rPr>
                <w:rFonts w:eastAsia="Calibri"/>
                <w:sz w:val="20"/>
                <w:szCs w:val="20"/>
              </w:rPr>
            </w:pPr>
            <w:r>
              <w:rPr>
                <w:rFonts w:eastAsia="Calibri"/>
                <w:sz w:val="20"/>
                <w:szCs w:val="20"/>
              </w:rPr>
              <w:t xml:space="preserve"> </w:t>
            </w:r>
            <w:r w:rsidR="00B0511D" w:rsidRPr="00757616">
              <w:rPr>
                <w:rFonts w:eastAsia="Calibri"/>
                <w:sz w:val="20"/>
                <w:szCs w:val="20"/>
              </w:rPr>
              <w:t>01.11.2021</w:t>
            </w:r>
          </w:p>
        </w:tc>
      </w:tr>
      <w:tr w:rsidR="00B0511D" w:rsidRPr="004C4A7F" w14:paraId="204D727E" w14:textId="77777777" w:rsidTr="00757616">
        <w:trPr>
          <w:trHeight w:val="249"/>
        </w:trPr>
        <w:tc>
          <w:tcPr>
            <w:tcW w:w="1937" w:type="dxa"/>
            <w:vMerge/>
            <w:tcBorders>
              <w:top w:val="nil"/>
              <w:left w:val="single" w:sz="4" w:space="0" w:color="auto"/>
              <w:right w:val="single" w:sz="6" w:space="0" w:color="000000"/>
            </w:tcBorders>
          </w:tcPr>
          <w:p w14:paraId="49A4E927" w14:textId="77777777" w:rsidR="00B0511D" w:rsidRPr="004C4A7F" w:rsidRDefault="00B0511D" w:rsidP="00130E29">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5691586E" w14:textId="77777777" w:rsidR="00B0511D" w:rsidRPr="004C4A7F" w:rsidRDefault="00B0511D" w:rsidP="00130E29">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20FA56F2" w14:textId="77777777" w:rsidR="00B0511D" w:rsidRPr="00757616" w:rsidRDefault="00B0511D" w:rsidP="00130E29">
            <w:pPr>
              <w:spacing w:line="176" w:lineRule="exact"/>
              <w:ind w:left="34"/>
              <w:rPr>
                <w:rFonts w:eastAsia="Calibri"/>
                <w:sz w:val="20"/>
                <w:szCs w:val="20"/>
              </w:rPr>
            </w:pPr>
            <w:r w:rsidRPr="00757616">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3EE6335E" w14:textId="5F22E254" w:rsidR="00B0511D" w:rsidRPr="00757616" w:rsidRDefault="00757616" w:rsidP="00757616">
            <w:pPr>
              <w:spacing w:line="176" w:lineRule="exact"/>
              <w:ind w:right="444"/>
              <w:rPr>
                <w:rFonts w:eastAsia="Calibri"/>
                <w:sz w:val="20"/>
                <w:szCs w:val="20"/>
              </w:rPr>
            </w:pPr>
            <w:r>
              <w:rPr>
                <w:rFonts w:eastAsia="Calibri"/>
                <w:sz w:val="20"/>
                <w:szCs w:val="20"/>
              </w:rPr>
              <w:t xml:space="preserve"> </w:t>
            </w:r>
            <w:r w:rsidR="00B0511D" w:rsidRPr="00757616">
              <w:rPr>
                <w:rFonts w:eastAsia="Calibri"/>
                <w:sz w:val="20"/>
                <w:szCs w:val="20"/>
              </w:rPr>
              <w:t>--</w:t>
            </w:r>
          </w:p>
        </w:tc>
      </w:tr>
      <w:tr w:rsidR="00B0511D" w:rsidRPr="004C4A7F" w14:paraId="4D733AD7" w14:textId="77777777" w:rsidTr="00757616">
        <w:trPr>
          <w:trHeight w:val="252"/>
        </w:trPr>
        <w:tc>
          <w:tcPr>
            <w:tcW w:w="1937" w:type="dxa"/>
            <w:vMerge/>
            <w:tcBorders>
              <w:top w:val="nil"/>
              <w:left w:val="single" w:sz="4" w:space="0" w:color="auto"/>
              <w:right w:val="single" w:sz="6" w:space="0" w:color="000000"/>
            </w:tcBorders>
          </w:tcPr>
          <w:p w14:paraId="562E2157" w14:textId="77777777" w:rsidR="00B0511D" w:rsidRPr="004C4A7F" w:rsidRDefault="00B0511D" w:rsidP="00130E29">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42C1F114" w14:textId="77777777" w:rsidR="00B0511D" w:rsidRPr="004C4A7F" w:rsidRDefault="00B0511D" w:rsidP="00130E29">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254A6A61" w14:textId="77777777" w:rsidR="00B0511D" w:rsidRPr="00757616" w:rsidRDefault="00B0511D" w:rsidP="00130E29">
            <w:pPr>
              <w:spacing w:line="176" w:lineRule="exact"/>
              <w:ind w:left="34"/>
              <w:rPr>
                <w:rFonts w:eastAsia="Calibri"/>
                <w:sz w:val="20"/>
                <w:szCs w:val="20"/>
              </w:rPr>
            </w:pPr>
            <w:r w:rsidRPr="00757616">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32DFC41C" w14:textId="5851A301" w:rsidR="00B0511D" w:rsidRPr="00757616" w:rsidRDefault="00757616" w:rsidP="00757616">
            <w:pPr>
              <w:spacing w:line="176" w:lineRule="exact"/>
              <w:ind w:right="444"/>
              <w:rPr>
                <w:rFonts w:eastAsia="Calibri"/>
                <w:sz w:val="20"/>
                <w:szCs w:val="20"/>
              </w:rPr>
            </w:pPr>
            <w:r>
              <w:rPr>
                <w:rFonts w:eastAsia="Calibri"/>
                <w:sz w:val="20"/>
                <w:szCs w:val="20"/>
              </w:rPr>
              <w:t xml:space="preserve"> </w:t>
            </w:r>
            <w:r w:rsidR="00B0511D" w:rsidRPr="00757616">
              <w:rPr>
                <w:rFonts w:eastAsia="Calibri"/>
                <w:sz w:val="20"/>
                <w:szCs w:val="20"/>
              </w:rPr>
              <w:t>0</w:t>
            </w:r>
          </w:p>
        </w:tc>
      </w:tr>
      <w:tr w:rsidR="00B0511D" w:rsidRPr="004C4A7F" w14:paraId="066BBEF6" w14:textId="77777777" w:rsidTr="00757616">
        <w:trPr>
          <w:trHeight w:val="464"/>
        </w:trPr>
        <w:tc>
          <w:tcPr>
            <w:tcW w:w="1937" w:type="dxa"/>
            <w:vMerge/>
            <w:tcBorders>
              <w:top w:val="nil"/>
              <w:left w:val="single" w:sz="4" w:space="0" w:color="auto"/>
              <w:bottom w:val="single" w:sz="4" w:space="0" w:color="auto"/>
              <w:right w:val="single" w:sz="6" w:space="0" w:color="000000"/>
            </w:tcBorders>
          </w:tcPr>
          <w:p w14:paraId="58A52DAF" w14:textId="77777777" w:rsidR="00B0511D" w:rsidRPr="004C4A7F" w:rsidRDefault="00B0511D" w:rsidP="00130E29">
            <w:pPr>
              <w:rPr>
                <w:rFonts w:ascii="Calibri" w:eastAsia="Calibri" w:hAnsi="Calibri" w:cs="Calibri"/>
                <w:sz w:val="2"/>
                <w:szCs w:val="2"/>
              </w:rPr>
            </w:pPr>
          </w:p>
        </w:tc>
        <w:tc>
          <w:tcPr>
            <w:tcW w:w="4164" w:type="dxa"/>
            <w:vMerge/>
            <w:tcBorders>
              <w:top w:val="nil"/>
              <w:left w:val="single" w:sz="6" w:space="0" w:color="000000"/>
              <w:bottom w:val="single" w:sz="4" w:space="0" w:color="auto"/>
              <w:right w:val="single" w:sz="6" w:space="0" w:color="000000"/>
            </w:tcBorders>
          </w:tcPr>
          <w:p w14:paraId="53D67BC6" w14:textId="77777777" w:rsidR="00B0511D" w:rsidRPr="004C4A7F" w:rsidRDefault="00B0511D" w:rsidP="00130E29">
            <w:pPr>
              <w:rPr>
                <w:rFonts w:ascii="Calibri" w:eastAsia="Calibri" w:hAnsi="Calibri" w:cs="Calibri"/>
                <w:sz w:val="2"/>
                <w:szCs w:val="2"/>
              </w:rPr>
            </w:pPr>
          </w:p>
        </w:tc>
        <w:tc>
          <w:tcPr>
            <w:tcW w:w="1726" w:type="dxa"/>
            <w:tcBorders>
              <w:top w:val="single" w:sz="6" w:space="0" w:color="000000"/>
              <w:left w:val="single" w:sz="6" w:space="0" w:color="000000"/>
              <w:bottom w:val="single" w:sz="4" w:space="0" w:color="auto"/>
              <w:right w:val="single" w:sz="6" w:space="0" w:color="000000"/>
            </w:tcBorders>
            <w:vAlign w:val="center"/>
          </w:tcPr>
          <w:p w14:paraId="665735AA" w14:textId="77777777" w:rsidR="00B0511D" w:rsidRPr="00757616" w:rsidRDefault="00B0511D" w:rsidP="00130E29">
            <w:pPr>
              <w:spacing w:before="22"/>
              <w:ind w:left="34"/>
              <w:rPr>
                <w:rFonts w:eastAsia="Calibri"/>
                <w:sz w:val="20"/>
                <w:szCs w:val="20"/>
              </w:rPr>
            </w:pPr>
            <w:r w:rsidRPr="00757616">
              <w:rPr>
                <w:rFonts w:eastAsia="Calibri"/>
                <w:w w:val="105"/>
                <w:sz w:val="20"/>
                <w:szCs w:val="20"/>
              </w:rPr>
              <w:t>Toplam Sayfa</w:t>
            </w:r>
          </w:p>
          <w:p w14:paraId="3AB2B9B0" w14:textId="77777777" w:rsidR="00B0511D" w:rsidRPr="00757616" w:rsidRDefault="00B0511D" w:rsidP="00130E29">
            <w:pPr>
              <w:spacing w:before="25" w:line="189" w:lineRule="exact"/>
              <w:ind w:left="34"/>
              <w:rPr>
                <w:rFonts w:eastAsia="Calibri"/>
                <w:sz w:val="20"/>
                <w:szCs w:val="20"/>
              </w:rPr>
            </w:pPr>
            <w:r w:rsidRPr="00757616">
              <w:rPr>
                <w:rFonts w:eastAsia="Calibri"/>
                <w:w w:val="105"/>
                <w:sz w:val="20"/>
                <w:szCs w:val="20"/>
              </w:rPr>
              <w:t>Sayısı</w:t>
            </w:r>
          </w:p>
        </w:tc>
        <w:tc>
          <w:tcPr>
            <w:tcW w:w="1825" w:type="dxa"/>
            <w:tcBorders>
              <w:top w:val="single" w:sz="6" w:space="0" w:color="000000"/>
              <w:left w:val="single" w:sz="6" w:space="0" w:color="000000"/>
              <w:bottom w:val="single" w:sz="4" w:space="0" w:color="auto"/>
              <w:right w:val="single" w:sz="4" w:space="0" w:color="auto"/>
            </w:tcBorders>
            <w:vAlign w:val="center"/>
          </w:tcPr>
          <w:p w14:paraId="758A633C" w14:textId="4EE74C2E" w:rsidR="00B0511D" w:rsidRPr="00757616" w:rsidRDefault="00757616" w:rsidP="00130E29">
            <w:pPr>
              <w:spacing w:before="11"/>
              <w:rPr>
                <w:rFonts w:eastAsia="Calibri"/>
                <w:sz w:val="20"/>
                <w:szCs w:val="20"/>
              </w:rPr>
            </w:pPr>
            <w:r>
              <w:rPr>
                <w:rFonts w:eastAsia="Calibri"/>
                <w:sz w:val="20"/>
                <w:szCs w:val="20"/>
              </w:rPr>
              <w:t xml:space="preserve"> </w:t>
            </w:r>
            <w:r w:rsidR="00B0511D" w:rsidRPr="00757616">
              <w:rPr>
                <w:rFonts w:eastAsia="Calibri"/>
                <w:sz w:val="20"/>
                <w:szCs w:val="20"/>
              </w:rPr>
              <w:t>4</w:t>
            </w:r>
          </w:p>
          <w:p w14:paraId="590DEDE1" w14:textId="77777777" w:rsidR="00B0511D" w:rsidRPr="00757616" w:rsidRDefault="00B0511D" w:rsidP="00130E29">
            <w:pPr>
              <w:spacing w:line="192" w:lineRule="exact"/>
              <w:ind w:left="501" w:right="444"/>
              <w:rPr>
                <w:rFonts w:eastAsia="Calibri"/>
                <w:sz w:val="20"/>
                <w:szCs w:val="20"/>
              </w:rPr>
            </w:pPr>
          </w:p>
        </w:tc>
      </w:tr>
    </w:tbl>
    <w:p w14:paraId="0F8683BD" w14:textId="77777777" w:rsidR="009E2780" w:rsidRDefault="009E2780">
      <w:pPr>
        <w:pStyle w:val="GvdeMetni"/>
        <w:ind w:left="0" w:firstLine="0"/>
        <w:jc w:val="left"/>
        <w:rPr>
          <w:b/>
        </w:rPr>
      </w:pPr>
    </w:p>
    <w:p w14:paraId="3678ABF9" w14:textId="77777777" w:rsidR="009E2780" w:rsidRPr="00D36B20" w:rsidRDefault="00D36B20" w:rsidP="00757616">
      <w:pPr>
        <w:spacing w:line="274" w:lineRule="exact"/>
        <w:ind w:left="816" w:right="391"/>
        <w:jc w:val="both"/>
        <w:rPr>
          <w:b/>
        </w:rPr>
      </w:pPr>
      <w:r w:rsidRPr="00D36B20">
        <w:rPr>
          <w:b/>
        </w:rPr>
        <w:t>Amaç ve Kapsam</w:t>
      </w:r>
    </w:p>
    <w:p w14:paraId="4E6A3FC8" w14:textId="4BD846F8" w:rsidR="009E2780" w:rsidRPr="00D36B20" w:rsidRDefault="00D36B20" w:rsidP="00757616">
      <w:pPr>
        <w:pStyle w:val="GvdeMetni"/>
        <w:ind w:right="391"/>
        <w:rPr>
          <w:sz w:val="22"/>
          <w:szCs w:val="22"/>
        </w:rPr>
      </w:pPr>
      <w:r w:rsidRPr="00D36B20">
        <w:rPr>
          <w:b/>
          <w:sz w:val="22"/>
          <w:szCs w:val="22"/>
        </w:rPr>
        <w:t xml:space="preserve">MADDE 1 </w:t>
      </w:r>
      <w:r w:rsidRPr="00D36B20">
        <w:rPr>
          <w:sz w:val="22"/>
          <w:szCs w:val="22"/>
        </w:rPr>
        <w:t>- Kısmi zamanlı öğrenci çalıştırma uygulamasının amacı Tekirdağ Namık Kemal Üniversitesi’nde öğrenim gören öğrencilerin, ilgi ve yetenekleri doğrultusunda, bir işte çalışarak kişiliklerini ve becerilerini geliştirerek iş disiplini edinmiş, üretken bireyler olarak yetişmelerine katkıda bulunmak ve sürekli eleman kullanmanın Tekirdağ Namık Kemal Üniversitesi açısından ekonomik olmadığı geçici işlerin görülmesini sağlamaktır. Bu yönergenin amacı, yukarıda sözü edilen uygulamanın yöntem ve ilkelerini düzenlemektir.</w:t>
      </w:r>
    </w:p>
    <w:p w14:paraId="5D1DAAB4" w14:textId="77777777" w:rsidR="009E2780" w:rsidRPr="00D36B20" w:rsidRDefault="00D36B20" w:rsidP="00757616">
      <w:pPr>
        <w:pStyle w:val="Balk1"/>
        <w:ind w:right="391"/>
        <w:rPr>
          <w:sz w:val="22"/>
          <w:szCs w:val="22"/>
        </w:rPr>
      </w:pPr>
      <w:r w:rsidRPr="00D36B20">
        <w:rPr>
          <w:sz w:val="22"/>
          <w:szCs w:val="22"/>
        </w:rPr>
        <w:t>Kapsam</w:t>
      </w:r>
    </w:p>
    <w:p w14:paraId="562AAD6E" w14:textId="3C770C9A" w:rsidR="009E2780" w:rsidRPr="00D36B20" w:rsidRDefault="00D36B20" w:rsidP="00757616">
      <w:pPr>
        <w:ind w:left="107" w:right="391" w:firstLine="708"/>
      </w:pPr>
      <w:r w:rsidRPr="00D36B20">
        <w:rPr>
          <w:b/>
        </w:rPr>
        <w:t xml:space="preserve">MADDE 2 - </w:t>
      </w:r>
      <w:r w:rsidRPr="00D36B20">
        <w:t xml:space="preserve">Bu uygulama metni </w:t>
      </w:r>
      <w:r w:rsidRPr="00D36B20">
        <w:rPr>
          <w:b/>
          <w:bCs/>
        </w:rPr>
        <w:t>Tekirdağ</w:t>
      </w:r>
      <w:r w:rsidRPr="00D36B20">
        <w:t xml:space="preserve"> </w:t>
      </w:r>
      <w:r w:rsidRPr="00D36B20">
        <w:rPr>
          <w:b/>
        </w:rPr>
        <w:t>Namık Kemal Üniversitesi’</w:t>
      </w:r>
      <w:r w:rsidRPr="00D36B20">
        <w:t>nde öğrenim gören ve katkı payı ücretini yatırmış kayıtlı tüm öğrencileri</w:t>
      </w:r>
      <w:r w:rsidRPr="00D36B20">
        <w:rPr>
          <w:spacing w:val="6"/>
        </w:rPr>
        <w:t xml:space="preserve"> </w:t>
      </w:r>
      <w:r w:rsidRPr="00D36B20">
        <w:t>kapsar.</w:t>
      </w:r>
    </w:p>
    <w:p w14:paraId="3E4C4055" w14:textId="77777777" w:rsidR="009E2780" w:rsidRPr="00D36B20" w:rsidRDefault="00D36B20" w:rsidP="00757616">
      <w:pPr>
        <w:pStyle w:val="Balk1"/>
        <w:ind w:right="391"/>
        <w:rPr>
          <w:sz w:val="22"/>
          <w:szCs w:val="22"/>
        </w:rPr>
      </w:pPr>
      <w:r w:rsidRPr="00D36B20">
        <w:rPr>
          <w:sz w:val="22"/>
          <w:szCs w:val="22"/>
        </w:rPr>
        <w:t>Dayanak</w:t>
      </w:r>
    </w:p>
    <w:p w14:paraId="0E4CE1E3" w14:textId="77777777" w:rsidR="009E2780" w:rsidRPr="00D36B20" w:rsidRDefault="00D36B20" w:rsidP="00757616">
      <w:pPr>
        <w:pStyle w:val="GvdeMetni"/>
        <w:ind w:right="391"/>
        <w:rPr>
          <w:sz w:val="22"/>
          <w:szCs w:val="22"/>
        </w:rPr>
      </w:pPr>
      <w:r w:rsidRPr="00D36B20">
        <w:rPr>
          <w:b/>
          <w:sz w:val="22"/>
          <w:szCs w:val="22"/>
        </w:rPr>
        <w:t xml:space="preserve">MADDE 3 - </w:t>
      </w:r>
      <w:r w:rsidRPr="00D36B20">
        <w:rPr>
          <w:sz w:val="22"/>
          <w:szCs w:val="22"/>
        </w:rPr>
        <w:t>2547 sayılı kanunun 46. maddesi ile Yükseköğretim Kurumları Cari Hizmet Maliyetine Öğrenci Katkısı ile Diğer Faaliyetlerden Elde Edilen Gelirlerin Kullanım ve Harcamasına İlişkin Esas ve Usullerin 1. ve 10. maddesinin ilgili fıkrasına dayanılarak hazırlanmıştır.</w:t>
      </w:r>
    </w:p>
    <w:p w14:paraId="36826F3F" w14:textId="77777777" w:rsidR="009E2780" w:rsidRPr="00D36B20" w:rsidRDefault="00D36B20" w:rsidP="00757616">
      <w:pPr>
        <w:pStyle w:val="Balk1"/>
        <w:spacing w:before="2"/>
        <w:ind w:right="391"/>
        <w:rPr>
          <w:sz w:val="22"/>
          <w:szCs w:val="22"/>
        </w:rPr>
      </w:pPr>
      <w:r w:rsidRPr="00D36B20">
        <w:rPr>
          <w:sz w:val="22"/>
          <w:szCs w:val="22"/>
        </w:rPr>
        <w:t>Tanımlar</w:t>
      </w:r>
    </w:p>
    <w:p w14:paraId="44F29D0D" w14:textId="77777777" w:rsidR="009E2780" w:rsidRPr="00D36B20" w:rsidRDefault="00D36B20" w:rsidP="00757616">
      <w:pPr>
        <w:spacing w:line="274" w:lineRule="exact"/>
        <w:ind w:left="816" w:right="391"/>
      </w:pPr>
      <w:r w:rsidRPr="00D36B20">
        <w:rPr>
          <w:b/>
        </w:rPr>
        <w:t xml:space="preserve">MADDE 4 - </w:t>
      </w:r>
      <w:r w:rsidRPr="00D36B20">
        <w:t>Uygulamada geçen terimler</w:t>
      </w:r>
    </w:p>
    <w:p w14:paraId="2A7FDB68" w14:textId="70A89CBD" w:rsidR="009E2780" w:rsidRPr="00D36B20" w:rsidRDefault="00D36B20" w:rsidP="00757616">
      <w:pPr>
        <w:pStyle w:val="ListeParagraf"/>
        <w:numPr>
          <w:ilvl w:val="0"/>
          <w:numId w:val="6"/>
        </w:numPr>
        <w:tabs>
          <w:tab w:val="left" w:pos="1062"/>
        </w:tabs>
        <w:ind w:right="391" w:hanging="246"/>
      </w:pPr>
      <w:r>
        <w:t>T</w:t>
      </w:r>
      <w:r w:rsidRPr="00D36B20">
        <w:t>NKÜ: Tekirdağ Namık Kemal Üniversitesi Rektörlüğü’nü,</w:t>
      </w:r>
    </w:p>
    <w:p w14:paraId="0610FCE7" w14:textId="03BEC1E7" w:rsidR="009E2780" w:rsidRPr="00D36B20" w:rsidRDefault="00D36B20" w:rsidP="00757616">
      <w:pPr>
        <w:pStyle w:val="ListeParagraf"/>
        <w:numPr>
          <w:ilvl w:val="0"/>
          <w:numId w:val="6"/>
        </w:numPr>
        <w:tabs>
          <w:tab w:val="left" w:pos="1076"/>
        </w:tabs>
        <w:ind w:left="1075" w:right="391" w:hanging="260"/>
      </w:pPr>
      <w:r w:rsidRPr="00D36B20">
        <w:t>SKSDB : Tekirdağ Namık Kemal Üniversitesi Rektörlüğü Sağlık Kültür ve Spor Daire</w:t>
      </w:r>
      <w:r w:rsidRPr="00D36B20">
        <w:rPr>
          <w:spacing w:val="-34"/>
        </w:rPr>
        <w:t xml:space="preserve"> </w:t>
      </w:r>
      <w:r w:rsidRPr="00D36B20">
        <w:t>Başkanlığı’nı,</w:t>
      </w:r>
    </w:p>
    <w:p w14:paraId="54C2CE68" w14:textId="7E894DC6" w:rsidR="009E2780" w:rsidRPr="00D36B20" w:rsidRDefault="00D36B20" w:rsidP="00757616">
      <w:pPr>
        <w:pStyle w:val="ListeParagraf"/>
        <w:numPr>
          <w:ilvl w:val="0"/>
          <w:numId w:val="6"/>
        </w:numPr>
        <w:tabs>
          <w:tab w:val="left" w:pos="1274"/>
          <w:tab w:val="left" w:pos="1275"/>
        </w:tabs>
        <w:spacing w:before="1"/>
        <w:ind w:left="107" w:right="391" w:firstLine="708"/>
      </w:pPr>
      <w:r w:rsidRPr="00D36B20">
        <w:t>KZÖÇ : Tekirdağ Namık Kemal Üniversitesi Rektörlüğü Kısmi Zamanlı Öğrenci Çalıştırma Programı’nı,</w:t>
      </w:r>
    </w:p>
    <w:p w14:paraId="5075573A" w14:textId="77777777" w:rsidR="009E2780" w:rsidRPr="00D36B20" w:rsidRDefault="00D36B20" w:rsidP="00757616">
      <w:pPr>
        <w:pStyle w:val="ListeParagraf"/>
        <w:numPr>
          <w:ilvl w:val="0"/>
          <w:numId w:val="6"/>
        </w:numPr>
        <w:tabs>
          <w:tab w:val="left" w:pos="1179"/>
        </w:tabs>
        <w:ind w:left="107" w:right="391" w:firstLine="708"/>
      </w:pPr>
      <w:r w:rsidRPr="00D36B20">
        <w:t>Birim : Kısmi Zamanlı Öğrenci Çalıştırma kontenjanı tahsis edilen Fakülte, Yüksekokul, Meslek Yüksekokulu, Enstitü, Daire Başkanlıkları ve Rektörlüğe bağlı bölüm, birim ve</w:t>
      </w:r>
      <w:r w:rsidRPr="00D36B20">
        <w:rPr>
          <w:spacing w:val="-21"/>
        </w:rPr>
        <w:t xml:space="preserve"> </w:t>
      </w:r>
      <w:r w:rsidRPr="00D36B20">
        <w:t>müdürlükleri,</w:t>
      </w:r>
    </w:p>
    <w:p w14:paraId="40A0380B" w14:textId="77777777" w:rsidR="009E2780" w:rsidRPr="00D36B20" w:rsidRDefault="00D36B20" w:rsidP="00757616">
      <w:pPr>
        <w:pStyle w:val="ListeParagraf"/>
        <w:numPr>
          <w:ilvl w:val="0"/>
          <w:numId w:val="6"/>
        </w:numPr>
        <w:tabs>
          <w:tab w:val="left" w:pos="1083"/>
        </w:tabs>
        <w:ind w:left="107" w:right="391" w:firstLine="708"/>
      </w:pPr>
      <w:r w:rsidRPr="00D36B20">
        <w:t>Birim Yöneticisi : Yukarıda sözü edilen birimlerin Dekan, Müdür ve Daire Başkanları ile Rektörlüğe bağlı bölüm, birim ve müdürlüklerin yöneticilerini ifade</w:t>
      </w:r>
      <w:r w:rsidRPr="00D36B20">
        <w:rPr>
          <w:spacing w:val="-4"/>
        </w:rPr>
        <w:t xml:space="preserve"> </w:t>
      </w:r>
      <w:r w:rsidRPr="00D36B20">
        <w:t>eder.</w:t>
      </w:r>
    </w:p>
    <w:p w14:paraId="5D92CE05" w14:textId="77777777" w:rsidR="009E2780" w:rsidRPr="00D36B20" w:rsidRDefault="00D36B20" w:rsidP="00757616">
      <w:pPr>
        <w:pStyle w:val="ListeParagraf"/>
        <w:numPr>
          <w:ilvl w:val="0"/>
          <w:numId w:val="6"/>
        </w:numPr>
        <w:tabs>
          <w:tab w:val="left" w:pos="1086"/>
        </w:tabs>
        <w:ind w:left="107" w:right="391" w:firstLine="708"/>
      </w:pPr>
      <w:r w:rsidRPr="00D36B20">
        <w:t>Birim Yürütücüsü : Yukarıda adı geçen birimlerde KZÖÇ yürüten ve birimin program sorumlusunu, ve çalıştırma ile ilgili birimden irtibata geçilecek</w:t>
      </w:r>
      <w:r w:rsidRPr="00D36B20">
        <w:rPr>
          <w:spacing w:val="-6"/>
        </w:rPr>
        <w:t xml:space="preserve"> </w:t>
      </w:r>
      <w:r w:rsidRPr="00D36B20">
        <w:t>kişiyi,</w:t>
      </w:r>
    </w:p>
    <w:p w14:paraId="63F66F5B" w14:textId="54072A36" w:rsidR="009E2780" w:rsidRPr="00D36B20" w:rsidRDefault="00D36B20" w:rsidP="00757616">
      <w:pPr>
        <w:pStyle w:val="ListeParagraf"/>
        <w:numPr>
          <w:ilvl w:val="0"/>
          <w:numId w:val="6"/>
        </w:numPr>
        <w:tabs>
          <w:tab w:val="left" w:pos="1100"/>
        </w:tabs>
        <w:ind w:left="107" w:right="391" w:firstLine="708"/>
      </w:pPr>
      <w:r w:rsidRPr="00D36B20">
        <w:t>Kısmi Zamanlı Öğrenci : Tekirdağ Namık Kemal Üniversitesi’nde kayıtlı ve katkı payını yatırmış, herhangi bir disiplin suçu almamış ve bu yönergeye göre çalışan öğrenciyi, ifade</w:t>
      </w:r>
      <w:r w:rsidRPr="00D36B20">
        <w:rPr>
          <w:spacing w:val="-11"/>
        </w:rPr>
        <w:t xml:space="preserve"> </w:t>
      </w:r>
      <w:r w:rsidRPr="00D36B20">
        <w:t>eder</w:t>
      </w:r>
    </w:p>
    <w:p w14:paraId="001AD23A" w14:textId="77777777" w:rsidR="009E2780" w:rsidRPr="00D36B20" w:rsidRDefault="00D36B20" w:rsidP="00757616">
      <w:pPr>
        <w:pStyle w:val="Balk1"/>
        <w:spacing w:before="5"/>
        <w:ind w:right="391"/>
        <w:rPr>
          <w:sz w:val="22"/>
          <w:szCs w:val="22"/>
        </w:rPr>
      </w:pPr>
      <w:r w:rsidRPr="00D36B20">
        <w:rPr>
          <w:sz w:val="22"/>
          <w:szCs w:val="22"/>
        </w:rPr>
        <w:t>Öğrenci Çalıştıracak Birimlerin ve Öğrenci Sayılarının Belirlenmesi</w:t>
      </w:r>
    </w:p>
    <w:p w14:paraId="1FFF9838" w14:textId="77777777" w:rsidR="009E2780" w:rsidRPr="00D36B20" w:rsidRDefault="00D36B20" w:rsidP="00757616">
      <w:pPr>
        <w:pStyle w:val="GvdeMetni"/>
        <w:ind w:right="391"/>
        <w:jc w:val="left"/>
        <w:rPr>
          <w:sz w:val="22"/>
          <w:szCs w:val="22"/>
        </w:rPr>
      </w:pPr>
      <w:r w:rsidRPr="00D36B20">
        <w:rPr>
          <w:b/>
          <w:sz w:val="22"/>
          <w:szCs w:val="22"/>
        </w:rPr>
        <w:t xml:space="preserve">MADDE 5 - </w:t>
      </w:r>
      <w:r w:rsidRPr="00D36B20">
        <w:rPr>
          <w:sz w:val="22"/>
          <w:szCs w:val="22"/>
        </w:rPr>
        <w:t>(1) Birimler, kısmi zamanlı olarak geçici islerde çalıştırmak istedikleri öğrenci ihtiyaçlarını çalıştırma gerekçeleri ile birlikte Ekim ayı sonuna kadar SKSDB’na bildirirler.</w:t>
      </w:r>
    </w:p>
    <w:p w14:paraId="2B7F6913" w14:textId="77777777" w:rsidR="009E2780" w:rsidRPr="00D36B20" w:rsidRDefault="00D36B20" w:rsidP="00757616">
      <w:pPr>
        <w:pStyle w:val="GvdeMetni"/>
        <w:ind w:right="391"/>
        <w:rPr>
          <w:sz w:val="22"/>
          <w:szCs w:val="22"/>
        </w:rPr>
      </w:pPr>
      <w:r w:rsidRPr="00D36B20">
        <w:rPr>
          <w:sz w:val="22"/>
          <w:szCs w:val="22"/>
        </w:rPr>
        <w:t>(2) Birimlerin kısmi zamanlı çalıştırabilecekleri öğrenci sayıları; birimlerin yerine getirmek zorunda oldukları görevler, birimlerin özelliği, insan kaynakları ihtiyacı ile kısmi zamanlı öğrenci çalıştırma maliyeti ve bütçe imkanları dikkate alınarak Sağlık Kültür ve Spor Daire Başkanlığı’nca birimler itibariyle belirlenerek Rektörün onayına sunulur.</w:t>
      </w:r>
    </w:p>
    <w:p w14:paraId="51EEBFC3" w14:textId="77777777" w:rsidR="009E2780" w:rsidRPr="00D36B20" w:rsidRDefault="00D36B20" w:rsidP="00757616">
      <w:pPr>
        <w:pStyle w:val="Balk1"/>
        <w:ind w:right="391"/>
        <w:rPr>
          <w:sz w:val="22"/>
          <w:szCs w:val="22"/>
        </w:rPr>
      </w:pPr>
      <w:r w:rsidRPr="00D36B20">
        <w:rPr>
          <w:sz w:val="22"/>
          <w:szCs w:val="22"/>
        </w:rPr>
        <w:t>Duyuru</w:t>
      </w:r>
    </w:p>
    <w:p w14:paraId="4F3F8F14" w14:textId="44822E5C" w:rsidR="009E2780" w:rsidRPr="00D36B20" w:rsidRDefault="00D36B20" w:rsidP="00757616">
      <w:pPr>
        <w:pStyle w:val="GvdeMetni"/>
        <w:ind w:right="391"/>
        <w:rPr>
          <w:sz w:val="22"/>
          <w:szCs w:val="22"/>
        </w:rPr>
      </w:pPr>
      <w:r w:rsidRPr="00D36B20">
        <w:rPr>
          <w:b/>
          <w:sz w:val="22"/>
          <w:szCs w:val="22"/>
        </w:rPr>
        <w:t xml:space="preserve">MADDE 6 - </w:t>
      </w:r>
      <w:r w:rsidRPr="00D36B20">
        <w:rPr>
          <w:sz w:val="22"/>
          <w:szCs w:val="22"/>
        </w:rPr>
        <w:t>(1) Tekirdağ Namık Kemal Üniversitesi’nin kısmi zamanlı öğrenci ihtiyacı, alınacak öğrencinin ve işin niteliğine göre, Ekim ayı başında veya bu Usul ve Esasların 5 inci maddesinin ikinci fıkrası hükmüne uyularak ihtiyaç duyulan dönemlerde SKSDB tarafından Web sitesi ile birimlerin ilan panolarında yayınlanır.</w:t>
      </w:r>
    </w:p>
    <w:p w14:paraId="5460DA0A" w14:textId="77777777" w:rsidR="009E2780" w:rsidRPr="00D36B20" w:rsidRDefault="00D36B20" w:rsidP="00757616">
      <w:pPr>
        <w:pStyle w:val="GvdeMetni"/>
        <w:ind w:right="391"/>
        <w:rPr>
          <w:sz w:val="22"/>
          <w:szCs w:val="22"/>
        </w:rPr>
      </w:pPr>
      <w:r w:rsidRPr="00D36B20">
        <w:rPr>
          <w:sz w:val="22"/>
          <w:szCs w:val="22"/>
        </w:rPr>
        <w:t>(2) Duyuruda, hangi birimlerde ve ne tür işlerde kaç saat kısmi zamanlı öğrenci çalıştırılacağı, çalıştırılacak öğrencilerde aranan şartlar, haftalık çalışma süreleri ve bir saatlik çalışma karşılığı ödenecek ücret, başvuru için gerekli belgeler, başvuru yeri ve tarihi açıkça belirtilir.</w:t>
      </w:r>
    </w:p>
    <w:p w14:paraId="2299A16E" w14:textId="77777777" w:rsidR="009E2780" w:rsidRPr="00D36B20" w:rsidRDefault="00D36B20" w:rsidP="00757616">
      <w:pPr>
        <w:pStyle w:val="Balk1"/>
        <w:spacing w:before="0" w:line="240" w:lineRule="auto"/>
        <w:ind w:right="391"/>
        <w:jc w:val="both"/>
        <w:rPr>
          <w:sz w:val="22"/>
          <w:szCs w:val="22"/>
        </w:rPr>
      </w:pPr>
      <w:r w:rsidRPr="00D36B20">
        <w:rPr>
          <w:sz w:val="22"/>
          <w:szCs w:val="22"/>
        </w:rPr>
        <w:t>Kısmi Zamanlı Çalı</w:t>
      </w:r>
      <w:r w:rsidRPr="00D36B20">
        <w:rPr>
          <w:b w:val="0"/>
          <w:sz w:val="22"/>
          <w:szCs w:val="22"/>
        </w:rPr>
        <w:t>ş</w:t>
      </w:r>
      <w:r w:rsidRPr="00D36B20">
        <w:rPr>
          <w:sz w:val="22"/>
          <w:szCs w:val="22"/>
        </w:rPr>
        <w:t>tırılacak Öğrencilerde Aranacak Özellikler</w:t>
      </w:r>
    </w:p>
    <w:p w14:paraId="7AD2ACBC" w14:textId="77777777" w:rsidR="009E2780" w:rsidRPr="00D36B20" w:rsidRDefault="009E2780" w:rsidP="00757616">
      <w:pPr>
        <w:ind w:right="391"/>
        <w:jc w:val="both"/>
        <w:sectPr w:rsidR="009E2780" w:rsidRPr="00D36B20">
          <w:type w:val="continuous"/>
          <w:pgSz w:w="11910" w:h="16840"/>
          <w:pgMar w:top="1160" w:right="740" w:bottom="280" w:left="1140" w:header="708" w:footer="708" w:gutter="0"/>
          <w:cols w:space="708"/>
        </w:sectPr>
      </w:pPr>
    </w:p>
    <w:p w14:paraId="7F3995D7" w14:textId="423E2945" w:rsidR="009E2780" w:rsidRPr="00D36B20" w:rsidRDefault="00D36B20" w:rsidP="00757616">
      <w:pPr>
        <w:pStyle w:val="GvdeMetni"/>
        <w:spacing w:before="66"/>
        <w:ind w:right="391"/>
        <w:jc w:val="left"/>
        <w:rPr>
          <w:sz w:val="22"/>
          <w:szCs w:val="22"/>
        </w:rPr>
      </w:pPr>
      <w:r w:rsidRPr="00D36B20">
        <w:rPr>
          <w:b/>
          <w:sz w:val="22"/>
          <w:szCs w:val="22"/>
        </w:rPr>
        <w:lastRenderedPageBreak/>
        <w:t xml:space="preserve">MADDE 7 - </w:t>
      </w:r>
      <w:r w:rsidRPr="00D36B20">
        <w:rPr>
          <w:sz w:val="22"/>
          <w:szCs w:val="22"/>
        </w:rPr>
        <w:t>( 1 ) Tekirdağ  Namık Kemal Üniversitesi’nde kısmi zamanlı öğrenci olarak geçici işlerde çalıştırılabilir.</w:t>
      </w:r>
    </w:p>
    <w:p w14:paraId="5F364886" w14:textId="5D8A2F56" w:rsidR="009E2780" w:rsidRPr="00D36B20" w:rsidRDefault="00D36B20" w:rsidP="00757616">
      <w:pPr>
        <w:pStyle w:val="ListeParagraf"/>
        <w:numPr>
          <w:ilvl w:val="0"/>
          <w:numId w:val="5"/>
        </w:numPr>
        <w:tabs>
          <w:tab w:val="left" w:pos="1158"/>
        </w:tabs>
        <w:ind w:left="107" w:right="391" w:firstLine="708"/>
      </w:pPr>
      <w:r w:rsidRPr="00D36B20">
        <w:t>Tezsiz yüksek lisans öğrencisi ve özel öğrenci hariç olmak üzere, Tekirdağ Namık Kemal Üniversitesi’nde kayıtlı öğrenci olmaları</w:t>
      </w:r>
      <w:r w:rsidRPr="00D36B20">
        <w:rPr>
          <w:spacing w:val="-2"/>
        </w:rPr>
        <w:t xml:space="preserve"> </w:t>
      </w:r>
      <w:r w:rsidRPr="00D36B20">
        <w:t>gerekir,</w:t>
      </w:r>
    </w:p>
    <w:p w14:paraId="40891A6A" w14:textId="77777777" w:rsidR="009E2780" w:rsidRPr="00D36B20" w:rsidRDefault="00D36B20" w:rsidP="00757616">
      <w:pPr>
        <w:pStyle w:val="ListeParagraf"/>
        <w:numPr>
          <w:ilvl w:val="0"/>
          <w:numId w:val="5"/>
        </w:numPr>
        <w:tabs>
          <w:tab w:val="left" w:pos="1076"/>
        </w:tabs>
        <w:spacing w:before="1"/>
        <w:ind w:left="1075" w:right="391" w:hanging="260"/>
      </w:pPr>
      <w:r w:rsidRPr="00D36B20">
        <w:t>Disiplin cezası almamış</w:t>
      </w:r>
      <w:r w:rsidRPr="00D36B20">
        <w:rPr>
          <w:spacing w:val="-2"/>
        </w:rPr>
        <w:t xml:space="preserve"> </w:t>
      </w:r>
      <w:r w:rsidRPr="00D36B20">
        <w:t>olmak,</w:t>
      </w:r>
    </w:p>
    <w:p w14:paraId="66C73743" w14:textId="77777777" w:rsidR="009E2780" w:rsidRPr="00D36B20" w:rsidRDefault="00D36B20" w:rsidP="00757616">
      <w:pPr>
        <w:pStyle w:val="ListeParagraf"/>
        <w:numPr>
          <w:ilvl w:val="0"/>
          <w:numId w:val="5"/>
        </w:numPr>
        <w:tabs>
          <w:tab w:val="left" w:pos="1062"/>
        </w:tabs>
        <w:ind w:left="1062" w:right="391" w:hanging="246"/>
      </w:pPr>
      <w:r w:rsidRPr="00D36B20">
        <w:t>Ölüm aylığı ve nafaka dışında, asgari ücret düzeyinde bir gelire sahip</w:t>
      </w:r>
      <w:r w:rsidRPr="00D36B20">
        <w:rPr>
          <w:spacing w:val="-10"/>
        </w:rPr>
        <w:t xml:space="preserve"> </w:t>
      </w:r>
      <w:r w:rsidRPr="00D36B20">
        <w:t>olmamak,</w:t>
      </w:r>
    </w:p>
    <w:p w14:paraId="039FEE9E" w14:textId="3550560D" w:rsidR="009E2780" w:rsidRPr="00D36B20" w:rsidRDefault="00D36B20" w:rsidP="00757616">
      <w:pPr>
        <w:pStyle w:val="GvdeMetni"/>
        <w:ind w:right="391"/>
        <w:jc w:val="left"/>
        <w:rPr>
          <w:sz w:val="22"/>
          <w:szCs w:val="22"/>
        </w:rPr>
      </w:pPr>
      <w:r w:rsidRPr="00D36B20">
        <w:rPr>
          <w:sz w:val="22"/>
          <w:szCs w:val="22"/>
        </w:rPr>
        <w:t>ç ) Kısmi zamanlı olarak çalıştırılan öğrenci ile Tekirdağ Namık Kemal Üniversitesi arasında yapılan sözleşmeye aykırılık nedeniyle sözleşmesi feshedilmemiş olmak,</w:t>
      </w:r>
    </w:p>
    <w:p w14:paraId="74F7C387" w14:textId="77777777" w:rsidR="00D36B20" w:rsidRPr="00D36B20" w:rsidRDefault="00D36B20" w:rsidP="00757616">
      <w:pPr>
        <w:pStyle w:val="GvdeMetni"/>
        <w:ind w:left="816" w:right="391" w:firstLine="0"/>
        <w:jc w:val="left"/>
        <w:rPr>
          <w:sz w:val="22"/>
          <w:szCs w:val="22"/>
        </w:rPr>
      </w:pPr>
      <w:r w:rsidRPr="00D36B20">
        <w:rPr>
          <w:sz w:val="22"/>
          <w:szCs w:val="22"/>
        </w:rPr>
        <w:t xml:space="preserve">d ) Çalıştırılacak iş için yeterli bilgi, beceri ve yeteneğe sahip olmak, </w:t>
      </w:r>
    </w:p>
    <w:p w14:paraId="2991DEBE" w14:textId="6601FA9A" w:rsidR="009E2780" w:rsidRPr="00D36B20" w:rsidRDefault="00D36B20" w:rsidP="00757616">
      <w:pPr>
        <w:pStyle w:val="GvdeMetni"/>
        <w:ind w:left="816" w:right="391" w:firstLine="0"/>
        <w:jc w:val="left"/>
        <w:rPr>
          <w:sz w:val="22"/>
          <w:szCs w:val="22"/>
        </w:rPr>
      </w:pPr>
      <w:r w:rsidRPr="00D36B20">
        <w:rPr>
          <w:sz w:val="22"/>
          <w:szCs w:val="22"/>
        </w:rPr>
        <w:t>e ) Kayıt donduran öğrenci ve yabancı uyruklu öğrenci olmamak,</w:t>
      </w:r>
    </w:p>
    <w:p w14:paraId="5C1AF377" w14:textId="77777777" w:rsidR="009E2780" w:rsidRPr="00D36B20" w:rsidRDefault="00D36B20" w:rsidP="00757616">
      <w:pPr>
        <w:pStyle w:val="GvdeMetni"/>
        <w:ind w:left="816" w:right="391" w:firstLine="0"/>
        <w:jc w:val="left"/>
        <w:rPr>
          <w:sz w:val="22"/>
          <w:szCs w:val="22"/>
        </w:rPr>
      </w:pPr>
      <w:r w:rsidRPr="00D36B20">
        <w:rPr>
          <w:sz w:val="22"/>
          <w:szCs w:val="22"/>
        </w:rPr>
        <w:t>f ) Normal eğitim-öğretim süresi içerisinde öğrenim görüyor olmak.</w:t>
      </w:r>
    </w:p>
    <w:p w14:paraId="10FB1146" w14:textId="77777777" w:rsidR="009E2780" w:rsidRPr="00D36B20" w:rsidRDefault="00D36B20" w:rsidP="00757616">
      <w:pPr>
        <w:pStyle w:val="GvdeMetni"/>
        <w:ind w:right="391"/>
        <w:rPr>
          <w:sz w:val="22"/>
          <w:szCs w:val="22"/>
        </w:rPr>
      </w:pPr>
      <w:r w:rsidRPr="00D36B20">
        <w:rPr>
          <w:sz w:val="22"/>
          <w:szCs w:val="22"/>
        </w:rPr>
        <w:t>(2) Deprem, sel gibi doğal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w:t>
      </w:r>
    </w:p>
    <w:p w14:paraId="0AD25345" w14:textId="77777777" w:rsidR="009E2780" w:rsidRPr="00D36B20" w:rsidRDefault="00D36B20" w:rsidP="00757616">
      <w:pPr>
        <w:pStyle w:val="Balk1"/>
        <w:spacing w:before="5"/>
        <w:ind w:right="391"/>
        <w:jc w:val="both"/>
        <w:rPr>
          <w:sz w:val="22"/>
          <w:szCs w:val="22"/>
        </w:rPr>
      </w:pPr>
      <w:r w:rsidRPr="00D36B20">
        <w:rPr>
          <w:sz w:val="22"/>
          <w:szCs w:val="22"/>
        </w:rPr>
        <w:t>Öğrencilerin Seçimi ve Onaya Sunulması</w:t>
      </w:r>
    </w:p>
    <w:p w14:paraId="41D13151" w14:textId="77777777" w:rsidR="009E2780" w:rsidRPr="00D36B20" w:rsidRDefault="00D36B20" w:rsidP="00757616">
      <w:pPr>
        <w:pStyle w:val="GvdeMetni"/>
        <w:ind w:right="391"/>
        <w:rPr>
          <w:sz w:val="22"/>
          <w:szCs w:val="22"/>
        </w:rPr>
      </w:pPr>
      <w:r w:rsidRPr="00D36B20">
        <w:rPr>
          <w:b/>
          <w:sz w:val="22"/>
          <w:szCs w:val="22"/>
        </w:rPr>
        <w:t xml:space="preserve">MADDE 8 - </w:t>
      </w:r>
      <w:r w:rsidRPr="00D36B20">
        <w:rPr>
          <w:sz w:val="22"/>
          <w:szCs w:val="22"/>
        </w:rPr>
        <w:t>(1) Yükseköğretim kurumlarında çalıştırılacak kısmi zamanlı öğrenciler; bu Usul ve Esasların 7inci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SKSDB’na bildirilir. SKSDB tarafından kısmi zamanlı olarak çalıştırılacakların listesi Rektörün onayına sunulur. Rektör tarafından onaylanan liste, web sitesi ve birimlerin ilan panolarında duyurulur.</w:t>
      </w:r>
    </w:p>
    <w:p w14:paraId="115DD38F" w14:textId="77777777" w:rsidR="009E2780" w:rsidRPr="00D36B20" w:rsidRDefault="00D36B20" w:rsidP="00757616">
      <w:pPr>
        <w:pStyle w:val="Balk1"/>
        <w:ind w:right="391"/>
        <w:jc w:val="both"/>
        <w:rPr>
          <w:sz w:val="22"/>
          <w:szCs w:val="22"/>
        </w:rPr>
      </w:pPr>
      <w:r w:rsidRPr="00D36B20">
        <w:rPr>
          <w:sz w:val="22"/>
          <w:szCs w:val="22"/>
        </w:rPr>
        <w:t>Sözleşme Yapılması</w:t>
      </w:r>
    </w:p>
    <w:p w14:paraId="5789D456" w14:textId="77777777" w:rsidR="009E2780" w:rsidRPr="00D36B20" w:rsidRDefault="00D36B20" w:rsidP="00757616">
      <w:pPr>
        <w:pStyle w:val="GvdeMetni"/>
        <w:ind w:right="391"/>
        <w:rPr>
          <w:sz w:val="22"/>
          <w:szCs w:val="22"/>
        </w:rPr>
      </w:pPr>
      <w:r w:rsidRPr="00D36B20">
        <w:rPr>
          <w:b/>
          <w:sz w:val="22"/>
          <w:szCs w:val="22"/>
        </w:rPr>
        <w:t xml:space="preserve">MADDE 9 - </w:t>
      </w:r>
      <w:r w:rsidRPr="00D36B20">
        <w:rPr>
          <w:sz w:val="22"/>
          <w:szCs w:val="22"/>
        </w:rPr>
        <w:t>(1) Kısmi zamanlı çalıştırılmasına karar verilen öğrenci ile Rektörlük arasında “Kısmi Zamanlı Öğrenci Çalıştırma Sözleşmesi” imzalanır.</w:t>
      </w:r>
    </w:p>
    <w:p w14:paraId="5DA3DAB5" w14:textId="77777777" w:rsidR="009E2780" w:rsidRPr="00D36B20" w:rsidRDefault="00D36B20" w:rsidP="00757616">
      <w:pPr>
        <w:pStyle w:val="GvdeMetni"/>
        <w:ind w:right="391"/>
        <w:rPr>
          <w:sz w:val="22"/>
          <w:szCs w:val="22"/>
        </w:rPr>
      </w:pPr>
      <w:r w:rsidRPr="00D36B20">
        <w:rPr>
          <w:sz w:val="22"/>
          <w:szCs w:val="22"/>
        </w:rPr>
        <w:t>(2) Öğrenci ile yapılan sözleşme, öğrencinin talep etmesi ve Rektörlüğün uygun görmesi halinde yenilenebilir.</w:t>
      </w:r>
    </w:p>
    <w:p w14:paraId="720A2812" w14:textId="77777777" w:rsidR="009E2780" w:rsidRPr="00D36B20" w:rsidRDefault="00D36B20" w:rsidP="00757616">
      <w:pPr>
        <w:pStyle w:val="Balk1"/>
        <w:ind w:right="391"/>
        <w:jc w:val="both"/>
        <w:rPr>
          <w:sz w:val="22"/>
          <w:szCs w:val="22"/>
        </w:rPr>
      </w:pPr>
      <w:r w:rsidRPr="00D36B20">
        <w:rPr>
          <w:sz w:val="22"/>
          <w:szCs w:val="22"/>
        </w:rPr>
        <w:t>Çalışma, Ücret ve Ödeme Esasları</w:t>
      </w:r>
    </w:p>
    <w:p w14:paraId="0AB01DF9" w14:textId="77777777" w:rsidR="009E2780" w:rsidRPr="00D36B20" w:rsidRDefault="00D36B20" w:rsidP="00757616">
      <w:pPr>
        <w:pStyle w:val="GvdeMetni"/>
        <w:ind w:right="391"/>
        <w:rPr>
          <w:sz w:val="22"/>
          <w:szCs w:val="22"/>
        </w:rPr>
      </w:pPr>
      <w:r w:rsidRPr="00D36B20">
        <w:rPr>
          <w:b/>
          <w:sz w:val="22"/>
          <w:szCs w:val="22"/>
        </w:rPr>
        <w:t xml:space="preserve">MADDE 10 - </w:t>
      </w:r>
      <w:r w:rsidRPr="00D36B20">
        <w:rPr>
          <w:sz w:val="22"/>
          <w:szCs w:val="22"/>
        </w:rPr>
        <w:t>a) Kısmi zamanlı olarak çalışan öğrencilere bir saatlik çalışma karşılığı ödenecek ücret, 4857 sayılı İş Kanunu gereğince 16 yasından büyük isçiler için belirlenmiş olan günlük brüt asgari ücretin dörtte birini geçmemek üzere, Üniversite Yönetim Kurulu tarafından belirlenir.</w:t>
      </w:r>
    </w:p>
    <w:p w14:paraId="217A8E6F" w14:textId="77777777" w:rsidR="009E2780" w:rsidRPr="00D36B20" w:rsidRDefault="00D36B20" w:rsidP="00757616">
      <w:pPr>
        <w:pStyle w:val="ListeParagraf"/>
        <w:numPr>
          <w:ilvl w:val="0"/>
          <w:numId w:val="4"/>
        </w:numPr>
        <w:tabs>
          <w:tab w:val="left" w:pos="1076"/>
        </w:tabs>
        <w:ind w:right="391"/>
        <w:jc w:val="both"/>
      </w:pPr>
      <w:r w:rsidRPr="00D36B20">
        <w:t>Kısmi zamanlı olarak çalıştırılan öğrencilerin çalışma süresi haftada en çok 15</w:t>
      </w:r>
      <w:r w:rsidRPr="00D36B20">
        <w:rPr>
          <w:spacing w:val="-11"/>
        </w:rPr>
        <w:t xml:space="preserve"> </w:t>
      </w:r>
      <w:r w:rsidRPr="00D36B20">
        <w:t>saattir.</w:t>
      </w:r>
    </w:p>
    <w:p w14:paraId="75B6FBE8" w14:textId="77777777" w:rsidR="009E2780" w:rsidRPr="00D36B20" w:rsidRDefault="00D36B20" w:rsidP="00757616">
      <w:pPr>
        <w:pStyle w:val="ListeParagraf"/>
        <w:numPr>
          <w:ilvl w:val="0"/>
          <w:numId w:val="4"/>
        </w:numPr>
        <w:tabs>
          <w:tab w:val="left" w:pos="1150"/>
        </w:tabs>
        <w:ind w:left="107" w:right="391" w:firstLine="708"/>
        <w:jc w:val="both"/>
      </w:pPr>
      <w:r w:rsidRPr="00D36B20">
        <w:t>Çalışma süresinin haftanın günlerine dağılımı, işin başlama ve bitim saatleri birim yöneticilerince belirlenir. ( Ders programları dikkate alınarak</w:t>
      </w:r>
      <w:r w:rsidRPr="00D36B20">
        <w:rPr>
          <w:spacing w:val="-1"/>
        </w:rPr>
        <w:t xml:space="preserve"> </w:t>
      </w:r>
      <w:r w:rsidRPr="00D36B20">
        <w:t>)</w:t>
      </w:r>
    </w:p>
    <w:p w14:paraId="07EAED58" w14:textId="77777777" w:rsidR="009E2780" w:rsidRPr="00D36B20" w:rsidRDefault="00D36B20" w:rsidP="00757616">
      <w:pPr>
        <w:pStyle w:val="ListeParagraf"/>
        <w:numPr>
          <w:ilvl w:val="0"/>
          <w:numId w:val="4"/>
        </w:numPr>
        <w:tabs>
          <w:tab w:val="left" w:pos="1117"/>
        </w:tabs>
        <w:ind w:left="107" w:right="391" w:firstLine="708"/>
        <w:jc w:val="both"/>
      </w:pPr>
      <w:r w:rsidRPr="00D36B20">
        <w:t>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w:t>
      </w:r>
    </w:p>
    <w:p w14:paraId="5A9FF866" w14:textId="77777777" w:rsidR="009E2780" w:rsidRPr="00D36B20" w:rsidRDefault="00D36B20" w:rsidP="00757616">
      <w:pPr>
        <w:pStyle w:val="ListeParagraf"/>
        <w:numPr>
          <w:ilvl w:val="0"/>
          <w:numId w:val="4"/>
        </w:numPr>
        <w:tabs>
          <w:tab w:val="left" w:pos="1102"/>
        </w:tabs>
        <w:ind w:left="107" w:right="391" w:firstLine="708"/>
        <w:jc w:val="both"/>
      </w:pPr>
      <w:r w:rsidRPr="00D36B20">
        <w:t>Kısmi zamanlı olarak çalıştırılan öğrenciler, bu çalışmalarından dolayı işçi olarak kabul edilemez.</w:t>
      </w:r>
    </w:p>
    <w:p w14:paraId="46093A12" w14:textId="77777777" w:rsidR="009E2780" w:rsidRPr="00D36B20" w:rsidRDefault="00D36B20" w:rsidP="00757616">
      <w:pPr>
        <w:pStyle w:val="ListeParagraf"/>
        <w:numPr>
          <w:ilvl w:val="0"/>
          <w:numId w:val="4"/>
        </w:numPr>
        <w:tabs>
          <w:tab w:val="left" w:pos="1042"/>
        </w:tabs>
        <w:ind w:left="107" w:right="391" w:firstLine="708"/>
        <w:jc w:val="both"/>
      </w:pPr>
      <w:r w:rsidRPr="00D36B20">
        <w:t>Kısmi zamanlı olarak çalışan öğrenciler hakkında 5510 Sayılı Sosyal Sigortalar Kanununun iş kazası ve meslek hastalıkları sigortası ile ilgili hükümleri uygulanır. Sigorta primleri aylık olarak Sosyal Güvenlik Kurumu (SGK)’na online olarak</w:t>
      </w:r>
      <w:r w:rsidRPr="00D36B20">
        <w:rPr>
          <w:spacing w:val="2"/>
        </w:rPr>
        <w:t xml:space="preserve"> </w:t>
      </w:r>
      <w:r w:rsidRPr="00D36B20">
        <w:t>yatırılır.</w:t>
      </w:r>
    </w:p>
    <w:p w14:paraId="6B059649" w14:textId="4BCD8B8C" w:rsidR="009E2780" w:rsidRPr="00D36B20" w:rsidRDefault="00D36B20" w:rsidP="00757616">
      <w:pPr>
        <w:pStyle w:val="ListeParagraf"/>
        <w:numPr>
          <w:ilvl w:val="0"/>
          <w:numId w:val="4"/>
        </w:numPr>
        <w:tabs>
          <w:tab w:val="left" w:pos="1138"/>
        </w:tabs>
        <w:ind w:left="107" w:right="391" w:firstLine="708"/>
        <w:jc w:val="both"/>
      </w:pPr>
      <w:r w:rsidRPr="00D36B20">
        <w:t>Öğrenci için her ay Aylık İmza Föyü düzenlenir. Düzenlenen bu föyler SKSDB’na gönderilir.</w:t>
      </w:r>
    </w:p>
    <w:p w14:paraId="50634EE0" w14:textId="3DBE624A" w:rsidR="009E2780" w:rsidRPr="00D36B20" w:rsidRDefault="00D36B20" w:rsidP="00757616">
      <w:pPr>
        <w:pStyle w:val="ListeParagraf"/>
        <w:numPr>
          <w:ilvl w:val="0"/>
          <w:numId w:val="4"/>
        </w:numPr>
        <w:tabs>
          <w:tab w:val="left" w:pos="1095"/>
        </w:tabs>
        <w:ind w:left="107" w:right="391" w:firstLine="708"/>
        <w:jc w:val="both"/>
      </w:pPr>
      <w:r w:rsidRPr="00D36B20">
        <w:t>Öğrenciler çalıştıkları süre karşılığında ücret alırlar. Birimler ayın 1 i ile son günü arasını bir ay olarak kabul edip Aylık Puantaj Cetvelini hazırlayarak izleyen ayın 6 sına kadar SKSDB’ na teslim</w:t>
      </w:r>
      <w:r w:rsidRPr="00D36B20">
        <w:rPr>
          <w:spacing w:val="-1"/>
        </w:rPr>
        <w:t xml:space="preserve"> </w:t>
      </w:r>
      <w:r w:rsidRPr="00D36B20">
        <w:t>ederler.</w:t>
      </w:r>
    </w:p>
    <w:p w14:paraId="0CD5D7FF" w14:textId="77777777" w:rsidR="009E2780" w:rsidRPr="00D36B20" w:rsidRDefault="009E2780" w:rsidP="00757616">
      <w:pPr>
        <w:ind w:right="391"/>
        <w:jc w:val="both"/>
        <w:sectPr w:rsidR="009E2780" w:rsidRPr="00D36B20">
          <w:pgSz w:w="11910" w:h="16840"/>
          <w:pgMar w:top="1040" w:right="740" w:bottom="280" w:left="1140" w:header="708" w:footer="708" w:gutter="0"/>
          <w:cols w:space="708"/>
        </w:sectPr>
      </w:pPr>
    </w:p>
    <w:p w14:paraId="02CC0557" w14:textId="119551C6" w:rsidR="009E2780" w:rsidRPr="00D36B20" w:rsidRDefault="00D36B20" w:rsidP="00757616">
      <w:pPr>
        <w:pStyle w:val="ListeParagraf"/>
        <w:numPr>
          <w:ilvl w:val="0"/>
          <w:numId w:val="4"/>
        </w:numPr>
        <w:tabs>
          <w:tab w:val="left" w:pos="1098"/>
        </w:tabs>
        <w:spacing w:before="66"/>
        <w:ind w:left="107" w:right="391" w:firstLine="708"/>
        <w:jc w:val="both"/>
      </w:pPr>
      <w:r w:rsidRPr="00D36B20">
        <w:lastRenderedPageBreak/>
        <w:t>Her birim tarafından belirlenen konu ile ilgili yetkili birim personeli, kısmi zamanlı çalıştırılan öğrencinin aylık puantaj cetvelini zamanında hazırlayarak SKS Daire Başkanlığı’na bildirmekle</w:t>
      </w:r>
      <w:r w:rsidRPr="00D36B20">
        <w:rPr>
          <w:spacing w:val="-1"/>
        </w:rPr>
        <w:t xml:space="preserve"> </w:t>
      </w:r>
      <w:r w:rsidRPr="00D36B20">
        <w:t>mükelleftir.</w:t>
      </w:r>
    </w:p>
    <w:p w14:paraId="67F59AD1" w14:textId="77777777" w:rsidR="009E2780" w:rsidRPr="00D36B20" w:rsidRDefault="00D36B20" w:rsidP="00757616">
      <w:pPr>
        <w:pStyle w:val="ListeParagraf"/>
        <w:numPr>
          <w:ilvl w:val="0"/>
          <w:numId w:val="4"/>
        </w:numPr>
        <w:tabs>
          <w:tab w:val="left" w:pos="1038"/>
        </w:tabs>
        <w:spacing w:before="1"/>
        <w:ind w:left="107" w:right="391" w:firstLine="708"/>
        <w:jc w:val="both"/>
      </w:pPr>
      <w:r w:rsidRPr="00D36B20">
        <w:t>Öğrenci yalnızca bir birimde çalışabilir, aynı anda iki birimde çalışamaz. Bu konu ile ilgili olarak ise alınacak öğrenci için SKSDB’ dan çalışıp çalışmadığına ilişkin bilgi alınması ileride çıkacak problemleri önceden</w:t>
      </w:r>
      <w:r w:rsidRPr="00D36B20">
        <w:rPr>
          <w:spacing w:val="-1"/>
        </w:rPr>
        <w:t xml:space="preserve"> </w:t>
      </w:r>
      <w:r w:rsidRPr="00D36B20">
        <w:t>engelleyecektir.</w:t>
      </w:r>
    </w:p>
    <w:p w14:paraId="54413751" w14:textId="77777777" w:rsidR="009E2780" w:rsidRPr="00D36B20" w:rsidRDefault="00D36B20" w:rsidP="00757616">
      <w:pPr>
        <w:pStyle w:val="ListeParagraf"/>
        <w:numPr>
          <w:ilvl w:val="0"/>
          <w:numId w:val="4"/>
        </w:numPr>
        <w:tabs>
          <w:tab w:val="left" w:pos="1076"/>
        </w:tabs>
        <w:ind w:right="391"/>
        <w:jc w:val="both"/>
      </w:pPr>
      <w:r w:rsidRPr="00D36B20">
        <w:t>Öğrenciler çalıştıkları sürece öğrenci disiplin yönetmeliğine uymak</w:t>
      </w:r>
      <w:r w:rsidRPr="00D36B20">
        <w:rPr>
          <w:spacing w:val="-6"/>
        </w:rPr>
        <w:t xml:space="preserve"> </w:t>
      </w:r>
      <w:r w:rsidRPr="00D36B20">
        <w:t>zorundadırlar.</w:t>
      </w:r>
    </w:p>
    <w:p w14:paraId="64F404C7" w14:textId="286ECD15" w:rsidR="009E2780" w:rsidRPr="00D36B20" w:rsidRDefault="00D36B20" w:rsidP="00757616">
      <w:pPr>
        <w:pStyle w:val="ListeParagraf"/>
        <w:numPr>
          <w:ilvl w:val="0"/>
          <w:numId w:val="4"/>
        </w:numPr>
        <w:tabs>
          <w:tab w:val="left" w:pos="1050"/>
        </w:tabs>
        <w:ind w:left="107" w:right="391" w:firstLine="708"/>
        <w:jc w:val="both"/>
      </w:pPr>
      <w:r w:rsidRPr="00D36B20">
        <w:t xml:space="preserve">Kendiliğinden ve mazeret göstermeden işten ayrılan öğrenciler o öğretim yılı içinde tekrar kısmi zamanlı öğrenci olarak çalışamazlar. Ancak, mazereti uygun bulunanlar, o birimde </w:t>
      </w:r>
      <w:r w:rsidRPr="00D36B20">
        <w:rPr>
          <w:spacing w:val="-3"/>
        </w:rPr>
        <w:t xml:space="preserve">ya </w:t>
      </w:r>
      <w:r w:rsidRPr="00D36B20">
        <w:t>da başka bir birimde tekrar işe alınabilirler. Boş kalan kontenjanlara bu uygulama metninde belirtilen esaslar çerçevesinde yeni öğrenciler</w:t>
      </w:r>
      <w:r w:rsidRPr="00D36B20">
        <w:rPr>
          <w:spacing w:val="5"/>
        </w:rPr>
        <w:t xml:space="preserve"> </w:t>
      </w:r>
      <w:r w:rsidRPr="00D36B20">
        <w:t>alınabilir.</w:t>
      </w:r>
    </w:p>
    <w:p w14:paraId="006824C8" w14:textId="77777777" w:rsidR="009E2780" w:rsidRPr="00D36B20" w:rsidRDefault="00D36B20" w:rsidP="00757616">
      <w:pPr>
        <w:pStyle w:val="ListeParagraf"/>
        <w:numPr>
          <w:ilvl w:val="0"/>
          <w:numId w:val="4"/>
        </w:numPr>
        <w:tabs>
          <w:tab w:val="left" w:pos="1146"/>
        </w:tabs>
        <w:ind w:left="107" w:right="391" w:firstLine="708"/>
        <w:jc w:val="both"/>
      </w:pPr>
      <w:r w:rsidRPr="00D36B20">
        <w:t>Öğrenci ücretlerinde tam ay çalışma mantığı aranmaz. İlgili ödeme günü geldiğinde her bir öğrenci ödeme gününe kadar kaç saat çalışmışsa o kadar ücret almaya hak kazanır (haftada en fazla 15 saat olmak üzere ayda en fazla 60 saat</w:t>
      </w:r>
      <w:r w:rsidRPr="00D36B20">
        <w:rPr>
          <w:spacing w:val="-1"/>
        </w:rPr>
        <w:t xml:space="preserve"> </w:t>
      </w:r>
      <w:r w:rsidRPr="00D36B20">
        <w:t>çalıştırılabilir.)</w:t>
      </w:r>
    </w:p>
    <w:p w14:paraId="3657C202" w14:textId="07A64AEE" w:rsidR="009E2780" w:rsidRPr="00D36B20" w:rsidRDefault="00D36B20" w:rsidP="00757616">
      <w:pPr>
        <w:pStyle w:val="Balk1"/>
        <w:spacing w:before="0" w:line="240" w:lineRule="auto"/>
        <w:ind w:right="391"/>
        <w:jc w:val="both"/>
        <w:rPr>
          <w:sz w:val="22"/>
          <w:szCs w:val="22"/>
        </w:rPr>
      </w:pPr>
      <w:r w:rsidRPr="00D36B20">
        <w:rPr>
          <w:sz w:val="22"/>
          <w:szCs w:val="22"/>
        </w:rPr>
        <w:t>Ö</w:t>
      </w:r>
      <w:r w:rsidRPr="00D36B20">
        <w:rPr>
          <w:b w:val="0"/>
          <w:sz w:val="22"/>
          <w:szCs w:val="22"/>
        </w:rPr>
        <w:t>ğ</w:t>
      </w:r>
      <w:r w:rsidRPr="00D36B20">
        <w:rPr>
          <w:sz w:val="22"/>
          <w:szCs w:val="22"/>
        </w:rPr>
        <w:t>renci İşe Alımı</w:t>
      </w:r>
    </w:p>
    <w:p w14:paraId="5FBA86CA" w14:textId="77777777" w:rsidR="009E2780" w:rsidRPr="00D36B20" w:rsidRDefault="00D36B20" w:rsidP="00757616">
      <w:pPr>
        <w:pStyle w:val="GvdeMetni"/>
        <w:ind w:right="391"/>
        <w:rPr>
          <w:sz w:val="22"/>
          <w:szCs w:val="22"/>
        </w:rPr>
      </w:pPr>
      <w:r w:rsidRPr="00D36B20">
        <w:rPr>
          <w:b/>
          <w:sz w:val="22"/>
          <w:szCs w:val="22"/>
        </w:rPr>
        <w:t xml:space="preserve">MADDE 11 – </w:t>
      </w:r>
      <w:r w:rsidRPr="00D36B20">
        <w:rPr>
          <w:sz w:val="22"/>
          <w:szCs w:val="22"/>
        </w:rPr>
        <w:t>a) Birim tarafından belirlenen öğrenciler bir üst yazı ve Öğrenci Listesi ile birlikte SKSDB’ na bildirilir.</w:t>
      </w:r>
    </w:p>
    <w:p w14:paraId="11D1E73A" w14:textId="77777777" w:rsidR="009E2780" w:rsidRPr="00D36B20" w:rsidRDefault="00D36B20" w:rsidP="00757616">
      <w:pPr>
        <w:pStyle w:val="ListeParagraf"/>
        <w:numPr>
          <w:ilvl w:val="0"/>
          <w:numId w:val="3"/>
        </w:numPr>
        <w:tabs>
          <w:tab w:val="left" w:pos="1186"/>
        </w:tabs>
        <w:ind w:left="107" w:right="391" w:firstLine="708"/>
        <w:jc w:val="both"/>
      </w:pPr>
      <w:r w:rsidRPr="00D36B20">
        <w:t>Birimin yazacağı üst yazı SKSDB’ na ulaştıktan sonra öğrenci gerekli belgeleri tamamlayarak SKSDB’ dan ise girişişlemleri yaptıracaktır. İşe giriş işlemlerini bizzat öğrencinin kendisi</w:t>
      </w:r>
      <w:r w:rsidRPr="00D36B20">
        <w:rPr>
          <w:spacing w:val="2"/>
        </w:rPr>
        <w:t xml:space="preserve"> </w:t>
      </w:r>
      <w:r w:rsidRPr="00D36B20">
        <w:t>yapacaktır.</w:t>
      </w:r>
    </w:p>
    <w:p w14:paraId="3CA04881" w14:textId="77777777" w:rsidR="009E2780" w:rsidRPr="00D36B20" w:rsidRDefault="00D36B20" w:rsidP="00757616">
      <w:pPr>
        <w:pStyle w:val="ListeParagraf"/>
        <w:numPr>
          <w:ilvl w:val="0"/>
          <w:numId w:val="3"/>
        </w:numPr>
        <w:tabs>
          <w:tab w:val="left" w:pos="1083"/>
        </w:tabs>
        <w:spacing w:before="1"/>
        <w:ind w:left="107" w:right="391" w:firstLine="708"/>
        <w:jc w:val="both"/>
      </w:pPr>
      <w:r w:rsidRPr="00D36B20">
        <w:t>SKSDB tarafından ise başlaması uygun görülen öğrencilerin sigorta giriş işlemleri Sosyal Güvenlik Kurumu’nun internet sitesinden</w:t>
      </w:r>
      <w:r w:rsidRPr="00D36B20">
        <w:rPr>
          <w:spacing w:val="2"/>
        </w:rPr>
        <w:t xml:space="preserve"> </w:t>
      </w:r>
      <w:r w:rsidRPr="00D36B20">
        <w:t>yapılır.</w:t>
      </w:r>
    </w:p>
    <w:p w14:paraId="6C0A4BAF" w14:textId="77777777" w:rsidR="009E2780" w:rsidRPr="00D36B20" w:rsidRDefault="00D36B20" w:rsidP="00757616">
      <w:pPr>
        <w:pStyle w:val="ListeParagraf"/>
        <w:numPr>
          <w:ilvl w:val="0"/>
          <w:numId w:val="3"/>
        </w:numPr>
        <w:tabs>
          <w:tab w:val="left" w:pos="1143"/>
        </w:tabs>
        <w:ind w:left="107" w:right="391" w:firstLine="708"/>
        <w:jc w:val="both"/>
      </w:pPr>
      <w:r w:rsidRPr="00D36B20">
        <w:t>Sosyal Güvenlik Kurumu tarafından işe giriş işlemleri onaylanan öğrenciler işe giriş bildirgelerinde yazan tarih itibariyle ise</w:t>
      </w:r>
      <w:r w:rsidRPr="00D36B20">
        <w:rPr>
          <w:spacing w:val="1"/>
        </w:rPr>
        <w:t xml:space="preserve"> </w:t>
      </w:r>
      <w:r w:rsidRPr="00D36B20">
        <w:t>başlayabilirler.</w:t>
      </w:r>
    </w:p>
    <w:p w14:paraId="62067C12" w14:textId="77777777" w:rsidR="009E2780" w:rsidRPr="00D36B20" w:rsidRDefault="00D36B20" w:rsidP="00757616">
      <w:pPr>
        <w:pStyle w:val="Balk1"/>
        <w:spacing w:before="4"/>
        <w:ind w:right="391"/>
        <w:jc w:val="both"/>
        <w:rPr>
          <w:sz w:val="22"/>
          <w:szCs w:val="22"/>
        </w:rPr>
      </w:pPr>
      <w:r w:rsidRPr="00D36B20">
        <w:rPr>
          <w:sz w:val="22"/>
          <w:szCs w:val="22"/>
        </w:rPr>
        <w:t>İşe Başlamak İçin Gerekli Belgeler</w:t>
      </w:r>
    </w:p>
    <w:p w14:paraId="2DD2B65A" w14:textId="77777777" w:rsidR="009E2780" w:rsidRPr="00D36B20" w:rsidRDefault="00D36B20" w:rsidP="00757616">
      <w:pPr>
        <w:pStyle w:val="GvdeMetni"/>
        <w:ind w:right="391"/>
        <w:rPr>
          <w:sz w:val="22"/>
          <w:szCs w:val="22"/>
        </w:rPr>
      </w:pPr>
      <w:r w:rsidRPr="00D36B20">
        <w:rPr>
          <w:b/>
          <w:sz w:val="22"/>
          <w:szCs w:val="22"/>
        </w:rPr>
        <w:t xml:space="preserve">MADDE 12 - </w:t>
      </w:r>
      <w:r w:rsidRPr="00D36B20">
        <w:rPr>
          <w:sz w:val="22"/>
          <w:szCs w:val="22"/>
        </w:rPr>
        <w:t>İşe başlayacak her öğrenci aşağıdaki evrakları hazırlayıp, birimi tarafından yazılan üst yazı SKSDB’na ulaştıktan sonra işe girişişlemini yapmak için yine SKSDB’ na teslim edecektir.</w:t>
      </w:r>
    </w:p>
    <w:p w14:paraId="07AA5F2F" w14:textId="77777777" w:rsidR="009E2780" w:rsidRPr="00D36B20" w:rsidRDefault="00D36B20" w:rsidP="00757616">
      <w:pPr>
        <w:pStyle w:val="ListeParagraf"/>
        <w:numPr>
          <w:ilvl w:val="0"/>
          <w:numId w:val="2"/>
        </w:numPr>
        <w:tabs>
          <w:tab w:val="left" w:pos="1076"/>
        </w:tabs>
        <w:ind w:right="391"/>
      </w:pPr>
      <w:r w:rsidRPr="00D36B20">
        <w:t>Disiplin cezası almadığına dair okulundan alacağı</w:t>
      </w:r>
      <w:r w:rsidRPr="00D36B20">
        <w:rPr>
          <w:spacing w:val="-4"/>
        </w:rPr>
        <w:t xml:space="preserve"> </w:t>
      </w:r>
      <w:r w:rsidRPr="00D36B20">
        <w:t>belge.</w:t>
      </w:r>
    </w:p>
    <w:p w14:paraId="2E12424D" w14:textId="77777777" w:rsidR="009E2780" w:rsidRPr="00D36B20" w:rsidRDefault="00D36B20" w:rsidP="00757616">
      <w:pPr>
        <w:pStyle w:val="ListeParagraf"/>
        <w:numPr>
          <w:ilvl w:val="0"/>
          <w:numId w:val="2"/>
        </w:numPr>
        <w:tabs>
          <w:tab w:val="left" w:pos="1076"/>
        </w:tabs>
        <w:ind w:right="391"/>
      </w:pPr>
      <w:r w:rsidRPr="00D36B20">
        <w:t>2 adet nüfus cüzdan</w:t>
      </w:r>
      <w:r w:rsidRPr="00D36B20">
        <w:rPr>
          <w:spacing w:val="1"/>
        </w:rPr>
        <w:t xml:space="preserve"> </w:t>
      </w:r>
      <w:r w:rsidRPr="00D36B20">
        <w:t>fotokopisi,</w:t>
      </w:r>
    </w:p>
    <w:p w14:paraId="0D864E9B" w14:textId="77777777" w:rsidR="009E2780" w:rsidRPr="00D36B20" w:rsidRDefault="00D36B20" w:rsidP="00757616">
      <w:pPr>
        <w:pStyle w:val="ListeParagraf"/>
        <w:numPr>
          <w:ilvl w:val="0"/>
          <w:numId w:val="2"/>
        </w:numPr>
        <w:tabs>
          <w:tab w:val="left" w:pos="1078"/>
        </w:tabs>
        <w:ind w:left="1078" w:right="391" w:hanging="262"/>
      </w:pPr>
      <w:r w:rsidRPr="00D36B20">
        <w:t>İkametgah belgesi veya internet adres</w:t>
      </w:r>
      <w:r w:rsidRPr="00D36B20">
        <w:rPr>
          <w:spacing w:val="-4"/>
        </w:rPr>
        <w:t xml:space="preserve"> </w:t>
      </w:r>
      <w:r w:rsidRPr="00D36B20">
        <w:t>çıktısı,</w:t>
      </w:r>
    </w:p>
    <w:p w14:paraId="7482407C" w14:textId="77777777" w:rsidR="009E2780" w:rsidRPr="00D36B20" w:rsidRDefault="00D36B20" w:rsidP="00757616">
      <w:pPr>
        <w:pStyle w:val="ListeParagraf"/>
        <w:numPr>
          <w:ilvl w:val="0"/>
          <w:numId w:val="2"/>
        </w:numPr>
        <w:tabs>
          <w:tab w:val="left" w:pos="1077"/>
        </w:tabs>
        <w:ind w:left="1076" w:right="391" w:hanging="261"/>
      </w:pPr>
      <w:r w:rsidRPr="00D36B20">
        <w:t>Yeni tarihli öğrenci</w:t>
      </w:r>
      <w:r w:rsidRPr="00D36B20">
        <w:rPr>
          <w:spacing w:val="-1"/>
        </w:rPr>
        <w:t xml:space="preserve"> </w:t>
      </w:r>
      <w:r w:rsidRPr="00D36B20">
        <w:t>belgesi,</w:t>
      </w:r>
    </w:p>
    <w:p w14:paraId="43F0CD62" w14:textId="77777777" w:rsidR="009E2780" w:rsidRPr="00D36B20" w:rsidRDefault="00D36B20" w:rsidP="00757616">
      <w:pPr>
        <w:pStyle w:val="ListeParagraf"/>
        <w:numPr>
          <w:ilvl w:val="0"/>
          <w:numId w:val="2"/>
        </w:numPr>
        <w:tabs>
          <w:tab w:val="left" w:pos="1076"/>
        </w:tabs>
        <w:ind w:right="391"/>
      </w:pPr>
      <w:r w:rsidRPr="00D36B20">
        <w:t>Adli Sicil</w:t>
      </w:r>
      <w:r w:rsidRPr="00D36B20">
        <w:rPr>
          <w:spacing w:val="-1"/>
        </w:rPr>
        <w:t xml:space="preserve"> </w:t>
      </w:r>
      <w:r w:rsidRPr="00D36B20">
        <w:t>kaydı</w:t>
      </w:r>
    </w:p>
    <w:p w14:paraId="0803F7A8" w14:textId="77777777" w:rsidR="009E2780" w:rsidRPr="00D36B20" w:rsidRDefault="00D36B20" w:rsidP="00757616">
      <w:pPr>
        <w:pStyle w:val="ListeParagraf"/>
        <w:numPr>
          <w:ilvl w:val="0"/>
          <w:numId w:val="2"/>
        </w:numPr>
        <w:tabs>
          <w:tab w:val="left" w:pos="1076"/>
        </w:tabs>
        <w:ind w:right="391"/>
      </w:pPr>
      <w:r w:rsidRPr="00D36B20">
        <w:t>Son altı ay içinde çekilmiş 2 adet</w:t>
      </w:r>
      <w:r w:rsidRPr="00D36B20">
        <w:rPr>
          <w:spacing w:val="-3"/>
        </w:rPr>
        <w:t xml:space="preserve"> </w:t>
      </w:r>
      <w:r w:rsidRPr="00D36B20">
        <w:t>fotoğraf</w:t>
      </w:r>
    </w:p>
    <w:p w14:paraId="1B408D59" w14:textId="77777777" w:rsidR="009E2780" w:rsidRPr="00D36B20" w:rsidRDefault="00D36B20" w:rsidP="00757616">
      <w:pPr>
        <w:pStyle w:val="Balk1"/>
        <w:ind w:right="391"/>
        <w:jc w:val="both"/>
        <w:rPr>
          <w:sz w:val="22"/>
          <w:szCs w:val="22"/>
        </w:rPr>
      </w:pPr>
      <w:r w:rsidRPr="00D36B20">
        <w:rPr>
          <w:sz w:val="22"/>
          <w:szCs w:val="22"/>
        </w:rPr>
        <w:t>İş Tanımı ve İş Değişikliği</w:t>
      </w:r>
    </w:p>
    <w:p w14:paraId="167B5458" w14:textId="77777777" w:rsidR="009E2780" w:rsidRPr="00D36B20" w:rsidRDefault="00D36B20" w:rsidP="00757616">
      <w:pPr>
        <w:pStyle w:val="GvdeMetni"/>
        <w:ind w:right="391"/>
        <w:rPr>
          <w:sz w:val="22"/>
          <w:szCs w:val="22"/>
        </w:rPr>
      </w:pPr>
      <w:r w:rsidRPr="00D36B20">
        <w:rPr>
          <w:b/>
          <w:sz w:val="22"/>
          <w:szCs w:val="22"/>
        </w:rPr>
        <w:t xml:space="preserve">MADDE 13 - </w:t>
      </w:r>
      <w:r w:rsidRPr="00D36B20">
        <w:rPr>
          <w:sz w:val="22"/>
          <w:szCs w:val="22"/>
        </w:rPr>
        <w:t>(1) Kısmi zamanlı öğrencinin yapacağı iş ve işlemler haftalık ders programları dikkate alınarak, çalıştığı birim tarafından önceden tanımlanarak belirlenir ve hazırlanan çalışma planı öğrenciye</w:t>
      </w:r>
      <w:r w:rsidRPr="00D36B20">
        <w:rPr>
          <w:spacing w:val="-2"/>
          <w:sz w:val="22"/>
          <w:szCs w:val="22"/>
        </w:rPr>
        <w:t xml:space="preserve"> </w:t>
      </w:r>
      <w:r w:rsidRPr="00D36B20">
        <w:rPr>
          <w:sz w:val="22"/>
          <w:szCs w:val="22"/>
        </w:rPr>
        <w:t>bildirilir.</w:t>
      </w:r>
    </w:p>
    <w:p w14:paraId="145F729D" w14:textId="77777777" w:rsidR="009E2780" w:rsidRPr="00D36B20" w:rsidRDefault="00D36B20" w:rsidP="00757616">
      <w:pPr>
        <w:pStyle w:val="GvdeMetni"/>
        <w:ind w:right="391"/>
        <w:rPr>
          <w:sz w:val="22"/>
          <w:szCs w:val="22"/>
        </w:rPr>
      </w:pPr>
      <w:r w:rsidRPr="00D36B20">
        <w:rPr>
          <w:sz w:val="22"/>
          <w:szCs w:val="22"/>
        </w:rPr>
        <w:t>(2) Birim yöneticileri gerek gördüğünde kısmi zamanlı öğrencilerin birimdeki iş değişikliği yapabilir. Ancak kısmi zamanlı öğrenciler birimlerde temizlik, taşıma vb. gibi ağır islerde çalıştırılamazlar.</w:t>
      </w:r>
    </w:p>
    <w:p w14:paraId="2CBC9ED1" w14:textId="77777777" w:rsidR="009E2780" w:rsidRPr="00D36B20" w:rsidRDefault="00D36B20" w:rsidP="00757616">
      <w:pPr>
        <w:pStyle w:val="Balk1"/>
        <w:ind w:right="391"/>
        <w:rPr>
          <w:sz w:val="22"/>
          <w:szCs w:val="22"/>
        </w:rPr>
      </w:pPr>
      <w:r w:rsidRPr="00D36B20">
        <w:rPr>
          <w:sz w:val="22"/>
          <w:szCs w:val="22"/>
        </w:rPr>
        <w:t>İşe Devam Zorunluluğu</w:t>
      </w:r>
    </w:p>
    <w:p w14:paraId="5B259117" w14:textId="77777777" w:rsidR="009E2780" w:rsidRPr="00D36B20" w:rsidRDefault="00D36B20" w:rsidP="00757616">
      <w:pPr>
        <w:pStyle w:val="GvdeMetni"/>
        <w:ind w:right="391"/>
        <w:jc w:val="left"/>
        <w:rPr>
          <w:sz w:val="22"/>
          <w:szCs w:val="22"/>
        </w:rPr>
      </w:pPr>
      <w:r w:rsidRPr="00D36B20">
        <w:rPr>
          <w:b/>
          <w:sz w:val="22"/>
          <w:szCs w:val="22"/>
        </w:rPr>
        <w:t xml:space="preserve">MADDE 14 - </w:t>
      </w:r>
      <w:r w:rsidRPr="00D36B20">
        <w:rPr>
          <w:sz w:val="22"/>
          <w:szCs w:val="22"/>
        </w:rPr>
        <w:t>(1) Kısmi zamanlı öğrenciler, belirlenen iş saatlerinde işinin başında olmakla yükümlüdür ve iş saatleri bitmeden izinsiz olarak işyerinden ayrılamazlar.</w:t>
      </w:r>
    </w:p>
    <w:p w14:paraId="4B3BFF0A" w14:textId="77777777" w:rsidR="009E2780" w:rsidRPr="00D36B20" w:rsidRDefault="00D36B20" w:rsidP="00757616">
      <w:pPr>
        <w:pStyle w:val="Balk1"/>
        <w:ind w:right="391"/>
        <w:rPr>
          <w:sz w:val="22"/>
          <w:szCs w:val="22"/>
        </w:rPr>
      </w:pPr>
      <w:r w:rsidRPr="00D36B20">
        <w:rPr>
          <w:sz w:val="22"/>
          <w:szCs w:val="22"/>
        </w:rPr>
        <w:t>Kısmi Zamanlı Öğrencilerin Davranış, Görev ve Sorumlulukları</w:t>
      </w:r>
    </w:p>
    <w:p w14:paraId="57B3FABF" w14:textId="77777777" w:rsidR="009E2780" w:rsidRPr="00D36B20" w:rsidRDefault="00D36B20" w:rsidP="00757616">
      <w:pPr>
        <w:pStyle w:val="GvdeMetni"/>
        <w:ind w:right="391"/>
        <w:jc w:val="left"/>
        <w:rPr>
          <w:sz w:val="22"/>
          <w:szCs w:val="22"/>
        </w:rPr>
      </w:pPr>
      <w:r w:rsidRPr="00D36B20">
        <w:rPr>
          <w:b/>
          <w:sz w:val="22"/>
          <w:szCs w:val="22"/>
        </w:rPr>
        <w:t xml:space="preserve">MADDE 15 - </w:t>
      </w:r>
      <w:r w:rsidRPr="00D36B20">
        <w:rPr>
          <w:sz w:val="22"/>
          <w:szCs w:val="22"/>
        </w:rPr>
        <w:t>(1) Kısmi zamanlı öğrenciler, çalıştığı birimin itibarını ve saygınlığını veya görev haysiyetini zedeleyici fiil ve davranışlarda bulunamaz.</w:t>
      </w:r>
    </w:p>
    <w:p w14:paraId="2EA7629B" w14:textId="77777777" w:rsidR="009E2780" w:rsidRPr="00D36B20" w:rsidRDefault="00D36B20" w:rsidP="00757616">
      <w:pPr>
        <w:pStyle w:val="ListeParagraf"/>
        <w:numPr>
          <w:ilvl w:val="0"/>
          <w:numId w:val="1"/>
        </w:numPr>
        <w:tabs>
          <w:tab w:val="left" w:pos="1203"/>
        </w:tabs>
        <w:ind w:left="107" w:right="391" w:firstLine="708"/>
      </w:pPr>
      <w:r w:rsidRPr="00D36B20">
        <w:t>Kısmi zamanlı öğrenciler, amirleriyle ve çalışma arkadaşlarıyla olan ilişkilerde saygılı olmak,işlerini tarafsızlıkla, tam ve zamanında yapmakla</w:t>
      </w:r>
      <w:r w:rsidRPr="00D36B20">
        <w:rPr>
          <w:spacing w:val="1"/>
        </w:rPr>
        <w:t xml:space="preserve"> </w:t>
      </w:r>
      <w:r w:rsidRPr="00D36B20">
        <w:t>yükümlüdür.</w:t>
      </w:r>
    </w:p>
    <w:p w14:paraId="667E9964" w14:textId="77777777" w:rsidR="009E2780" w:rsidRPr="00D36B20" w:rsidRDefault="00D36B20" w:rsidP="00757616">
      <w:pPr>
        <w:pStyle w:val="ListeParagraf"/>
        <w:numPr>
          <w:ilvl w:val="0"/>
          <w:numId w:val="1"/>
        </w:numPr>
        <w:tabs>
          <w:tab w:val="left" w:pos="1172"/>
        </w:tabs>
        <w:ind w:left="107" w:right="391" w:firstLine="708"/>
      </w:pPr>
      <w:r w:rsidRPr="00D36B20">
        <w:t>Kısmi zamanlı öğrenciler, kendilerine verilen görevleri ilgili mevzuat esasları ve amirleri tarafından verilen talimatlar doğrultusunda yerine getirmekle yükümlü ve</w:t>
      </w:r>
      <w:r w:rsidRPr="00D36B20">
        <w:rPr>
          <w:spacing w:val="1"/>
        </w:rPr>
        <w:t xml:space="preserve"> </w:t>
      </w:r>
      <w:r w:rsidRPr="00D36B20">
        <w:t>sorumludur.</w:t>
      </w:r>
    </w:p>
    <w:p w14:paraId="21CF7D4D" w14:textId="77777777" w:rsidR="009E2780" w:rsidRPr="00D36B20" w:rsidRDefault="009E2780" w:rsidP="00757616">
      <w:pPr>
        <w:ind w:right="391"/>
        <w:sectPr w:rsidR="009E2780" w:rsidRPr="00D36B20">
          <w:pgSz w:w="11910" w:h="16840"/>
          <w:pgMar w:top="1040" w:right="740" w:bottom="280" w:left="1140" w:header="708" w:footer="708" w:gutter="0"/>
          <w:cols w:space="708"/>
        </w:sectPr>
      </w:pPr>
    </w:p>
    <w:p w14:paraId="3006C2FF" w14:textId="77777777" w:rsidR="009E2780" w:rsidRPr="00D36B20" w:rsidRDefault="00D36B20" w:rsidP="00757616">
      <w:pPr>
        <w:pStyle w:val="ListeParagraf"/>
        <w:numPr>
          <w:ilvl w:val="0"/>
          <w:numId w:val="1"/>
        </w:numPr>
        <w:tabs>
          <w:tab w:val="left" w:pos="1174"/>
        </w:tabs>
        <w:spacing w:before="66"/>
        <w:ind w:left="107" w:right="391" w:firstLine="708"/>
        <w:jc w:val="both"/>
      </w:pPr>
      <w:r w:rsidRPr="00D36B20">
        <w:lastRenderedPageBreak/>
        <w:t>Kısmi zamanlı öğrenciler, işyerinde belirlenmiş bulunan çalışma şartlarına, iş disiplinine, iş sağlığı ve güvenliği kurallarına, yönetmelik, genelge, talimat gibi düzenlemelere uymak zorundadır.</w:t>
      </w:r>
    </w:p>
    <w:p w14:paraId="0E738A2E" w14:textId="77777777" w:rsidR="009E2780" w:rsidRPr="00D36B20" w:rsidRDefault="00D36B20" w:rsidP="00757616">
      <w:pPr>
        <w:pStyle w:val="ListeParagraf"/>
        <w:numPr>
          <w:ilvl w:val="0"/>
          <w:numId w:val="1"/>
        </w:numPr>
        <w:tabs>
          <w:tab w:val="left" w:pos="1172"/>
        </w:tabs>
        <w:spacing w:before="1"/>
        <w:ind w:left="107" w:right="391" w:firstLine="708"/>
        <w:jc w:val="both"/>
      </w:pPr>
      <w:r w:rsidRPr="00D36B20">
        <w:t>Kısmi zamanlı öğrenciler işlerini dikkat ve itina ile yerine getirmek ve kendilerine teslim edilen Devlet malını korumak ve her an hizmete hazır halde bulundurmak</w:t>
      </w:r>
      <w:r w:rsidRPr="00D36B20">
        <w:rPr>
          <w:spacing w:val="-4"/>
        </w:rPr>
        <w:t xml:space="preserve"> </w:t>
      </w:r>
      <w:r w:rsidRPr="00D36B20">
        <w:t>zorundadır.</w:t>
      </w:r>
    </w:p>
    <w:p w14:paraId="0188BC83" w14:textId="77777777" w:rsidR="009E2780" w:rsidRPr="00D36B20" w:rsidRDefault="00D36B20" w:rsidP="00757616">
      <w:pPr>
        <w:pStyle w:val="Balk1"/>
        <w:spacing w:before="4"/>
        <w:ind w:right="391"/>
        <w:rPr>
          <w:sz w:val="22"/>
          <w:szCs w:val="22"/>
        </w:rPr>
      </w:pPr>
      <w:r w:rsidRPr="00D36B20">
        <w:rPr>
          <w:sz w:val="22"/>
          <w:szCs w:val="22"/>
        </w:rPr>
        <w:t>Denetim</w:t>
      </w:r>
    </w:p>
    <w:p w14:paraId="75B4B119" w14:textId="77777777" w:rsidR="009E2780" w:rsidRPr="00D36B20" w:rsidRDefault="00D36B20" w:rsidP="00757616">
      <w:pPr>
        <w:pStyle w:val="GvdeMetni"/>
        <w:ind w:right="391"/>
        <w:rPr>
          <w:sz w:val="22"/>
          <w:szCs w:val="22"/>
        </w:rPr>
      </w:pPr>
      <w:r w:rsidRPr="00D36B20">
        <w:rPr>
          <w:b/>
          <w:sz w:val="22"/>
          <w:szCs w:val="22"/>
        </w:rPr>
        <w:t xml:space="preserve">MADDE 16 - </w:t>
      </w:r>
      <w:r w:rsidRPr="00D36B20">
        <w:rPr>
          <w:sz w:val="22"/>
          <w:szCs w:val="22"/>
        </w:rPr>
        <w:t>Birim yöneticileri çalıştırdıkları kısmi zamanlı öğrencilere sürekli denetim uygularlar. Sistemin verimli ve sağlıklı işleyebilmesi için gerekli bütün önlemleri alırlar. Ayrıca SKSDB istediğinde KZÖÇ yapan birime denetim uygular.</w:t>
      </w:r>
    </w:p>
    <w:p w14:paraId="2FFAFF2D" w14:textId="77777777" w:rsidR="009E2780" w:rsidRPr="00D36B20" w:rsidRDefault="00D36B20" w:rsidP="00757616">
      <w:pPr>
        <w:pStyle w:val="Balk1"/>
        <w:ind w:right="391"/>
        <w:jc w:val="both"/>
        <w:rPr>
          <w:sz w:val="22"/>
          <w:szCs w:val="22"/>
        </w:rPr>
      </w:pPr>
      <w:r w:rsidRPr="00D36B20">
        <w:rPr>
          <w:sz w:val="22"/>
          <w:szCs w:val="22"/>
        </w:rPr>
        <w:t>Mali Konular</w:t>
      </w:r>
    </w:p>
    <w:p w14:paraId="4B1C205D" w14:textId="61914843" w:rsidR="009E2780" w:rsidRPr="00D36B20" w:rsidRDefault="00D36B20" w:rsidP="00757616">
      <w:pPr>
        <w:pStyle w:val="GvdeMetni"/>
        <w:ind w:right="391"/>
        <w:rPr>
          <w:sz w:val="22"/>
          <w:szCs w:val="22"/>
        </w:rPr>
      </w:pPr>
      <w:r w:rsidRPr="00D36B20">
        <w:rPr>
          <w:b/>
          <w:sz w:val="22"/>
          <w:szCs w:val="22"/>
        </w:rPr>
        <w:t xml:space="preserve">MADDE 17 – </w:t>
      </w:r>
      <w:r w:rsidRPr="00D36B20">
        <w:rPr>
          <w:bCs/>
          <w:sz w:val="22"/>
          <w:szCs w:val="22"/>
        </w:rPr>
        <w:t>Tekirdağ</w:t>
      </w:r>
      <w:r w:rsidRPr="00D36B20">
        <w:rPr>
          <w:b/>
          <w:sz w:val="22"/>
          <w:szCs w:val="22"/>
        </w:rPr>
        <w:t xml:space="preserve"> </w:t>
      </w:r>
      <w:r w:rsidRPr="00D36B20">
        <w:rPr>
          <w:sz w:val="22"/>
          <w:szCs w:val="22"/>
        </w:rPr>
        <w:t>Namık Kemal Üniversitesinde çalıştırılan kısmi zamanlı öğrencilerin ücretleri SKSDB Bütçesinden ödenir. Ödemeler, konuyla ilgili yürürlükteki mevzuat hükümlerine uygun olarak yapılır.</w:t>
      </w:r>
    </w:p>
    <w:p w14:paraId="11126069" w14:textId="77777777" w:rsidR="009E2780" w:rsidRPr="00D36B20" w:rsidRDefault="00D36B20" w:rsidP="00757616">
      <w:pPr>
        <w:pStyle w:val="Balk1"/>
        <w:ind w:right="391"/>
        <w:rPr>
          <w:sz w:val="22"/>
          <w:szCs w:val="22"/>
        </w:rPr>
      </w:pPr>
      <w:r w:rsidRPr="00D36B20">
        <w:rPr>
          <w:sz w:val="22"/>
          <w:szCs w:val="22"/>
        </w:rPr>
        <w:t>Yürürlük</w:t>
      </w:r>
    </w:p>
    <w:p w14:paraId="090960B5" w14:textId="61DFC0F7" w:rsidR="009E2780" w:rsidRPr="00D36B20" w:rsidRDefault="00D36B20" w:rsidP="00757616">
      <w:pPr>
        <w:pStyle w:val="GvdeMetni"/>
        <w:ind w:right="391"/>
        <w:jc w:val="left"/>
        <w:rPr>
          <w:sz w:val="22"/>
          <w:szCs w:val="22"/>
        </w:rPr>
      </w:pPr>
      <w:r w:rsidRPr="00D36B20">
        <w:rPr>
          <w:b/>
          <w:sz w:val="22"/>
          <w:szCs w:val="22"/>
        </w:rPr>
        <w:t xml:space="preserve">MADDE 18 - </w:t>
      </w:r>
      <w:r w:rsidRPr="00D36B20">
        <w:rPr>
          <w:sz w:val="22"/>
          <w:szCs w:val="22"/>
        </w:rPr>
        <w:t>Bu yönerge Tekirdağ Namık Kemal Üniversitesi Senatosu’nda kabul edildiği tarihten itibaren yürürlüğe girer.</w:t>
      </w:r>
    </w:p>
    <w:p w14:paraId="47CFBAF2" w14:textId="3C6BFBD4" w:rsidR="009E2780" w:rsidRPr="00D36B20" w:rsidRDefault="00D36B20" w:rsidP="00757616">
      <w:pPr>
        <w:pStyle w:val="GvdeMetni"/>
        <w:ind w:left="816" w:right="391" w:firstLine="0"/>
        <w:jc w:val="left"/>
        <w:rPr>
          <w:sz w:val="22"/>
          <w:szCs w:val="22"/>
        </w:rPr>
      </w:pPr>
      <w:r w:rsidRPr="00D36B20">
        <w:rPr>
          <w:b/>
          <w:sz w:val="22"/>
          <w:szCs w:val="22"/>
        </w:rPr>
        <w:t xml:space="preserve">MADDE 19 - </w:t>
      </w:r>
      <w:r w:rsidRPr="00D36B20">
        <w:rPr>
          <w:sz w:val="22"/>
          <w:szCs w:val="22"/>
        </w:rPr>
        <w:t>Bu yönerge hükümlerini Tekirdağ Namık Kemal Üniversitesi Rektörü yürütür.</w:t>
      </w:r>
    </w:p>
    <w:p w14:paraId="58014ACD" w14:textId="449F7F2D" w:rsidR="00B0511D" w:rsidRPr="00D36B20" w:rsidRDefault="00B0511D" w:rsidP="00757616">
      <w:pPr>
        <w:pStyle w:val="GvdeMetni"/>
        <w:ind w:left="816" w:right="391" w:firstLine="0"/>
        <w:jc w:val="left"/>
        <w:rPr>
          <w:sz w:val="22"/>
          <w:szCs w:val="22"/>
        </w:rPr>
      </w:pPr>
    </w:p>
    <w:p w14:paraId="35DEBFFC" w14:textId="3D77E9D5" w:rsidR="00B0511D" w:rsidRPr="00D36B20" w:rsidRDefault="00B0511D" w:rsidP="00757616">
      <w:pPr>
        <w:pStyle w:val="GvdeMetni"/>
        <w:ind w:left="816" w:right="391" w:firstLine="0"/>
        <w:jc w:val="left"/>
        <w:rPr>
          <w:sz w:val="22"/>
          <w:szCs w:val="22"/>
        </w:rPr>
      </w:pPr>
    </w:p>
    <w:p w14:paraId="3C526E90" w14:textId="41687084" w:rsidR="00B0511D" w:rsidRPr="00D36B20" w:rsidRDefault="00B0511D" w:rsidP="00757616">
      <w:pPr>
        <w:pStyle w:val="GvdeMetni"/>
        <w:ind w:left="816" w:right="391" w:firstLine="0"/>
        <w:jc w:val="left"/>
        <w:rPr>
          <w:sz w:val="22"/>
          <w:szCs w:val="22"/>
        </w:rPr>
      </w:pPr>
    </w:p>
    <w:p w14:paraId="5EB14880" w14:textId="52373A74" w:rsidR="00B0511D" w:rsidRPr="00D36B20" w:rsidRDefault="00B0511D" w:rsidP="00757616">
      <w:pPr>
        <w:pStyle w:val="GvdeMetni"/>
        <w:ind w:left="816" w:right="391" w:firstLine="0"/>
        <w:jc w:val="left"/>
        <w:rPr>
          <w:sz w:val="22"/>
          <w:szCs w:val="22"/>
        </w:rPr>
      </w:pPr>
    </w:p>
    <w:p w14:paraId="2BCA59D2" w14:textId="0CE4936D" w:rsidR="00B0511D" w:rsidRPr="00D36B20" w:rsidRDefault="00B0511D" w:rsidP="00757616">
      <w:pPr>
        <w:pStyle w:val="GvdeMetni"/>
        <w:ind w:left="816" w:right="391" w:firstLine="0"/>
        <w:jc w:val="left"/>
        <w:rPr>
          <w:sz w:val="22"/>
          <w:szCs w:val="22"/>
        </w:rPr>
      </w:pPr>
    </w:p>
    <w:p w14:paraId="37F870AC" w14:textId="5107598A" w:rsidR="00B0511D" w:rsidRPr="00D36B20" w:rsidRDefault="00B0511D" w:rsidP="00757616">
      <w:pPr>
        <w:pStyle w:val="GvdeMetni"/>
        <w:ind w:left="816" w:right="391" w:firstLine="0"/>
        <w:jc w:val="left"/>
        <w:rPr>
          <w:sz w:val="22"/>
          <w:szCs w:val="22"/>
        </w:rPr>
      </w:pPr>
    </w:p>
    <w:p w14:paraId="50262E29" w14:textId="63C5C1D8" w:rsidR="00B0511D" w:rsidRPr="00D36B20" w:rsidRDefault="00B0511D" w:rsidP="00757616">
      <w:pPr>
        <w:pStyle w:val="GvdeMetni"/>
        <w:ind w:left="816" w:right="391" w:firstLine="0"/>
        <w:jc w:val="left"/>
        <w:rPr>
          <w:sz w:val="22"/>
          <w:szCs w:val="22"/>
        </w:rPr>
      </w:pPr>
    </w:p>
    <w:p w14:paraId="34AA6B56" w14:textId="426ED164" w:rsidR="00B0511D" w:rsidRPr="00D36B20" w:rsidRDefault="00B0511D" w:rsidP="00757616">
      <w:pPr>
        <w:pStyle w:val="GvdeMetni"/>
        <w:ind w:left="816" w:right="391" w:firstLine="0"/>
        <w:jc w:val="left"/>
        <w:rPr>
          <w:sz w:val="22"/>
          <w:szCs w:val="22"/>
        </w:rPr>
      </w:pPr>
      <w:r w:rsidRPr="00D36B20">
        <w:rPr>
          <w:sz w:val="22"/>
          <w:szCs w:val="22"/>
        </w:rPr>
        <w:t>*Yürürlük Tarihi: 29.09.2011</w:t>
      </w:r>
    </w:p>
    <w:p w14:paraId="3063C56B" w14:textId="09FD9A30" w:rsidR="00B0511D" w:rsidRPr="00D36B20" w:rsidRDefault="00B0511D" w:rsidP="00757616">
      <w:pPr>
        <w:pStyle w:val="GvdeMetni"/>
        <w:ind w:left="816" w:right="391" w:firstLine="0"/>
        <w:jc w:val="left"/>
        <w:rPr>
          <w:sz w:val="22"/>
          <w:szCs w:val="22"/>
        </w:rPr>
      </w:pPr>
      <w:r w:rsidRPr="00D36B20">
        <w:rPr>
          <w:sz w:val="22"/>
          <w:szCs w:val="22"/>
        </w:rPr>
        <w:t>*İlgili Birim: Sağlık Kültür ve Spor Daire Başkanlığı</w:t>
      </w:r>
    </w:p>
    <w:sectPr w:rsidR="00B0511D" w:rsidRPr="00D36B20">
      <w:pgSz w:w="11910" w:h="16840"/>
      <w:pgMar w:top="1040" w:right="74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7467"/>
    <w:multiLevelType w:val="hybridMultilevel"/>
    <w:tmpl w:val="D4488068"/>
    <w:lvl w:ilvl="0" w:tplc="B68E08C0">
      <w:start w:val="1"/>
      <w:numFmt w:val="decimal"/>
      <w:lvlText w:val="%1)"/>
      <w:lvlJc w:val="left"/>
      <w:pPr>
        <w:ind w:left="1075" w:hanging="260"/>
        <w:jc w:val="left"/>
      </w:pPr>
      <w:rPr>
        <w:rFonts w:ascii="Times New Roman" w:eastAsia="Times New Roman" w:hAnsi="Times New Roman" w:cs="Times New Roman" w:hint="default"/>
        <w:w w:val="100"/>
        <w:sz w:val="24"/>
        <w:szCs w:val="24"/>
        <w:lang w:val="tr-TR" w:eastAsia="tr-TR" w:bidi="tr-TR"/>
      </w:rPr>
    </w:lvl>
    <w:lvl w:ilvl="1" w:tplc="E740231E">
      <w:numFmt w:val="bullet"/>
      <w:lvlText w:val="•"/>
      <w:lvlJc w:val="left"/>
      <w:pPr>
        <w:ind w:left="1974" w:hanging="260"/>
      </w:pPr>
      <w:rPr>
        <w:rFonts w:hint="default"/>
        <w:lang w:val="tr-TR" w:eastAsia="tr-TR" w:bidi="tr-TR"/>
      </w:rPr>
    </w:lvl>
    <w:lvl w:ilvl="2" w:tplc="A7B0A62E">
      <w:numFmt w:val="bullet"/>
      <w:lvlText w:val="•"/>
      <w:lvlJc w:val="left"/>
      <w:pPr>
        <w:ind w:left="2869" w:hanging="260"/>
      </w:pPr>
      <w:rPr>
        <w:rFonts w:hint="default"/>
        <w:lang w:val="tr-TR" w:eastAsia="tr-TR" w:bidi="tr-TR"/>
      </w:rPr>
    </w:lvl>
    <w:lvl w:ilvl="3" w:tplc="A112C486">
      <w:numFmt w:val="bullet"/>
      <w:lvlText w:val="•"/>
      <w:lvlJc w:val="left"/>
      <w:pPr>
        <w:ind w:left="3763" w:hanging="260"/>
      </w:pPr>
      <w:rPr>
        <w:rFonts w:hint="default"/>
        <w:lang w:val="tr-TR" w:eastAsia="tr-TR" w:bidi="tr-TR"/>
      </w:rPr>
    </w:lvl>
    <w:lvl w:ilvl="4" w:tplc="E546553A">
      <w:numFmt w:val="bullet"/>
      <w:lvlText w:val="•"/>
      <w:lvlJc w:val="left"/>
      <w:pPr>
        <w:ind w:left="4658" w:hanging="260"/>
      </w:pPr>
      <w:rPr>
        <w:rFonts w:hint="default"/>
        <w:lang w:val="tr-TR" w:eastAsia="tr-TR" w:bidi="tr-TR"/>
      </w:rPr>
    </w:lvl>
    <w:lvl w:ilvl="5" w:tplc="27B015FC">
      <w:numFmt w:val="bullet"/>
      <w:lvlText w:val="•"/>
      <w:lvlJc w:val="left"/>
      <w:pPr>
        <w:ind w:left="5553" w:hanging="260"/>
      </w:pPr>
      <w:rPr>
        <w:rFonts w:hint="default"/>
        <w:lang w:val="tr-TR" w:eastAsia="tr-TR" w:bidi="tr-TR"/>
      </w:rPr>
    </w:lvl>
    <w:lvl w:ilvl="6" w:tplc="CF0EE6D2">
      <w:numFmt w:val="bullet"/>
      <w:lvlText w:val="•"/>
      <w:lvlJc w:val="left"/>
      <w:pPr>
        <w:ind w:left="6447" w:hanging="260"/>
      </w:pPr>
      <w:rPr>
        <w:rFonts w:hint="default"/>
        <w:lang w:val="tr-TR" w:eastAsia="tr-TR" w:bidi="tr-TR"/>
      </w:rPr>
    </w:lvl>
    <w:lvl w:ilvl="7" w:tplc="927E9558">
      <w:numFmt w:val="bullet"/>
      <w:lvlText w:val="•"/>
      <w:lvlJc w:val="left"/>
      <w:pPr>
        <w:ind w:left="7342" w:hanging="260"/>
      </w:pPr>
      <w:rPr>
        <w:rFonts w:hint="default"/>
        <w:lang w:val="tr-TR" w:eastAsia="tr-TR" w:bidi="tr-TR"/>
      </w:rPr>
    </w:lvl>
    <w:lvl w:ilvl="8" w:tplc="EC6C776A">
      <w:numFmt w:val="bullet"/>
      <w:lvlText w:val="•"/>
      <w:lvlJc w:val="left"/>
      <w:pPr>
        <w:ind w:left="8237" w:hanging="260"/>
      </w:pPr>
      <w:rPr>
        <w:rFonts w:hint="default"/>
        <w:lang w:val="tr-TR" w:eastAsia="tr-TR" w:bidi="tr-TR"/>
      </w:rPr>
    </w:lvl>
  </w:abstractNum>
  <w:abstractNum w:abstractNumId="1" w15:restartNumberingAfterBreak="0">
    <w:nsid w:val="1B472FC2"/>
    <w:multiLevelType w:val="hybridMultilevel"/>
    <w:tmpl w:val="A8A08F04"/>
    <w:lvl w:ilvl="0" w:tplc="F20C6FD4">
      <w:start w:val="2"/>
      <w:numFmt w:val="lowerLetter"/>
      <w:lvlText w:val="%1)"/>
      <w:lvlJc w:val="left"/>
      <w:pPr>
        <w:ind w:left="1075" w:hanging="260"/>
        <w:jc w:val="left"/>
      </w:pPr>
      <w:rPr>
        <w:rFonts w:ascii="Times New Roman" w:eastAsia="Times New Roman" w:hAnsi="Times New Roman" w:cs="Times New Roman" w:hint="default"/>
        <w:w w:val="99"/>
        <w:sz w:val="24"/>
        <w:szCs w:val="24"/>
        <w:lang w:val="tr-TR" w:eastAsia="tr-TR" w:bidi="tr-TR"/>
      </w:rPr>
    </w:lvl>
    <w:lvl w:ilvl="1" w:tplc="AAB8D16C">
      <w:numFmt w:val="bullet"/>
      <w:lvlText w:val="•"/>
      <w:lvlJc w:val="left"/>
      <w:pPr>
        <w:ind w:left="1974" w:hanging="260"/>
      </w:pPr>
      <w:rPr>
        <w:rFonts w:hint="default"/>
        <w:lang w:val="tr-TR" w:eastAsia="tr-TR" w:bidi="tr-TR"/>
      </w:rPr>
    </w:lvl>
    <w:lvl w:ilvl="2" w:tplc="B6707F26">
      <w:numFmt w:val="bullet"/>
      <w:lvlText w:val="•"/>
      <w:lvlJc w:val="left"/>
      <w:pPr>
        <w:ind w:left="2869" w:hanging="260"/>
      </w:pPr>
      <w:rPr>
        <w:rFonts w:hint="default"/>
        <w:lang w:val="tr-TR" w:eastAsia="tr-TR" w:bidi="tr-TR"/>
      </w:rPr>
    </w:lvl>
    <w:lvl w:ilvl="3" w:tplc="7BD876AE">
      <w:numFmt w:val="bullet"/>
      <w:lvlText w:val="•"/>
      <w:lvlJc w:val="left"/>
      <w:pPr>
        <w:ind w:left="3763" w:hanging="260"/>
      </w:pPr>
      <w:rPr>
        <w:rFonts w:hint="default"/>
        <w:lang w:val="tr-TR" w:eastAsia="tr-TR" w:bidi="tr-TR"/>
      </w:rPr>
    </w:lvl>
    <w:lvl w:ilvl="4" w:tplc="4BBCEAD2">
      <w:numFmt w:val="bullet"/>
      <w:lvlText w:val="•"/>
      <w:lvlJc w:val="left"/>
      <w:pPr>
        <w:ind w:left="4658" w:hanging="260"/>
      </w:pPr>
      <w:rPr>
        <w:rFonts w:hint="default"/>
        <w:lang w:val="tr-TR" w:eastAsia="tr-TR" w:bidi="tr-TR"/>
      </w:rPr>
    </w:lvl>
    <w:lvl w:ilvl="5" w:tplc="06646BE0">
      <w:numFmt w:val="bullet"/>
      <w:lvlText w:val="•"/>
      <w:lvlJc w:val="left"/>
      <w:pPr>
        <w:ind w:left="5553" w:hanging="260"/>
      </w:pPr>
      <w:rPr>
        <w:rFonts w:hint="default"/>
        <w:lang w:val="tr-TR" w:eastAsia="tr-TR" w:bidi="tr-TR"/>
      </w:rPr>
    </w:lvl>
    <w:lvl w:ilvl="6" w:tplc="FACCF11C">
      <w:numFmt w:val="bullet"/>
      <w:lvlText w:val="•"/>
      <w:lvlJc w:val="left"/>
      <w:pPr>
        <w:ind w:left="6447" w:hanging="260"/>
      </w:pPr>
      <w:rPr>
        <w:rFonts w:hint="default"/>
        <w:lang w:val="tr-TR" w:eastAsia="tr-TR" w:bidi="tr-TR"/>
      </w:rPr>
    </w:lvl>
    <w:lvl w:ilvl="7" w:tplc="781AF0D4">
      <w:numFmt w:val="bullet"/>
      <w:lvlText w:val="•"/>
      <w:lvlJc w:val="left"/>
      <w:pPr>
        <w:ind w:left="7342" w:hanging="260"/>
      </w:pPr>
      <w:rPr>
        <w:rFonts w:hint="default"/>
        <w:lang w:val="tr-TR" w:eastAsia="tr-TR" w:bidi="tr-TR"/>
      </w:rPr>
    </w:lvl>
    <w:lvl w:ilvl="8" w:tplc="887A2436">
      <w:numFmt w:val="bullet"/>
      <w:lvlText w:val="•"/>
      <w:lvlJc w:val="left"/>
      <w:pPr>
        <w:ind w:left="8237" w:hanging="260"/>
      </w:pPr>
      <w:rPr>
        <w:rFonts w:hint="default"/>
        <w:lang w:val="tr-TR" w:eastAsia="tr-TR" w:bidi="tr-TR"/>
      </w:rPr>
    </w:lvl>
  </w:abstractNum>
  <w:abstractNum w:abstractNumId="2" w15:restartNumberingAfterBreak="0">
    <w:nsid w:val="38B3672F"/>
    <w:multiLevelType w:val="hybridMultilevel"/>
    <w:tmpl w:val="7C72A608"/>
    <w:lvl w:ilvl="0" w:tplc="0BD41CC8">
      <w:start w:val="1"/>
      <w:numFmt w:val="lowerLetter"/>
      <w:lvlText w:val="%1)"/>
      <w:lvlJc w:val="left"/>
      <w:pPr>
        <w:ind w:left="108" w:hanging="341"/>
        <w:jc w:val="left"/>
      </w:pPr>
      <w:rPr>
        <w:rFonts w:ascii="Times New Roman" w:eastAsia="Times New Roman" w:hAnsi="Times New Roman" w:cs="Times New Roman" w:hint="default"/>
        <w:spacing w:val="-26"/>
        <w:w w:val="100"/>
        <w:sz w:val="24"/>
        <w:szCs w:val="24"/>
        <w:lang w:val="tr-TR" w:eastAsia="tr-TR" w:bidi="tr-TR"/>
      </w:rPr>
    </w:lvl>
    <w:lvl w:ilvl="1" w:tplc="73D6399C">
      <w:numFmt w:val="bullet"/>
      <w:lvlText w:val="•"/>
      <w:lvlJc w:val="left"/>
      <w:pPr>
        <w:ind w:left="1092" w:hanging="341"/>
      </w:pPr>
      <w:rPr>
        <w:rFonts w:hint="default"/>
        <w:lang w:val="tr-TR" w:eastAsia="tr-TR" w:bidi="tr-TR"/>
      </w:rPr>
    </w:lvl>
    <w:lvl w:ilvl="2" w:tplc="7854B242">
      <w:numFmt w:val="bullet"/>
      <w:lvlText w:val="•"/>
      <w:lvlJc w:val="left"/>
      <w:pPr>
        <w:ind w:left="2085" w:hanging="341"/>
      </w:pPr>
      <w:rPr>
        <w:rFonts w:hint="default"/>
        <w:lang w:val="tr-TR" w:eastAsia="tr-TR" w:bidi="tr-TR"/>
      </w:rPr>
    </w:lvl>
    <w:lvl w:ilvl="3" w:tplc="41E204EC">
      <w:numFmt w:val="bullet"/>
      <w:lvlText w:val="•"/>
      <w:lvlJc w:val="left"/>
      <w:pPr>
        <w:ind w:left="3077" w:hanging="341"/>
      </w:pPr>
      <w:rPr>
        <w:rFonts w:hint="default"/>
        <w:lang w:val="tr-TR" w:eastAsia="tr-TR" w:bidi="tr-TR"/>
      </w:rPr>
    </w:lvl>
    <w:lvl w:ilvl="4" w:tplc="4D06784A">
      <w:numFmt w:val="bullet"/>
      <w:lvlText w:val="•"/>
      <w:lvlJc w:val="left"/>
      <w:pPr>
        <w:ind w:left="4070" w:hanging="341"/>
      </w:pPr>
      <w:rPr>
        <w:rFonts w:hint="default"/>
        <w:lang w:val="tr-TR" w:eastAsia="tr-TR" w:bidi="tr-TR"/>
      </w:rPr>
    </w:lvl>
    <w:lvl w:ilvl="5" w:tplc="12B64A24">
      <w:numFmt w:val="bullet"/>
      <w:lvlText w:val="•"/>
      <w:lvlJc w:val="left"/>
      <w:pPr>
        <w:ind w:left="5063" w:hanging="341"/>
      </w:pPr>
      <w:rPr>
        <w:rFonts w:hint="default"/>
        <w:lang w:val="tr-TR" w:eastAsia="tr-TR" w:bidi="tr-TR"/>
      </w:rPr>
    </w:lvl>
    <w:lvl w:ilvl="6" w:tplc="BD2E1022">
      <w:numFmt w:val="bullet"/>
      <w:lvlText w:val="•"/>
      <w:lvlJc w:val="left"/>
      <w:pPr>
        <w:ind w:left="6055" w:hanging="341"/>
      </w:pPr>
      <w:rPr>
        <w:rFonts w:hint="default"/>
        <w:lang w:val="tr-TR" w:eastAsia="tr-TR" w:bidi="tr-TR"/>
      </w:rPr>
    </w:lvl>
    <w:lvl w:ilvl="7" w:tplc="34E20A3C">
      <w:numFmt w:val="bullet"/>
      <w:lvlText w:val="•"/>
      <w:lvlJc w:val="left"/>
      <w:pPr>
        <w:ind w:left="7048" w:hanging="341"/>
      </w:pPr>
      <w:rPr>
        <w:rFonts w:hint="default"/>
        <w:lang w:val="tr-TR" w:eastAsia="tr-TR" w:bidi="tr-TR"/>
      </w:rPr>
    </w:lvl>
    <w:lvl w:ilvl="8" w:tplc="F2A2D994">
      <w:numFmt w:val="bullet"/>
      <w:lvlText w:val="•"/>
      <w:lvlJc w:val="left"/>
      <w:pPr>
        <w:ind w:left="8041" w:hanging="341"/>
      </w:pPr>
      <w:rPr>
        <w:rFonts w:hint="default"/>
        <w:lang w:val="tr-TR" w:eastAsia="tr-TR" w:bidi="tr-TR"/>
      </w:rPr>
    </w:lvl>
  </w:abstractNum>
  <w:abstractNum w:abstractNumId="3" w15:restartNumberingAfterBreak="0">
    <w:nsid w:val="459C2CA3"/>
    <w:multiLevelType w:val="hybridMultilevel"/>
    <w:tmpl w:val="2BDE6192"/>
    <w:lvl w:ilvl="0" w:tplc="764E12A2">
      <w:start w:val="1"/>
      <w:numFmt w:val="lowerLetter"/>
      <w:lvlText w:val="%1)"/>
      <w:lvlJc w:val="left"/>
      <w:pPr>
        <w:ind w:left="1061" w:hanging="245"/>
        <w:jc w:val="left"/>
      </w:pPr>
      <w:rPr>
        <w:rFonts w:ascii="Times New Roman" w:eastAsia="Times New Roman" w:hAnsi="Times New Roman" w:cs="Times New Roman" w:hint="default"/>
        <w:spacing w:val="-1"/>
        <w:w w:val="99"/>
        <w:sz w:val="24"/>
        <w:szCs w:val="24"/>
        <w:lang w:val="tr-TR" w:eastAsia="tr-TR" w:bidi="tr-TR"/>
      </w:rPr>
    </w:lvl>
    <w:lvl w:ilvl="1" w:tplc="4FEEB8B2">
      <w:numFmt w:val="bullet"/>
      <w:lvlText w:val="•"/>
      <w:lvlJc w:val="left"/>
      <w:pPr>
        <w:ind w:left="1956" w:hanging="245"/>
      </w:pPr>
      <w:rPr>
        <w:rFonts w:hint="default"/>
        <w:lang w:val="tr-TR" w:eastAsia="tr-TR" w:bidi="tr-TR"/>
      </w:rPr>
    </w:lvl>
    <w:lvl w:ilvl="2" w:tplc="FE4AEE20">
      <w:numFmt w:val="bullet"/>
      <w:lvlText w:val="•"/>
      <w:lvlJc w:val="left"/>
      <w:pPr>
        <w:ind w:left="2853" w:hanging="245"/>
      </w:pPr>
      <w:rPr>
        <w:rFonts w:hint="default"/>
        <w:lang w:val="tr-TR" w:eastAsia="tr-TR" w:bidi="tr-TR"/>
      </w:rPr>
    </w:lvl>
    <w:lvl w:ilvl="3" w:tplc="D0B68ACC">
      <w:numFmt w:val="bullet"/>
      <w:lvlText w:val="•"/>
      <w:lvlJc w:val="left"/>
      <w:pPr>
        <w:ind w:left="3749" w:hanging="245"/>
      </w:pPr>
      <w:rPr>
        <w:rFonts w:hint="default"/>
        <w:lang w:val="tr-TR" w:eastAsia="tr-TR" w:bidi="tr-TR"/>
      </w:rPr>
    </w:lvl>
    <w:lvl w:ilvl="4" w:tplc="1E4EE86C">
      <w:numFmt w:val="bullet"/>
      <w:lvlText w:val="•"/>
      <w:lvlJc w:val="left"/>
      <w:pPr>
        <w:ind w:left="4646" w:hanging="245"/>
      </w:pPr>
      <w:rPr>
        <w:rFonts w:hint="default"/>
        <w:lang w:val="tr-TR" w:eastAsia="tr-TR" w:bidi="tr-TR"/>
      </w:rPr>
    </w:lvl>
    <w:lvl w:ilvl="5" w:tplc="0736F1B6">
      <w:numFmt w:val="bullet"/>
      <w:lvlText w:val="•"/>
      <w:lvlJc w:val="left"/>
      <w:pPr>
        <w:ind w:left="5543" w:hanging="245"/>
      </w:pPr>
      <w:rPr>
        <w:rFonts w:hint="default"/>
        <w:lang w:val="tr-TR" w:eastAsia="tr-TR" w:bidi="tr-TR"/>
      </w:rPr>
    </w:lvl>
    <w:lvl w:ilvl="6" w:tplc="5BB83B84">
      <w:numFmt w:val="bullet"/>
      <w:lvlText w:val="•"/>
      <w:lvlJc w:val="left"/>
      <w:pPr>
        <w:ind w:left="6439" w:hanging="245"/>
      </w:pPr>
      <w:rPr>
        <w:rFonts w:hint="default"/>
        <w:lang w:val="tr-TR" w:eastAsia="tr-TR" w:bidi="tr-TR"/>
      </w:rPr>
    </w:lvl>
    <w:lvl w:ilvl="7" w:tplc="927C4530">
      <w:numFmt w:val="bullet"/>
      <w:lvlText w:val="•"/>
      <w:lvlJc w:val="left"/>
      <w:pPr>
        <w:ind w:left="7336" w:hanging="245"/>
      </w:pPr>
      <w:rPr>
        <w:rFonts w:hint="default"/>
        <w:lang w:val="tr-TR" w:eastAsia="tr-TR" w:bidi="tr-TR"/>
      </w:rPr>
    </w:lvl>
    <w:lvl w:ilvl="8" w:tplc="C33ED8C4">
      <w:numFmt w:val="bullet"/>
      <w:lvlText w:val="•"/>
      <w:lvlJc w:val="left"/>
      <w:pPr>
        <w:ind w:left="8233" w:hanging="245"/>
      </w:pPr>
      <w:rPr>
        <w:rFonts w:hint="default"/>
        <w:lang w:val="tr-TR" w:eastAsia="tr-TR" w:bidi="tr-TR"/>
      </w:rPr>
    </w:lvl>
  </w:abstractNum>
  <w:abstractNum w:abstractNumId="4" w15:restartNumberingAfterBreak="0">
    <w:nsid w:val="4ECA509F"/>
    <w:multiLevelType w:val="hybridMultilevel"/>
    <w:tmpl w:val="47586B22"/>
    <w:lvl w:ilvl="0" w:tplc="6BF6512C">
      <w:start w:val="2"/>
      <w:numFmt w:val="lowerLetter"/>
      <w:lvlText w:val="%1)"/>
      <w:lvlJc w:val="left"/>
      <w:pPr>
        <w:ind w:left="108" w:hanging="370"/>
        <w:jc w:val="left"/>
      </w:pPr>
      <w:rPr>
        <w:rFonts w:ascii="Times New Roman" w:eastAsia="Times New Roman" w:hAnsi="Times New Roman" w:cs="Times New Roman" w:hint="default"/>
        <w:spacing w:val="-12"/>
        <w:w w:val="99"/>
        <w:sz w:val="24"/>
        <w:szCs w:val="24"/>
        <w:lang w:val="tr-TR" w:eastAsia="tr-TR" w:bidi="tr-TR"/>
      </w:rPr>
    </w:lvl>
    <w:lvl w:ilvl="1" w:tplc="64D0DE9E">
      <w:numFmt w:val="bullet"/>
      <w:lvlText w:val="•"/>
      <w:lvlJc w:val="left"/>
      <w:pPr>
        <w:ind w:left="1092" w:hanging="370"/>
      </w:pPr>
      <w:rPr>
        <w:rFonts w:hint="default"/>
        <w:lang w:val="tr-TR" w:eastAsia="tr-TR" w:bidi="tr-TR"/>
      </w:rPr>
    </w:lvl>
    <w:lvl w:ilvl="2" w:tplc="0820FABE">
      <w:numFmt w:val="bullet"/>
      <w:lvlText w:val="•"/>
      <w:lvlJc w:val="left"/>
      <w:pPr>
        <w:ind w:left="2085" w:hanging="370"/>
      </w:pPr>
      <w:rPr>
        <w:rFonts w:hint="default"/>
        <w:lang w:val="tr-TR" w:eastAsia="tr-TR" w:bidi="tr-TR"/>
      </w:rPr>
    </w:lvl>
    <w:lvl w:ilvl="3" w:tplc="F7E48CF4">
      <w:numFmt w:val="bullet"/>
      <w:lvlText w:val="•"/>
      <w:lvlJc w:val="left"/>
      <w:pPr>
        <w:ind w:left="3077" w:hanging="370"/>
      </w:pPr>
      <w:rPr>
        <w:rFonts w:hint="default"/>
        <w:lang w:val="tr-TR" w:eastAsia="tr-TR" w:bidi="tr-TR"/>
      </w:rPr>
    </w:lvl>
    <w:lvl w:ilvl="4" w:tplc="E50EFE8A">
      <w:numFmt w:val="bullet"/>
      <w:lvlText w:val="•"/>
      <w:lvlJc w:val="left"/>
      <w:pPr>
        <w:ind w:left="4070" w:hanging="370"/>
      </w:pPr>
      <w:rPr>
        <w:rFonts w:hint="default"/>
        <w:lang w:val="tr-TR" w:eastAsia="tr-TR" w:bidi="tr-TR"/>
      </w:rPr>
    </w:lvl>
    <w:lvl w:ilvl="5" w:tplc="9F029964">
      <w:numFmt w:val="bullet"/>
      <w:lvlText w:val="•"/>
      <w:lvlJc w:val="left"/>
      <w:pPr>
        <w:ind w:left="5063" w:hanging="370"/>
      </w:pPr>
      <w:rPr>
        <w:rFonts w:hint="default"/>
        <w:lang w:val="tr-TR" w:eastAsia="tr-TR" w:bidi="tr-TR"/>
      </w:rPr>
    </w:lvl>
    <w:lvl w:ilvl="6" w:tplc="0360B162">
      <w:numFmt w:val="bullet"/>
      <w:lvlText w:val="•"/>
      <w:lvlJc w:val="left"/>
      <w:pPr>
        <w:ind w:left="6055" w:hanging="370"/>
      </w:pPr>
      <w:rPr>
        <w:rFonts w:hint="default"/>
        <w:lang w:val="tr-TR" w:eastAsia="tr-TR" w:bidi="tr-TR"/>
      </w:rPr>
    </w:lvl>
    <w:lvl w:ilvl="7" w:tplc="B0D42C0C">
      <w:numFmt w:val="bullet"/>
      <w:lvlText w:val="•"/>
      <w:lvlJc w:val="left"/>
      <w:pPr>
        <w:ind w:left="7048" w:hanging="370"/>
      </w:pPr>
      <w:rPr>
        <w:rFonts w:hint="default"/>
        <w:lang w:val="tr-TR" w:eastAsia="tr-TR" w:bidi="tr-TR"/>
      </w:rPr>
    </w:lvl>
    <w:lvl w:ilvl="8" w:tplc="5694EF3A">
      <w:numFmt w:val="bullet"/>
      <w:lvlText w:val="•"/>
      <w:lvlJc w:val="left"/>
      <w:pPr>
        <w:ind w:left="8041" w:hanging="370"/>
      </w:pPr>
      <w:rPr>
        <w:rFonts w:hint="default"/>
        <w:lang w:val="tr-TR" w:eastAsia="tr-TR" w:bidi="tr-TR"/>
      </w:rPr>
    </w:lvl>
  </w:abstractNum>
  <w:abstractNum w:abstractNumId="5" w15:restartNumberingAfterBreak="0">
    <w:nsid w:val="7D933E81"/>
    <w:multiLevelType w:val="hybridMultilevel"/>
    <w:tmpl w:val="1F3247D2"/>
    <w:lvl w:ilvl="0" w:tplc="BD029D4A">
      <w:start w:val="2"/>
      <w:numFmt w:val="decimal"/>
      <w:lvlText w:val="(%1)"/>
      <w:lvlJc w:val="left"/>
      <w:pPr>
        <w:ind w:left="108" w:hanging="387"/>
        <w:jc w:val="left"/>
      </w:pPr>
      <w:rPr>
        <w:rFonts w:ascii="Times New Roman" w:eastAsia="Times New Roman" w:hAnsi="Times New Roman" w:cs="Times New Roman" w:hint="default"/>
        <w:spacing w:val="-15"/>
        <w:w w:val="100"/>
        <w:sz w:val="24"/>
        <w:szCs w:val="24"/>
        <w:lang w:val="tr-TR" w:eastAsia="tr-TR" w:bidi="tr-TR"/>
      </w:rPr>
    </w:lvl>
    <w:lvl w:ilvl="1" w:tplc="94F64606">
      <w:numFmt w:val="bullet"/>
      <w:lvlText w:val="•"/>
      <w:lvlJc w:val="left"/>
      <w:pPr>
        <w:ind w:left="1092" w:hanging="387"/>
      </w:pPr>
      <w:rPr>
        <w:rFonts w:hint="default"/>
        <w:lang w:val="tr-TR" w:eastAsia="tr-TR" w:bidi="tr-TR"/>
      </w:rPr>
    </w:lvl>
    <w:lvl w:ilvl="2" w:tplc="CD9A1C52">
      <w:numFmt w:val="bullet"/>
      <w:lvlText w:val="•"/>
      <w:lvlJc w:val="left"/>
      <w:pPr>
        <w:ind w:left="2085" w:hanging="387"/>
      </w:pPr>
      <w:rPr>
        <w:rFonts w:hint="default"/>
        <w:lang w:val="tr-TR" w:eastAsia="tr-TR" w:bidi="tr-TR"/>
      </w:rPr>
    </w:lvl>
    <w:lvl w:ilvl="3" w:tplc="CEA2B370">
      <w:numFmt w:val="bullet"/>
      <w:lvlText w:val="•"/>
      <w:lvlJc w:val="left"/>
      <w:pPr>
        <w:ind w:left="3077" w:hanging="387"/>
      </w:pPr>
      <w:rPr>
        <w:rFonts w:hint="default"/>
        <w:lang w:val="tr-TR" w:eastAsia="tr-TR" w:bidi="tr-TR"/>
      </w:rPr>
    </w:lvl>
    <w:lvl w:ilvl="4" w:tplc="7458E6CA">
      <w:numFmt w:val="bullet"/>
      <w:lvlText w:val="•"/>
      <w:lvlJc w:val="left"/>
      <w:pPr>
        <w:ind w:left="4070" w:hanging="387"/>
      </w:pPr>
      <w:rPr>
        <w:rFonts w:hint="default"/>
        <w:lang w:val="tr-TR" w:eastAsia="tr-TR" w:bidi="tr-TR"/>
      </w:rPr>
    </w:lvl>
    <w:lvl w:ilvl="5" w:tplc="66DEEA88">
      <w:numFmt w:val="bullet"/>
      <w:lvlText w:val="•"/>
      <w:lvlJc w:val="left"/>
      <w:pPr>
        <w:ind w:left="5063" w:hanging="387"/>
      </w:pPr>
      <w:rPr>
        <w:rFonts w:hint="default"/>
        <w:lang w:val="tr-TR" w:eastAsia="tr-TR" w:bidi="tr-TR"/>
      </w:rPr>
    </w:lvl>
    <w:lvl w:ilvl="6" w:tplc="13982264">
      <w:numFmt w:val="bullet"/>
      <w:lvlText w:val="•"/>
      <w:lvlJc w:val="left"/>
      <w:pPr>
        <w:ind w:left="6055" w:hanging="387"/>
      </w:pPr>
      <w:rPr>
        <w:rFonts w:hint="default"/>
        <w:lang w:val="tr-TR" w:eastAsia="tr-TR" w:bidi="tr-TR"/>
      </w:rPr>
    </w:lvl>
    <w:lvl w:ilvl="7" w:tplc="9CCA8476">
      <w:numFmt w:val="bullet"/>
      <w:lvlText w:val="•"/>
      <w:lvlJc w:val="left"/>
      <w:pPr>
        <w:ind w:left="7048" w:hanging="387"/>
      </w:pPr>
      <w:rPr>
        <w:rFonts w:hint="default"/>
        <w:lang w:val="tr-TR" w:eastAsia="tr-TR" w:bidi="tr-TR"/>
      </w:rPr>
    </w:lvl>
    <w:lvl w:ilvl="8" w:tplc="1EF04A6A">
      <w:numFmt w:val="bullet"/>
      <w:lvlText w:val="•"/>
      <w:lvlJc w:val="left"/>
      <w:pPr>
        <w:ind w:left="8041" w:hanging="387"/>
      </w:pPr>
      <w:rPr>
        <w:rFonts w:hint="default"/>
        <w:lang w:val="tr-TR" w:eastAsia="tr-TR" w:bidi="tr-TR"/>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80"/>
    <w:rsid w:val="00354896"/>
    <w:rsid w:val="00757616"/>
    <w:rsid w:val="009E2780"/>
    <w:rsid w:val="00B0511D"/>
    <w:rsid w:val="00D36B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6FF0"/>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3" w:line="274" w:lineRule="exact"/>
      <w:ind w:left="8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7" w:firstLine="708"/>
      <w:jc w:val="both"/>
    </w:pPr>
    <w:rPr>
      <w:sz w:val="24"/>
      <w:szCs w:val="24"/>
    </w:rPr>
  </w:style>
  <w:style w:type="paragraph" w:styleId="ListeParagraf">
    <w:name w:val="List Paragraph"/>
    <w:basedOn w:val="Normal"/>
    <w:uiPriority w:val="1"/>
    <w:qFormat/>
    <w:pPr>
      <w:ind w:left="107" w:firstLine="708"/>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1696</Words>
  <Characters>9672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dc:creator>
  <cp:lastModifiedBy>GÜNEŞ</cp:lastModifiedBy>
  <cp:revision>3</cp:revision>
  <dcterms:created xsi:type="dcterms:W3CDTF">2021-11-08T14:05:00Z</dcterms:created>
  <dcterms:modified xsi:type="dcterms:W3CDTF">2021-11-08T14:06:00Z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Creator">
    <vt:lpwstr>Microsoft® Office Word 2007</vt:lpwstr>
  </property>
  <property fmtid="{D5CDD505-2E9C-101B-9397-08002B2CF9AE}" pid="4" name="LastSaved">
    <vt:filetime>2021-11-08T00:00:00Z</vt:filetime>
  </property>
</Properties>
</file>