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06B9A55C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>Bağlı Bu</w:t>
            </w:r>
            <w:r w:rsidR="00936B3C">
              <w:rPr>
                <w:b/>
                <w:sz w:val="24"/>
                <w:szCs w:val="24"/>
              </w:rPr>
              <w:t>lunduğu Yönetici</w:t>
            </w:r>
            <w:r w:rsidRPr="00FA43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2373042" w:rsidR="003B37E3" w:rsidRPr="00FA4388" w:rsidRDefault="00A4011D" w:rsidP="00066729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Rektör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FA4388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5737C7E9" w:rsidR="003B37E3" w:rsidRPr="00FA4388" w:rsidRDefault="00936B3C" w:rsidP="00BB709C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46F4AE27" w:rsidR="00F838D8" w:rsidRPr="00FA4388" w:rsidRDefault="00F838D8" w:rsidP="003B37E3">
            <w:pPr>
              <w:rPr>
                <w:sz w:val="24"/>
                <w:szCs w:val="24"/>
              </w:rPr>
            </w:pP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E71CF0">
        <w:trPr>
          <w:trHeight w:val="118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EC94333" w14:textId="77777777" w:rsidR="000A0C6F" w:rsidRDefault="000A0C6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63335F0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İdarenin risk yönetiminin geliştirilmesine ilişkin politika ve prosedürler oluşturarak üst yöneticinin onayına sunmak,</w:t>
            </w:r>
          </w:p>
          <w:p w14:paraId="05A91374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Politika ve prosedürleri birimlere bildirmek,</w:t>
            </w:r>
          </w:p>
          <w:p w14:paraId="425C05C2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İdare Risk Koordinatörü tarafından kendisine sunulan riskler içerisinden stratejik düzeyde önemli gördüğü riskleri gündeme almak,</w:t>
            </w:r>
          </w:p>
          <w:p w14:paraId="5F55BB4A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Toplantılara gerek görülmesi halinde idare içerisinden veya dışarısından uzman kişiler davet etmek,</w:t>
            </w:r>
          </w:p>
          <w:p w14:paraId="76FF0196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İdarenin RSB’sini hazırlayarak üst yöneticinin onayına sunmak,</w:t>
            </w:r>
          </w:p>
          <w:p w14:paraId="2FECD36D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İdarenin risk yönetimi kültürünün oluşturulmasında politikalar belirlemek,</w:t>
            </w:r>
          </w:p>
          <w:p w14:paraId="2B77C0DC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Risklerin kurumda tutarlı bir şekilde yönetilmesini gözetmek,</w:t>
            </w:r>
          </w:p>
          <w:p w14:paraId="2C2E7D9B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Harcama birimlerine ait risklerden ortak yönetilmesi gerekenleri ve bunlara ilişkin politika ve prosedürleri belirleyerek koordine etmesi açısından İdare Risk Koordinatötüne bildirmek,</w:t>
            </w:r>
          </w:p>
          <w:p w14:paraId="0E957A4E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Diğer idarelerle ortak yönetilmesi gereken riskleri belirlemek ve bunları İdare Risk Koordinatörüne bildirerek ilgili idarelerle ortak yönetilmesi konusunda gerekli önlemlerin alınmasını sağlamak,</w:t>
            </w:r>
          </w:p>
          <w:p w14:paraId="1781B165" w14:textId="77777777" w:rsidR="00A4011D" w:rsidRPr="00A4011D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 xml:space="preserve"> İKİYK Risk Stratejisi Belgesi’nde belirledikleri sıklıkta toplanarak idarenin risk yönetim süreçlerinin etkili işleyip işlemediğini ve risklerde gelinen durumu değerlendirerek üst yöneticiye raporlamak,</w:t>
            </w:r>
          </w:p>
          <w:p w14:paraId="75591BEF" w14:textId="657F25DD" w:rsidR="00E71CF0" w:rsidRPr="00E71CF0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>Sayıştay ve iç denetim raporlarından da yararlanarak iyi uygulama örneklerinin tespit edilmesini ve yaygınlaştırılmasını desteklemek,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691907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Tekirdağ Namık Kemal Üniversitesi varlıklarını, kaynaklarını etkin ve verimli kullanmak, 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kullandırmak, korumak ve gizliliğe riayet etmek,</w:t>
            </w:r>
          </w:p>
          <w:p w14:paraId="495F1930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056340E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617F352" w14:textId="77777777" w:rsidR="00E71CF0" w:rsidRPr="00E71CF0" w:rsidRDefault="00E71CF0" w:rsidP="00E71CF0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FDE82C1" w14:textId="18F59A66" w:rsidR="00E71CF0" w:rsidRPr="00E71CF0" w:rsidRDefault="00E71CF0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>İlgili mevzuatlar çerçevesinde</w:t>
            </w:r>
            <w:r w:rsidR="00A4011D">
              <w:rPr>
                <w:rFonts w:ascii="Times New Roman" w:hAnsi="Times New Roman" w:cs="Times New Roman"/>
                <w:sz w:val="24"/>
                <w:szCs w:val="24"/>
              </w:rPr>
              <w:t xml:space="preserve"> Rektör</w:t>
            </w:r>
            <w:r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 tarafından kendisine verilen diğer görevleri yapmak.    </w:t>
            </w:r>
          </w:p>
          <w:p w14:paraId="79D3BFCD" w14:textId="7A9AFCAF" w:rsidR="007106C8" w:rsidRPr="00E71CF0" w:rsidRDefault="00A4011D" w:rsidP="00A4011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1D">
              <w:rPr>
                <w:rFonts w:ascii="Times New Roman" w:hAnsi="Times New Roman" w:cs="Times New Roman"/>
                <w:sz w:val="24"/>
                <w:szCs w:val="24"/>
              </w:rPr>
              <w:t xml:space="preserve">İç Kontrol İzleme Ve Yönlendirme Kurulu Üyesi 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yukarıda yazılı olan bütün bu görevleri kanunlara ve yönetmeliklere uygun olarak yerine getirirken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Rektöre</w:t>
            </w:r>
            <w:r w:rsidR="00E71CF0" w:rsidRPr="00E71CF0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FA4388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EB0B9E" w:rsidRDefault="009462E2" w:rsidP="00BB709C">
            <w:pPr>
              <w:jc w:val="both"/>
              <w:rPr>
                <w:sz w:val="24"/>
                <w:szCs w:val="24"/>
              </w:rPr>
            </w:pPr>
            <w:r w:rsidRPr="00EB0B9E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EB0B9E">
              <w:rPr>
                <w:sz w:val="24"/>
                <w:szCs w:val="24"/>
              </w:rPr>
              <w:t>/birim personeline</w:t>
            </w:r>
            <w:r w:rsidRPr="00EB0B9E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EB0B9E">
              <w:rPr>
                <w:sz w:val="24"/>
                <w:szCs w:val="24"/>
              </w:rPr>
              <w:t xml:space="preserve">bildirim formları, </w:t>
            </w:r>
            <w:r w:rsidRPr="00EB0B9E">
              <w:rPr>
                <w:sz w:val="24"/>
                <w:szCs w:val="24"/>
              </w:rPr>
              <w:t>sözlü bilgilendirme.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EB0B9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0B9E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EB0B9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B0B9E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EB0B9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B0B9E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EB0B9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EB0B9E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EB0B9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0B9E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79607183" w:rsidR="00FA4388" w:rsidRPr="00EB0B9E" w:rsidRDefault="00FA4388" w:rsidP="00FA4388">
            <w:pPr>
              <w:jc w:val="both"/>
              <w:rPr>
                <w:sz w:val="24"/>
                <w:szCs w:val="24"/>
              </w:rPr>
            </w:pPr>
            <w:r w:rsidRPr="00EB0B9E">
              <w:rPr>
                <w:sz w:val="24"/>
                <w:szCs w:val="24"/>
              </w:rPr>
              <w:t>Rektör, Rektör Yardımcıları, Rektörlük İdari Birimleri,</w:t>
            </w:r>
            <w:r w:rsidR="00700C4F" w:rsidRPr="00EB0B9E">
              <w:rPr>
                <w:sz w:val="24"/>
                <w:szCs w:val="24"/>
              </w:rPr>
              <w:t xml:space="preserve"> </w:t>
            </w:r>
            <w:r w:rsidRPr="00EB0B9E">
              <w:rPr>
                <w:sz w:val="24"/>
                <w:szCs w:val="24"/>
              </w:rPr>
              <w:t>Diğer Akademik Birimler, Kurullar, Komisyonlar</w:t>
            </w:r>
            <w:r w:rsidR="007B6ABF" w:rsidRPr="00EB0B9E">
              <w:rPr>
                <w:sz w:val="24"/>
                <w:szCs w:val="24"/>
              </w:rPr>
              <w:t>, Alt Birim Kurul ve Komisyonları</w:t>
            </w:r>
            <w:r w:rsidRPr="00EB0B9E">
              <w:rPr>
                <w:sz w:val="24"/>
                <w:szCs w:val="24"/>
              </w:rPr>
              <w:t xml:space="preserve"> </w:t>
            </w:r>
            <w:r w:rsidR="00BB709C" w:rsidRPr="00EB0B9E">
              <w:rPr>
                <w:sz w:val="24"/>
                <w:szCs w:val="24"/>
              </w:rPr>
              <w:t>ve</w:t>
            </w:r>
            <w:r w:rsidR="00936B3C" w:rsidRPr="00EB0B9E">
              <w:rPr>
                <w:sz w:val="24"/>
                <w:szCs w:val="24"/>
              </w:rPr>
              <w:t xml:space="preserve"> İlgili Dış Paydaşlar,</w:t>
            </w:r>
            <w:r w:rsidR="00E33BDB" w:rsidRPr="00EB0B9E">
              <w:rPr>
                <w:sz w:val="24"/>
                <w:szCs w:val="24"/>
              </w:rPr>
              <w:t xml:space="preserve"> </w:t>
            </w:r>
            <w:r w:rsidR="00936B3C" w:rsidRPr="00EB0B9E">
              <w:rPr>
                <w:sz w:val="24"/>
                <w:szCs w:val="24"/>
              </w:rPr>
              <w:t>İç ve Dış Mevzuat.</w:t>
            </w:r>
          </w:p>
          <w:p w14:paraId="19C6F735" w14:textId="77777777" w:rsidR="00FA4388" w:rsidRPr="00EB0B9E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B0B9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EB0B9E" w:rsidRDefault="00FA4388" w:rsidP="00FA4388">
            <w:pPr>
              <w:jc w:val="both"/>
              <w:rPr>
                <w:sz w:val="24"/>
                <w:szCs w:val="24"/>
              </w:rPr>
            </w:pPr>
            <w:r w:rsidRPr="00EB0B9E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4B98BC6F" w:rsidR="00FA4388" w:rsidRPr="00EB0B9E" w:rsidRDefault="00936B3C" w:rsidP="00554B6C">
            <w:pPr>
              <w:jc w:val="both"/>
              <w:rPr>
                <w:sz w:val="24"/>
                <w:szCs w:val="24"/>
              </w:rPr>
            </w:pPr>
            <w:r w:rsidRPr="00EB0B9E">
              <w:rPr>
                <w:sz w:val="24"/>
                <w:szCs w:val="24"/>
              </w:rPr>
              <w:t>Rektör, Rektör Yardımcıları, Rektörlük İdari Birimleri, Diğer Akademik Birimler, Kurullar, Komisyonlar, Alt Birim Kurul ve Komisyonları ve İlgili Dış Paydaşlar,İç ve Dış Mevzuat.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EB0B9E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B0B9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EB0B9E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EB0B9E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EB0B9E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EB0B9E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EB0B9E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EB0B9E">
              <w:rPr>
                <w:rFonts w:ascii="Times New Roman" w:hAnsi="Times New Roman" w:cs="Times New Roman"/>
              </w:rPr>
              <w:t>08.30-12.00, 13.00-17.30 ve sonrasında ihtiyaç duyulan zaman.</w:t>
            </w:r>
            <w:bookmarkStart w:id="0" w:name="_GoBack"/>
            <w:bookmarkEnd w:id="0"/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C41F2" w14:textId="77777777" w:rsidR="00656541" w:rsidRDefault="00656541">
      <w:r>
        <w:separator/>
      </w:r>
    </w:p>
  </w:endnote>
  <w:endnote w:type="continuationSeparator" w:id="0">
    <w:p w14:paraId="5CECEA47" w14:textId="77777777" w:rsidR="00656541" w:rsidRDefault="0065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A11E2" w14:textId="77777777" w:rsidR="00656541" w:rsidRDefault="00656541">
      <w:r>
        <w:separator/>
      </w:r>
    </w:p>
  </w:footnote>
  <w:footnote w:type="continuationSeparator" w:id="0">
    <w:p w14:paraId="18E2140A" w14:textId="77777777" w:rsidR="00656541" w:rsidRDefault="0065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907A360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EB0B9E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EB0B9E">
            <w:rPr>
              <w:rFonts w:eastAsia="Calibri"/>
              <w:noProof/>
            </w:rPr>
            <w:t>3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F5E1F45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B0B9E">
            <w:rPr>
              <w:rFonts w:eastAsia="Calibri"/>
            </w:rPr>
            <w:t>272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E7E40FE" w:rsidR="007106C8" w:rsidRPr="00B32954" w:rsidRDefault="00EB0B9E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6A996953" w:rsidR="00F62948" w:rsidRPr="00B32954" w:rsidRDefault="00A4011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4011D">
            <w:rPr>
              <w:rFonts w:ascii="Times New Roman" w:hAnsi="Times New Roman" w:cs="Times New Roman"/>
              <w:b/>
              <w:sz w:val="28"/>
              <w:szCs w:val="28"/>
            </w:rPr>
            <w:t>İÇ KONTROL İZLEME VE YÖNLENDİRME KURULU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1A2C2E48" w:rsidR="000D6934" w:rsidRPr="00B32954" w:rsidRDefault="00A4011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CE3"/>
    <w:multiLevelType w:val="hybridMultilevel"/>
    <w:tmpl w:val="8D6CF8B6"/>
    <w:lvl w:ilvl="0" w:tplc="3A3433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236D"/>
    <w:multiLevelType w:val="hybridMultilevel"/>
    <w:tmpl w:val="8BFCC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44AB"/>
    <w:multiLevelType w:val="hybridMultilevel"/>
    <w:tmpl w:val="2E887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78EC"/>
    <w:multiLevelType w:val="hybridMultilevel"/>
    <w:tmpl w:val="41D626A6"/>
    <w:lvl w:ilvl="0" w:tplc="06007F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23442"/>
    <w:rsid w:val="00033B60"/>
    <w:rsid w:val="00066729"/>
    <w:rsid w:val="000717BC"/>
    <w:rsid w:val="000743C7"/>
    <w:rsid w:val="00080410"/>
    <w:rsid w:val="000A0C6F"/>
    <w:rsid w:val="000A1FF1"/>
    <w:rsid w:val="000D6934"/>
    <w:rsid w:val="000F58C4"/>
    <w:rsid w:val="0017102E"/>
    <w:rsid w:val="001722FF"/>
    <w:rsid w:val="001C2CBC"/>
    <w:rsid w:val="001C651F"/>
    <w:rsid w:val="001D104E"/>
    <w:rsid w:val="001E004E"/>
    <w:rsid w:val="001E3FA4"/>
    <w:rsid w:val="001E64D3"/>
    <w:rsid w:val="00200085"/>
    <w:rsid w:val="00203477"/>
    <w:rsid w:val="00211E56"/>
    <w:rsid w:val="002126C5"/>
    <w:rsid w:val="00214946"/>
    <w:rsid w:val="00242A2F"/>
    <w:rsid w:val="00245F3B"/>
    <w:rsid w:val="00271F0B"/>
    <w:rsid w:val="002C4C5F"/>
    <w:rsid w:val="00300CA2"/>
    <w:rsid w:val="00334636"/>
    <w:rsid w:val="00356E67"/>
    <w:rsid w:val="00373779"/>
    <w:rsid w:val="003A6390"/>
    <w:rsid w:val="003B37E3"/>
    <w:rsid w:val="003D3142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4F333A"/>
    <w:rsid w:val="00500D9F"/>
    <w:rsid w:val="00520EF0"/>
    <w:rsid w:val="0052777A"/>
    <w:rsid w:val="00552611"/>
    <w:rsid w:val="00554B6C"/>
    <w:rsid w:val="00564DD1"/>
    <w:rsid w:val="00596226"/>
    <w:rsid w:val="005E5AA9"/>
    <w:rsid w:val="005E5C1D"/>
    <w:rsid w:val="00610508"/>
    <w:rsid w:val="006419B5"/>
    <w:rsid w:val="00642A2E"/>
    <w:rsid w:val="00653C51"/>
    <w:rsid w:val="00656541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754FB2"/>
    <w:rsid w:val="007B6ABF"/>
    <w:rsid w:val="007E71D9"/>
    <w:rsid w:val="00805CAA"/>
    <w:rsid w:val="0081088C"/>
    <w:rsid w:val="00811CD8"/>
    <w:rsid w:val="00831104"/>
    <w:rsid w:val="008443BC"/>
    <w:rsid w:val="008710D7"/>
    <w:rsid w:val="00876F40"/>
    <w:rsid w:val="00881B5C"/>
    <w:rsid w:val="008C1B8F"/>
    <w:rsid w:val="008C476E"/>
    <w:rsid w:val="008E2B6F"/>
    <w:rsid w:val="008F5AF5"/>
    <w:rsid w:val="0090086F"/>
    <w:rsid w:val="00901A5E"/>
    <w:rsid w:val="009030F8"/>
    <w:rsid w:val="00936B3C"/>
    <w:rsid w:val="009462E2"/>
    <w:rsid w:val="00984F45"/>
    <w:rsid w:val="00986997"/>
    <w:rsid w:val="009C0198"/>
    <w:rsid w:val="009E184F"/>
    <w:rsid w:val="009E425E"/>
    <w:rsid w:val="009E44E6"/>
    <w:rsid w:val="00A00FC1"/>
    <w:rsid w:val="00A23185"/>
    <w:rsid w:val="00A4011D"/>
    <w:rsid w:val="00A40750"/>
    <w:rsid w:val="00A42701"/>
    <w:rsid w:val="00A54279"/>
    <w:rsid w:val="00AA0D36"/>
    <w:rsid w:val="00AC3AC3"/>
    <w:rsid w:val="00AE4729"/>
    <w:rsid w:val="00B11D35"/>
    <w:rsid w:val="00B216CF"/>
    <w:rsid w:val="00B23AFE"/>
    <w:rsid w:val="00B32954"/>
    <w:rsid w:val="00B44E20"/>
    <w:rsid w:val="00B942D6"/>
    <w:rsid w:val="00BB4106"/>
    <w:rsid w:val="00BB709C"/>
    <w:rsid w:val="00BC6A26"/>
    <w:rsid w:val="00BD2A28"/>
    <w:rsid w:val="00BD63F5"/>
    <w:rsid w:val="00C04EFE"/>
    <w:rsid w:val="00C2736F"/>
    <w:rsid w:val="00C32E94"/>
    <w:rsid w:val="00C475AE"/>
    <w:rsid w:val="00C50D91"/>
    <w:rsid w:val="00C90F0A"/>
    <w:rsid w:val="00C92F42"/>
    <w:rsid w:val="00C9477F"/>
    <w:rsid w:val="00CA5385"/>
    <w:rsid w:val="00CB356D"/>
    <w:rsid w:val="00CC07B1"/>
    <w:rsid w:val="00CC206D"/>
    <w:rsid w:val="00CD2126"/>
    <w:rsid w:val="00D042D7"/>
    <w:rsid w:val="00D145D1"/>
    <w:rsid w:val="00D174C4"/>
    <w:rsid w:val="00D40865"/>
    <w:rsid w:val="00D43B98"/>
    <w:rsid w:val="00D66AEE"/>
    <w:rsid w:val="00D67B09"/>
    <w:rsid w:val="00D72804"/>
    <w:rsid w:val="00D8161D"/>
    <w:rsid w:val="00DC704E"/>
    <w:rsid w:val="00DE0B45"/>
    <w:rsid w:val="00E02814"/>
    <w:rsid w:val="00E049E4"/>
    <w:rsid w:val="00E253EB"/>
    <w:rsid w:val="00E33BDB"/>
    <w:rsid w:val="00E40F82"/>
    <w:rsid w:val="00E67ED2"/>
    <w:rsid w:val="00E67FD5"/>
    <w:rsid w:val="00E71CF0"/>
    <w:rsid w:val="00E73E0B"/>
    <w:rsid w:val="00E774CE"/>
    <w:rsid w:val="00E8109A"/>
    <w:rsid w:val="00E8449B"/>
    <w:rsid w:val="00E851A6"/>
    <w:rsid w:val="00E85F94"/>
    <w:rsid w:val="00EB0B9E"/>
    <w:rsid w:val="00EB1947"/>
    <w:rsid w:val="00EB58CB"/>
    <w:rsid w:val="00ED58DB"/>
    <w:rsid w:val="00EE6225"/>
    <w:rsid w:val="00EE7066"/>
    <w:rsid w:val="00F10AA1"/>
    <w:rsid w:val="00F26766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D1B93B88-BD27-46E4-83B9-18F3D6D1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CB35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11</cp:revision>
  <cp:lastPrinted>2021-04-27T10:03:00Z</cp:lastPrinted>
  <dcterms:created xsi:type="dcterms:W3CDTF">2021-11-05T13:23:00Z</dcterms:created>
  <dcterms:modified xsi:type="dcterms:W3CDTF">2021-11-09T08:37:00Z</dcterms:modified>
</cp:coreProperties>
</file>