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margin" w:tblpY="207"/>
        <w:tblOverlap w:val="never"/>
        <w:tblW w:w="96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3313"/>
        <w:gridCol w:w="2577"/>
        <w:gridCol w:w="1817"/>
      </w:tblGrid>
      <w:tr w:rsidR="00D81CEA" w:rsidRPr="004C4A7F" w14:paraId="39F5E749" w14:textId="77777777" w:rsidTr="00D81CEA">
        <w:trPr>
          <w:trHeight w:val="274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6C1BCBF1" w14:textId="7B0B0DD6" w:rsidR="00D81CEA" w:rsidRPr="004C4A7F" w:rsidRDefault="00D81CEA" w:rsidP="00D81CEA">
            <w:pPr>
              <w:spacing w:before="2"/>
              <w:rPr>
                <w:rFonts w:eastAsia="Calibri" w:hAnsi="Calibri" w:cs="Calibri"/>
                <w:sz w:val="8"/>
              </w:rPr>
            </w:pPr>
          </w:p>
          <w:p w14:paraId="016BC860" w14:textId="721EB690" w:rsidR="00D81CEA" w:rsidRPr="004C4A7F" w:rsidRDefault="00D81CEA" w:rsidP="00D81CEA">
            <w:pPr>
              <w:ind w:left="323"/>
              <w:rPr>
                <w:rFonts w:eastAsia="Calibri" w:hAnsi="Calibri" w:cs="Calibri"/>
                <w:sz w:val="20"/>
              </w:rPr>
            </w:pPr>
            <w:r w:rsidRPr="004C4A7F">
              <w:rPr>
                <w:rFonts w:eastAsia="Calibri" w:hAnsi="Calibri" w:cs="Calibri"/>
                <w:noProof/>
                <w:sz w:val="20"/>
              </w:rPr>
              <w:drawing>
                <wp:anchor distT="0" distB="0" distL="114300" distR="114300" simplePos="0" relativeHeight="251657216" behindDoc="1" locked="0" layoutInCell="1" allowOverlap="1" wp14:anchorId="3284FB2F" wp14:editId="2596EC92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8890</wp:posOffset>
                  </wp:positionV>
                  <wp:extent cx="990600" cy="914400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3A6D13D" w14:textId="77777777" w:rsidR="00D81CEA" w:rsidRDefault="00D81CEA" w:rsidP="00D81CEA">
            <w:pPr>
              <w:ind w:left="134" w:right="104"/>
              <w:rPr>
                <w:rFonts w:eastAsia="Calibri"/>
                <w:b/>
                <w:sz w:val="24"/>
                <w:szCs w:val="24"/>
              </w:rPr>
            </w:pPr>
          </w:p>
          <w:p w14:paraId="690B476E" w14:textId="77777777" w:rsidR="00D81CEA" w:rsidRDefault="00D81CEA" w:rsidP="00D81CEA">
            <w:pPr>
              <w:ind w:left="134" w:right="104"/>
              <w:rPr>
                <w:rFonts w:eastAsia="Calibri"/>
                <w:b/>
                <w:sz w:val="24"/>
                <w:szCs w:val="24"/>
              </w:rPr>
            </w:pPr>
          </w:p>
          <w:p w14:paraId="1EF2CD0A" w14:textId="71B5DDCF" w:rsidR="00D81CEA" w:rsidRPr="004C4A7F" w:rsidRDefault="00D81CEA" w:rsidP="00D81CEA">
            <w:pPr>
              <w:ind w:left="134" w:right="10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C4A7F">
              <w:rPr>
                <w:rFonts w:eastAsia="Calibri"/>
                <w:b/>
                <w:sz w:val="24"/>
                <w:szCs w:val="24"/>
              </w:rPr>
              <w:t xml:space="preserve">TNKÜ </w:t>
            </w:r>
            <w:r>
              <w:rPr>
                <w:rFonts w:eastAsia="Calibri"/>
                <w:b/>
                <w:sz w:val="24"/>
                <w:szCs w:val="24"/>
              </w:rPr>
              <w:t>SIFIR ATIK YÖNERGESİ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0BB05" w14:textId="77777777" w:rsidR="00D81CEA" w:rsidRPr="00D81CEA" w:rsidRDefault="00D81CEA" w:rsidP="00D81CEA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</w:rPr>
            </w:pPr>
            <w:r w:rsidRPr="00D81CEA">
              <w:rPr>
                <w:rFonts w:eastAsia="Calibri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E03919D" w14:textId="66B72D62" w:rsidR="00D81CEA" w:rsidRPr="00D81CEA" w:rsidRDefault="00D81CEA" w:rsidP="00D81CEA">
            <w:pPr>
              <w:spacing w:line="176" w:lineRule="exact"/>
              <w:ind w:right="44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D81CEA">
              <w:rPr>
                <w:rFonts w:eastAsia="Calibri"/>
                <w:sz w:val="20"/>
                <w:szCs w:val="20"/>
              </w:rPr>
              <w:t>EYS-YNG-053</w:t>
            </w:r>
          </w:p>
        </w:tc>
      </w:tr>
      <w:tr w:rsidR="00D81CEA" w:rsidRPr="004C4A7F" w14:paraId="60DEB490" w14:textId="77777777" w:rsidTr="00D81CEA">
        <w:trPr>
          <w:trHeight w:val="257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29B6BEA7" w14:textId="77777777" w:rsidR="00D81CEA" w:rsidRPr="004C4A7F" w:rsidRDefault="00D81CEA" w:rsidP="00D81CEA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3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2BCCC0E" w14:textId="77777777" w:rsidR="00D81CEA" w:rsidRPr="004C4A7F" w:rsidRDefault="00D81CEA" w:rsidP="00D81CEA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D288C" w14:textId="77777777" w:rsidR="00D81CEA" w:rsidRPr="00D81CEA" w:rsidRDefault="00D81CEA" w:rsidP="00D81CEA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D81CEA">
              <w:rPr>
                <w:rFonts w:eastAsia="Calibri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8397F8A" w14:textId="1C54FDDE" w:rsidR="00D81CEA" w:rsidRPr="00D81CEA" w:rsidRDefault="00D81CEA" w:rsidP="00D81CEA">
            <w:pPr>
              <w:spacing w:line="176" w:lineRule="exact"/>
              <w:ind w:right="44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D81CEA">
              <w:rPr>
                <w:rFonts w:eastAsia="Calibri"/>
                <w:sz w:val="20"/>
                <w:szCs w:val="20"/>
              </w:rPr>
              <w:t>01.11.2021</w:t>
            </w:r>
          </w:p>
        </w:tc>
      </w:tr>
      <w:tr w:rsidR="00D81CEA" w:rsidRPr="004C4A7F" w14:paraId="326E8DA0" w14:textId="77777777" w:rsidTr="00D81CEA">
        <w:trPr>
          <w:trHeight w:val="247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5AC1D393" w14:textId="77777777" w:rsidR="00D81CEA" w:rsidRPr="004C4A7F" w:rsidRDefault="00D81CEA" w:rsidP="00D81CEA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3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8DE9162" w14:textId="77777777" w:rsidR="00D81CEA" w:rsidRPr="004C4A7F" w:rsidRDefault="00D81CEA" w:rsidP="00D81CEA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C346A" w14:textId="77777777" w:rsidR="00D81CEA" w:rsidRPr="00D81CEA" w:rsidRDefault="00D81CEA" w:rsidP="00D81CEA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D81CEA">
              <w:rPr>
                <w:rFonts w:eastAsia="Calibri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0F3C237" w14:textId="742623EB" w:rsidR="00D81CEA" w:rsidRPr="00D81CEA" w:rsidRDefault="00D81CEA" w:rsidP="00D81CEA">
            <w:pPr>
              <w:spacing w:line="176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D81CEA">
              <w:rPr>
                <w:rFonts w:eastAsia="Calibri"/>
                <w:sz w:val="20"/>
                <w:szCs w:val="20"/>
              </w:rPr>
              <w:t>--</w:t>
            </w:r>
          </w:p>
        </w:tc>
      </w:tr>
      <w:tr w:rsidR="00D81CEA" w:rsidRPr="004C4A7F" w14:paraId="592C89A8" w14:textId="77777777" w:rsidTr="00D81CEA">
        <w:trPr>
          <w:trHeight w:val="251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563BFE34" w14:textId="77777777" w:rsidR="00D81CEA" w:rsidRPr="004C4A7F" w:rsidRDefault="00D81CEA" w:rsidP="00D81CEA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3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693EAE1" w14:textId="77777777" w:rsidR="00D81CEA" w:rsidRPr="004C4A7F" w:rsidRDefault="00D81CEA" w:rsidP="00D81CEA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6995A" w14:textId="77777777" w:rsidR="00D81CEA" w:rsidRPr="00D81CEA" w:rsidRDefault="00D81CEA" w:rsidP="00D81CEA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D81CEA">
              <w:rPr>
                <w:rFonts w:eastAsia="Calibri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955BC7B" w14:textId="763CE2A8" w:rsidR="00D81CEA" w:rsidRPr="00D81CEA" w:rsidRDefault="00D81CEA" w:rsidP="00D81CEA">
            <w:pPr>
              <w:spacing w:line="176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D81CEA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D81CEA" w:rsidRPr="004C4A7F" w14:paraId="218CD2F0" w14:textId="77777777" w:rsidTr="00D81CEA">
        <w:trPr>
          <w:trHeight w:val="464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CA9DD1B" w14:textId="77777777" w:rsidR="00D81CEA" w:rsidRPr="004C4A7F" w:rsidRDefault="00D81CEA" w:rsidP="00D81CEA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313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941DF0" w14:textId="77777777" w:rsidR="00D81CEA" w:rsidRPr="004C4A7F" w:rsidRDefault="00D81CEA" w:rsidP="00D81CEA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4D64D1" w14:textId="77777777" w:rsidR="00D81CEA" w:rsidRPr="00D81CEA" w:rsidRDefault="00D81CEA" w:rsidP="00D81CEA">
            <w:pPr>
              <w:spacing w:before="22"/>
              <w:ind w:left="34"/>
              <w:rPr>
                <w:rFonts w:eastAsia="Calibri"/>
                <w:sz w:val="20"/>
                <w:szCs w:val="20"/>
              </w:rPr>
            </w:pPr>
            <w:r w:rsidRPr="00D81CEA">
              <w:rPr>
                <w:rFonts w:eastAsia="Calibri"/>
                <w:w w:val="105"/>
                <w:sz w:val="20"/>
                <w:szCs w:val="20"/>
              </w:rPr>
              <w:t>Toplam Sayfa</w:t>
            </w:r>
          </w:p>
          <w:p w14:paraId="00217D99" w14:textId="77777777" w:rsidR="00D81CEA" w:rsidRPr="00D81CEA" w:rsidRDefault="00D81CEA" w:rsidP="00D81CEA">
            <w:pPr>
              <w:spacing w:before="25" w:line="189" w:lineRule="exact"/>
              <w:ind w:left="34"/>
              <w:rPr>
                <w:rFonts w:eastAsia="Calibri"/>
                <w:sz w:val="20"/>
                <w:szCs w:val="20"/>
              </w:rPr>
            </w:pPr>
            <w:r w:rsidRPr="00D81CEA">
              <w:rPr>
                <w:rFonts w:eastAsia="Calibri"/>
                <w:w w:val="105"/>
                <w:sz w:val="20"/>
                <w:szCs w:val="20"/>
              </w:rPr>
              <w:t>Sayısı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DBF7A1" w14:textId="18D043A4" w:rsidR="00D81CEA" w:rsidRPr="00D81CEA" w:rsidRDefault="00D81CEA" w:rsidP="00D81CEA">
            <w:pPr>
              <w:spacing w:before="1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D81CEA">
              <w:rPr>
                <w:rFonts w:eastAsia="Calibri"/>
                <w:sz w:val="20"/>
                <w:szCs w:val="20"/>
              </w:rPr>
              <w:t>6</w:t>
            </w:r>
          </w:p>
          <w:p w14:paraId="54B792F0" w14:textId="77777777" w:rsidR="00D81CEA" w:rsidRPr="00D81CEA" w:rsidRDefault="00D81CEA" w:rsidP="00D81CEA">
            <w:pPr>
              <w:spacing w:line="192" w:lineRule="exact"/>
              <w:ind w:left="501" w:right="444"/>
              <w:rPr>
                <w:rFonts w:eastAsia="Calibri"/>
                <w:sz w:val="20"/>
                <w:szCs w:val="20"/>
              </w:rPr>
            </w:pPr>
          </w:p>
        </w:tc>
      </w:tr>
    </w:tbl>
    <w:p w14:paraId="634BE3CB" w14:textId="594631D8" w:rsidR="00D81CEA" w:rsidRDefault="00D81CEA">
      <w:pPr>
        <w:pStyle w:val="GvdeMetni"/>
        <w:spacing w:before="9"/>
        <w:ind w:left="0"/>
        <w:rPr>
          <w:sz w:val="26"/>
        </w:rPr>
      </w:pPr>
    </w:p>
    <w:p w14:paraId="74F2FEF0" w14:textId="77777777" w:rsidR="00D81CEA" w:rsidRDefault="00D81CEA">
      <w:pPr>
        <w:pStyle w:val="GvdeMetni"/>
        <w:spacing w:before="9"/>
        <w:ind w:left="0"/>
        <w:rPr>
          <w:sz w:val="35"/>
        </w:rPr>
      </w:pPr>
    </w:p>
    <w:p w14:paraId="41E98B66" w14:textId="77777777" w:rsidR="00E14183" w:rsidRDefault="00D81CEA" w:rsidP="00D81CEA">
      <w:pPr>
        <w:pStyle w:val="Balk1"/>
        <w:tabs>
          <w:tab w:val="left" w:pos="9639"/>
        </w:tabs>
        <w:spacing w:before="1"/>
        <w:jc w:val="both"/>
      </w:pPr>
      <w:r>
        <w:t>Amaç ve Kapsam</w:t>
      </w:r>
    </w:p>
    <w:p w14:paraId="7F5A236D" w14:textId="386AF88F" w:rsidR="00E14183" w:rsidRPr="00D81CEA" w:rsidRDefault="00D81CEA" w:rsidP="00D81CEA">
      <w:pPr>
        <w:tabs>
          <w:tab w:val="left" w:pos="9639"/>
        </w:tabs>
        <w:spacing w:before="76"/>
        <w:ind w:left="84" w:right="2146"/>
        <w:jc w:val="center"/>
      </w:pPr>
      <w:r>
        <w:br w:type="column"/>
      </w:r>
      <w:r>
        <w:rPr>
          <w:b/>
          <w:sz w:val="24"/>
        </w:rPr>
        <w:t>BİRİNCİ BÖLÜM</w:t>
      </w:r>
    </w:p>
    <w:p w14:paraId="400DFABE" w14:textId="77777777" w:rsidR="00E14183" w:rsidRDefault="00D81CEA" w:rsidP="00D81CEA">
      <w:pPr>
        <w:tabs>
          <w:tab w:val="left" w:pos="9639"/>
        </w:tabs>
        <w:spacing w:line="275" w:lineRule="exact"/>
        <w:ind w:left="880"/>
        <w:rPr>
          <w:b/>
          <w:sz w:val="24"/>
        </w:rPr>
      </w:pPr>
      <w:r>
        <w:rPr>
          <w:b/>
          <w:sz w:val="24"/>
        </w:rPr>
        <w:t>Amaç, Kapsam, Dayanak ve Tanımlar</w:t>
      </w:r>
    </w:p>
    <w:p w14:paraId="73592576" w14:textId="77777777" w:rsidR="00E14183" w:rsidRDefault="00E14183" w:rsidP="00D81CEA">
      <w:pPr>
        <w:tabs>
          <w:tab w:val="left" w:pos="9639"/>
        </w:tabs>
        <w:spacing w:line="275" w:lineRule="exact"/>
        <w:jc w:val="both"/>
        <w:rPr>
          <w:sz w:val="24"/>
        </w:rPr>
        <w:sectPr w:rsidR="00E14183" w:rsidSect="00D81CEA">
          <w:type w:val="continuous"/>
          <w:pgSz w:w="11910" w:h="16840"/>
          <w:pgMar w:top="1040" w:right="570" w:bottom="280" w:left="1600" w:header="708" w:footer="708" w:gutter="0"/>
          <w:cols w:num="2" w:space="708" w:equalWidth="0">
            <w:col w:w="1941" w:space="111"/>
            <w:col w:w="7238"/>
          </w:cols>
        </w:sectPr>
      </w:pPr>
    </w:p>
    <w:p w14:paraId="3DFF02EC" w14:textId="77777777" w:rsidR="00E14183" w:rsidRDefault="00D81CEA" w:rsidP="00D81CEA">
      <w:pPr>
        <w:pStyle w:val="GvdeMetni"/>
        <w:tabs>
          <w:tab w:val="left" w:pos="9639"/>
        </w:tabs>
        <w:spacing w:before="181"/>
        <w:jc w:val="both"/>
      </w:pPr>
      <w:r>
        <w:rPr>
          <w:b/>
        </w:rPr>
        <w:t xml:space="preserve">MADDE 1 </w:t>
      </w:r>
      <w:r>
        <w:t>– (1) Tekirdağ Namık Kemal Üniversitesi yerleşkelerinde Sıfır Atık Projesinin</w:t>
      </w:r>
    </w:p>
    <w:p w14:paraId="7B1FF6AA" w14:textId="77777777" w:rsidR="00E14183" w:rsidRDefault="00D81CEA" w:rsidP="00D81CEA">
      <w:pPr>
        <w:pStyle w:val="GvdeMetni"/>
        <w:tabs>
          <w:tab w:val="left" w:pos="9639"/>
        </w:tabs>
        <w:spacing w:before="22"/>
        <w:jc w:val="both"/>
      </w:pPr>
      <w:proofErr w:type="gramStart"/>
      <w:r>
        <w:t>uygulanmasına</w:t>
      </w:r>
      <w:proofErr w:type="gramEnd"/>
      <w:r>
        <w:t xml:space="preserve"> ilişkin usul ve esasları düzenlemektir.</w:t>
      </w:r>
    </w:p>
    <w:p w14:paraId="1446DD48" w14:textId="77777777" w:rsidR="00E14183" w:rsidRDefault="00D81CEA" w:rsidP="00D81CEA">
      <w:pPr>
        <w:pStyle w:val="GvdeMetni"/>
        <w:tabs>
          <w:tab w:val="left" w:pos="9639"/>
        </w:tabs>
        <w:jc w:val="both"/>
      </w:pPr>
      <w:r>
        <w:t>Tekirdağ Namık Kemal Üniversitesi Sıfır Atık Yönergesi kapsamında geçerli tanımlar, diğer</w:t>
      </w:r>
    </w:p>
    <w:p w14:paraId="7DA3E101" w14:textId="77777777" w:rsidR="00E14183" w:rsidRDefault="00D81CEA" w:rsidP="00D81CEA">
      <w:pPr>
        <w:pStyle w:val="GvdeMetni"/>
        <w:tabs>
          <w:tab w:val="left" w:pos="9639"/>
        </w:tabs>
        <w:spacing w:before="22"/>
        <w:jc w:val="both"/>
      </w:pPr>
      <w:proofErr w:type="gramStart"/>
      <w:r>
        <w:t>görev</w:t>
      </w:r>
      <w:proofErr w:type="gramEnd"/>
      <w:r>
        <w:t xml:space="preserve"> ve çalışmalara ilişkin hüküm</w:t>
      </w:r>
      <w:r>
        <w:t>leri kapsar.</w:t>
      </w:r>
    </w:p>
    <w:p w14:paraId="12FBD901" w14:textId="77777777" w:rsidR="00E14183" w:rsidRDefault="00D81CEA" w:rsidP="00D81CEA">
      <w:pPr>
        <w:pStyle w:val="Balk1"/>
        <w:tabs>
          <w:tab w:val="left" w:pos="9639"/>
        </w:tabs>
        <w:spacing w:before="182"/>
        <w:jc w:val="both"/>
      </w:pPr>
      <w:r>
        <w:t>Dayanak</w:t>
      </w:r>
    </w:p>
    <w:p w14:paraId="62C0B5BB" w14:textId="77777777" w:rsidR="00E14183" w:rsidRDefault="00D81CEA" w:rsidP="00D81CEA">
      <w:pPr>
        <w:pStyle w:val="GvdeMetni"/>
        <w:tabs>
          <w:tab w:val="left" w:pos="9639"/>
        </w:tabs>
        <w:spacing w:line="259" w:lineRule="auto"/>
        <w:ind w:right="111"/>
        <w:jc w:val="both"/>
      </w:pPr>
      <w:r>
        <w:rPr>
          <w:b/>
        </w:rPr>
        <w:t xml:space="preserve">MADDE 2 </w:t>
      </w:r>
      <w:r>
        <w:t xml:space="preserve">– (1) 02.04.2015 tarih ve 29314 sayılı </w:t>
      </w:r>
      <w:proofErr w:type="gramStart"/>
      <w:r>
        <w:t>Resmi</w:t>
      </w:r>
      <w:proofErr w:type="gramEnd"/>
      <w:r>
        <w:t xml:space="preserve"> </w:t>
      </w:r>
      <w:proofErr w:type="spellStart"/>
      <w:r>
        <w:t>Gazete’de</w:t>
      </w:r>
      <w:proofErr w:type="spellEnd"/>
      <w:r>
        <w:t xml:space="preserve"> yayımlanan Atık Yönetimi Yönetmeliği ve Çevre ve Şehircilik Bakanlığı tarafından hazırlanan </w:t>
      </w:r>
      <w:r>
        <w:rPr>
          <w:b/>
          <w:color w:val="FF0000"/>
        </w:rPr>
        <w:t xml:space="preserve">12 Temmuz 2019 </w:t>
      </w:r>
      <w:r>
        <w:t xml:space="preserve">tarih ve </w:t>
      </w:r>
      <w:r>
        <w:rPr>
          <w:b/>
          <w:color w:val="FF0000"/>
        </w:rPr>
        <w:t xml:space="preserve">30829 </w:t>
      </w:r>
      <w:r>
        <w:t>sayılı Sıfır Atık Yönetmeliğine dayanılarak</w:t>
      </w:r>
      <w:r>
        <w:rPr>
          <w:spacing w:val="-8"/>
        </w:rPr>
        <w:t xml:space="preserve"> </w:t>
      </w:r>
      <w:r>
        <w:t>hazırl</w:t>
      </w:r>
      <w:r>
        <w:t>anmıştır.</w:t>
      </w:r>
    </w:p>
    <w:p w14:paraId="1608B3E2" w14:textId="77777777" w:rsidR="00E14183" w:rsidRDefault="00D81CEA" w:rsidP="00D81CEA">
      <w:pPr>
        <w:pStyle w:val="Balk1"/>
        <w:tabs>
          <w:tab w:val="left" w:pos="9639"/>
        </w:tabs>
        <w:spacing w:before="159"/>
        <w:jc w:val="both"/>
      </w:pPr>
      <w:r>
        <w:t>Tanımlar</w:t>
      </w:r>
    </w:p>
    <w:p w14:paraId="66E99C9F" w14:textId="77777777" w:rsidR="00E14183" w:rsidRDefault="00D81CEA" w:rsidP="00D81CEA">
      <w:pPr>
        <w:tabs>
          <w:tab w:val="left" w:pos="9639"/>
        </w:tabs>
        <w:spacing w:before="182"/>
        <w:ind w:left="101"/>
        <w:jc w:val="both"/>
        <w:rPr>
          <w:sz w:val="24"/>
        </w:rPr>
      </w:pPr>
      <w:r>
        <w:rPr>
          <w:b/>
          <w:sz w:val="24"/>
        </w:rPr>
        <w:t xml:space="preserve">MADDE 3 </w:t>
      </w:r>
      <w:r>
        <w:rPr>
          <w:sz w:val="24"/>
        </w:rPr>
        <w:t>– (1) Bu Yönergede geçen;</w:t>
      </w:r>
    </w:p>
    <w:p w14:paraId="2B2A7075" w14:textId="77777777" w:rsidR="00E14183" w:rsidRDefault="00D81CEA" w:rsidP="00D81CEA">
      <w:pPr>
        <w:pStyle w:val="ListeParagraf"/>
        <w:numPr>
          <w:ilvl w:val="0"/>
          <w:numId w:val="10"/>
        </w:numPr>
        <w:tabs>
          <w:tab w:val="left" w:pos="348"/>
          <w:tab w:val="left" w:pos="9639"/>
        </w:tabs>
        <w:rPr>
          <w:sz w:val="24"/>
        </w:rPr>
      </w:pPr>
      <w:r>
        <w:rPr>
          <w:sz w:val="24"/>
        </w:rPr>
        <w:t>Üniversite: Tekirdağ Namık Kemal</w:t>
      </w:r>
      <w:r>
        <w:rPr>
          <w:spacing w:val="-3"/>
          <w:sz w:val="24"/>
        </w:rPr>
        <w:t xml:space="preserve"> </w:t>
      </w:r>
      <w:r>
        <w:rPr>
          <w:sz w:val="24"/>
        </w:rPr>
        <w:t>Üniversitesi</w:t>
      </w:r>
    </w:p>
    <w:p w14:paraId="1628F32D" w14:textId="77777777" w:rsidR="00E14183" w:rsidRDefault="00D81CEA" w:rsidP="00D81CEA">
      <w:pPr>
        <w:pStyle w:val="ListeParagraf"/>
        <w:numPr>
          <w:ilvl w:val="0"/>
          <w:numId w:val="10"/>
        </w:numPr>
        <w:tabs>
          <w:tab w:val="left" w:pos="361"/>
          <w:tab w:val="left" w:pos="9639"/>
        </w:tabs>
        <w:ind w:left="360" w:hanging="260"/>
        <w:rPr>
          <w:sz w:val="24"/>
        </w:rPr>
      </w:pPr>
      <w:r>
        <w:rPr>
          <w:sz w:val="24"/>
        </w:rPr>
        <w:t>Rektör: Tekirdağ Namık Kemal Üniversitesi</w:t>
      </w:r>
      <w:r>
        <w:rPr>
          <w:spacing w:val="-4"/>
          <w:sz w:val="24"/>
        </w:rPr>
        <w:t xml:space="preserve"> </w:t>
      </w:r>
      <w:r>
        <w:rPr>
          <w:sz w:val="24"/>
        </w:rPr>
        <w:t>Rektörünü,</w:t>
      </w:r>
    </w:p>
    <w:p w14:paraId="3C05C171" w14:textId="77777777" w:rsidR="00E14183" w:rsidRDefault="00D81CEA" w:rsidP="00D81CEA">
      <w:pPr>
        <w:pStyle w:val="ListeParagraf"/>
        <w:numPr>
          <w:ilvl w:val="0"/>
          <w:numId w:val="10"/>
        </w:numPr>
        <w:tabs>
          <w:tab w:val="left" w:pos="348"/>
          <w:tab w:val="left" w:pos="9639"/>
        </w:tabs>
        <w:spacing w:before="181"/>
        <w:rPr>
          <w:sz w:val="24"/>
        </w:rPr>
      </w:pPr>
      <w:r>
        <w:rPr>
          <w:sz w:val="24"/>
        </w:rPr>
        <w:t>Senato: Tekirdağ Namık Kemal Üniversitesi</w:t>
      </w:r>
      <w:r>
        <w:rPr>
          <w:spacing w:val="-5"/>
          <w:sz w:val="24"/>
        </w:rPr>
        <w:t xml:space="preserve"> </w:t>
      </w:r>
      <w:r>
        <w:rPr>
          <w:sz w:val="24"/>
        </w:rPr>
        <w:t>Senatosunu,</w:t>
      </w:r>
    </w:p>
    <w:p w14:paraId="43DAD974" w14:textId="77777777" w:rsidR="00E14183" w:rsidRDefault="00D81CEA" w:rsidP="00D81CEA">
      <w:pPr>
        <w:pStyle w:val="ListeParagraf"/>
        <w:numPr>
          <w:ilvl w:val="0"/>
          <w:numId w:val="10"/>
        </w:numPr>
        <w:tabs>
          <w:tab w:val="left" w:pos="399"/>
          <w:tab w:val="left" w:pos="9639"/>
        </w:tabs>
        <w:spacing w:line="259" w:lineRule="auto"/>
        <w:ind w:left="101" w:right="114" w:firstLine="0"/>
        <w:rPr>
          <w:sz w:val="24"/>
        </w:rPr>
      </w:pPr>
      <w:r>
        <w:rPr>
          <w:sz w:val="24"/>
        </w:rPr>
        <w:t>Sıfır Atık Komisyonu: Üniversitemizin Sıfır Atık Yönergesinin uygulamasıyla ilgili her türlü işlerin yürütüldüğü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komisyonu,.</w:t>
      </w:r>
      <w:proofErr w:type="gramEnd"/>
    </w:p>
    <w:p w14:paraId="3DD502F8" w14:textId="77777777" w:rsidR="00E14183" w:rsidRDefault="00D81CEA" w:rsidP="00D81CEA">
      <w:pPr>
        <w:pStyle w:val="ListeParagraf"/>
        <w:numPr>
          <w:ilvl w:val="0"/>
          <w:numId w:val="10"/>
        </w:numPr>
        <w:tabs>
          <w:tab w:val="left" w:pos="348"/>
          <w:tab w:val="left" w:pos="9639"/>
        </w:tabs>
        <w:spacing w:before="160"/>
        <w:rPr>
          <w:sz w:val="24"/>
        </w:rPr>
      </w:pPr>
      <w:r>
        <w:rPr>
          <w:sz w:val="24"/>
        </w:rPr>
        <w:t>Komisyon Başkanı: Sıfır Atık Komisyon</w:t>
      </w:r>
      <w:r>
        <w:rPr>
          <w:spacing w:val="-7"/>
          <w:sz w:val="24"/>
        </w:rPr>
        <w:t xml:space="preserve"> </w:t>
      </w:r>
      <w:r>
        <w:rPr>
          <w:sz w:val="24"/>
        </w:rPr>
        <w:t>Başkanını,</w:t>
      </w:r>
    </w:p>
    <w:p w14:paraId="2FDFB70A" w14:textId="77777777" w:rsidR="00E14183" w:rsidRDefault="00D81CEA" w:rsidP="00D81CEA">
      <w:pPr>
        <w:pStyle w:val="ListeParagraf"/>
        <w:numPr>
          <w:ilvl w:val="0"/>
          <w:numId w:val="10"/>
        </w:numPr>
        <w:tabs>
          <w:tab w:val="left" w:pos="321"/>
          <w:tab w:val="left" w:pos="9639"/>
        </w:tabs>
        <w:ind w:left="320" w:hanging="220"/>
        <w:rPr>
          <w:sz w:val="24"/>
        </w:rPr>
      </w:pPr>
      <w:r>
        <w:rPr>
          <w:sz w:val="24"/>
        </w:rPr>
        <w:t>Komisyon Başkan Yardımcısı: Sıfır Atık Komisyon Başkanı</w:t>
      </w:r>
      <w:r>
        <w:rPr>
          <w:spacing w:val="-9"/>
          <w:sz w:val="24"/>
        </w:rPr>
        <w:t xml:space="preserve"> </w:t>
      </w:r>
      <w:r>
        <w:rPr>
          <w:sz w:val="24"/>
        </w:rPr>
        <w:t>Yardımcısını,</w:t>
      </w:r>
    </w:p>
    <w:p w14:paraId="347DD765" w14:textId="77777777" w:rsidR="00E14183" w:rsidRDefault="00D81CEA" w:rsidP="00D81CEA">
      <w:pPr>
        <w:pStyle w:val="ListeParagraf"/>
        <w:numPr>
          <w:ilvl w:val="0"/>
          <w:numId w:val="10"/>
        </w:numPr>
        <w:tabs>
          <w:tab w:val="left" w:pos="465"/>
          <w:tab w:val="left" w:pos="9639"/>
        </w:tabs>
        <w:spacing w:before="181" w:line="259" w:lineRule="auto"/>
        <w:ind w:left="101" w:right="111" w:firstLine="0"/>
        <w:rPr>
          <w:sz w:val="24"/>
        </w:rPr>
      </w:pPr>
      <w:r>
        <w:rPr>
          <w:sz w:val="24"/>
        </w:rPr>
        <w:t xml:space="preserve">Birim Sıfır </w:t>
      </w:r>
      <w:r>
        <w:rPr>
          <w:sz w:val="24"/>
        </w:rPr>
        <w:t>Atık Komisyonu: Bu yönergede belirtilen görevlerin yürütülmesi için Üniversitedeki idari ve akademik birimleri bünyesinde kurulan Birim Sıfır Atık Komisyonunu,</w:t>
      </w:r>
    </w:p>
    <w:p w14:paraId="5ABD1295" w14:textId="77777777" w:rsidR="00E14183" w:rsidRDefault="00D81CEA" w:rsidP="00D81CEA">
      <w:pPr>
        <w:pStyle w:val="ListeParagraf"/>
        <w:numPr>
          <w:ilvl w:val="0"/>
          <w:numId w:val="10"/>
        </w:numPr>
        <w:tabs>
          <w:tab w:val="left" w:pos="428"/>
          <w:tab w:val="left" w:pos="9639"/>
        </w:tabs>
        <w:spacing w:before="160"/>
        <w:ind w:left="101" w:right="111" w:firstLine="0"/>
        <w:rPr>
          <w:sz w:val="24"/>
        </w:rPr>
      </w:pPr>
      <w:r>
        <w:rPr>
          <w:sz w:val="24"/>
        </w:rPr>
        <w:t>Birim Sıfır Atık Komisyonu Başkanı: Tekirdağ Namık Kemal Üniversitesi’ ne bağlı birimlerde kurul</w:t>
      </w:r>
      <w:r>
        <w:rPr>
          <w:sz w:val="24"/>
        </w:rPr>
        <w:t xml:space="preserve">acak her Birim Sıfır Atık Komisyonuna ilgili birimin amir yardımcısı veya yardımcıları başkanlık eder. Birimde üretilen atıkların yönerge kapsamında belirlenen şekilde </w:t>
      </w:r>
      <w:proofErr w:type="spellStart"/>
      <w:r>
        <w:rPr>
          <w:sz w:val="24"/>
        </w:rPr>
        <w:t>bertarafı</w:t>
      </w:r>
      <w:proofErr w:type="spellEnd"/>
      <w:r>
        <w:rPr>
          <w:sz w:val="24"/>
        </w:rPr>
        <w:t xml:space="preserve"> süreçlerini denetlemekle ve Birim Sıfır Atık Komisyonu toplantı ve faaliyetler</w:t>
      </w:r>
      <w:r>
        <w:rPr>
          <w:sz w:val="24"/>
        </w:rPr>
        <w:t>inin devamlılığını sağlamak ve denetlemekle</w:t>
      </w:r>
      <w:r>
        <w:rPr>
          <w:spacing w:val="-1"/>
          <w:sz w:val="24"/>
        </w:rPr>
        <w:t xml:space="preserve"> </w:t>
      </w:r>
      <w:r>
        <w:rPr>
          <w:sz w:val="24"/>
        </w:rPr>
        <w:t>görevlidir.</w:t>
      </w:r>
    </w:p>
    <w:p w14:paraId="227ED69E" w14:textId="77777777" w:rsidR="00E14183" w:rsidRDefault="00D81CEA" w:rsidP="00D81CEA">
      <w:pPr>
        <w:pStyle w:val="ListeParagraf"/>
        <w:numPr>
          <w:ilvl w:val="0"/>
          <w:numId w:val="10"/>
        </w:numPr>
        <w:tabs>
          <w:tab w:val="left" w:pos="386"/>
          <w:tab w:val="left" w:pos="9639"/>
        </w:tabs>
        <w:spacing w:before="120" w:line="259" w:lineRule="auto"/>
        <w:ind w:left="101" w:right="111" w:firstLine="0"/>
        <w:rPr>
          <w:sz w:val="24"/>
        </w:rPr>
      </w:pPr>
      <w:r>
        <w:rPr>
          <w:sz w:val="24"/>
        </w:rPr>
        <w:t xml:space="preserve">Odak Personel: Çevre ve Şehircilik Bakanlığı Sıfır Atık projesinin kamu kurum ve kuruluşlarında uygulanmasına yönelik </w:t>
      </w:r>
      <w:proofErr w:type="spellStart"/>
      <w:r>
        <w:rPr>
          <w:sz w:val="24"/>
        </w:rPr>
        <w:t>dökümanlarında</w:t>
      </w:r>
      <w:proofErr w:type="spellEnd"/>
      <w:r>
        <w:rPr>
          <w:sz w:val="24"/>
        </w:rPr>
        <w:t xml:space="preserve"> tanımlı olan, Sıfır Atık projesi </w:t>
      </w:r>
      <w:proofErr w:type="spellStart"/>
      <w:r>
        <w:rPr>
          <w:sz w:val="24"/>
        </w:rPr>
        <w:t>gereklerininin</w:t>
      </w:r>
      <w:proofErr w:type="spellEnd"/>
      <w:r>
        <w:rPr>
          <w:sz w:val="24"/>
        </w:rPr>
        <w:t xml:space="preserve"> biriminde uygulanmasını yönünde bilgi akışı ve organizasyonu sağlamak ile g</w:t>
      </w:r>
      <w:r>
        <w:rPr>
          <w:sz w:val="24"/>
        </w:rPr>
        <w:t>örevli personeli ifade eder. Asil ve yedek odak personeller, Üniversitemiz Sıfır atık yönergesinde tanımlı Birim Sıfır Atık Komisyonlarının asil</w:t>
      </w:r>
      <w:r>
        <w:rPr>
          <w:spacing w:val="-6"/>
          <w:sz w:val="24"/>
        </w:rPr>
        <w:t xml:space="preserve"> </w:t>
      </w:r>
      <w:r>
        <w:rPr>
          <w:sz w:val="24"/>
        </w:rPr>
        <w:t>üyeleridir.</w:t>
      </w:r>
    </w:p>
    <w:p w14:paraId="76FC21DE" w14:textId="77777777" w:rsidR="00E14183" w:rsidRDefault="00E14183" w:rsidP="00D81CEA">
      <w:pPr>
        <w:tabs>
          <w:tab w:val="left" w:pos="9639"/>
        </w:tabs>
        <w:spacing w:line="259" w:lineRule="auto"/>
        <w:jc w:val="both"/>
        <w:rPr>
          <w:sz w:val="24"/>
        </w:rPr>
        <w:sectPr w:rsidR="00E14183" w:rsidSect="00D81CEA">
          <w:type w:val="continuous"/>
          <w:pgSz w:w="11910" w:h="16840"/>
          <w:pgMar w:top="1040" w:right="711" w:bottom="280" w:left="1600" w:header="708" w:footer="708" w:gutter="0"/>
          <w:cols w:space="708"/>
        </w:sectPr>
      </w:pPr>
    </w:p>
    <w:p w14:paraId="41AC43E0" w14:textId="77777777" w:rsidR="00E14183" w:rsidRDefault="00E14183" w:rsidP="00D81CEA">
      <w:pPr>
        <w:pStyle w:val="GvdeMetni"/>
        <w:tabs>
          <w:tab w:val="left" w:pos="9639"/>
        </w:tabs>
        <w:spacing w:before="0"/>
        <w:ind w:left="0"/>
        <w:jc w:val="center"/>
        <w:rPr>
          <w:sz w:val="26"/>
        </w:rPr>
      </w:pPr>
    </w:p>
    <w:p w14:paraId="08B4B687" w14:textId="77777777" w:rsidR="00E14183" w:rsidRDefault="00E14183" w:rsidP="00D81CEA">
      <w:pPr>
        <w:pStyle w:val="GvdeMetni"/>
        <w:tabs>
          <w:tab w:val="left" w:pos="9639"/>
        </w:tabs>
        <w:spacing w:before="0"/>
        <w:ind w:left="0"/>
        <w:jc w:val="center"/>
        <w:rPr>
          <w:sz w:val="26"/>
        </w:rPr>
      </w:pPr>
    </w:p>
    <w:p w14:paraId="17CB1DD4" w14:textId="77777777" w:rsidR="00E14183" w:rsidRDefault="00E14183" w:rsidP="00D81CEA">
      <w:pPr>
        <w:pStyle w:val="GvdeMetni"/>
        <w:tabs>
          <w:tab w:val="left" w:pos="9639"/>
        </w:tabs>
        <w:spacing w:before="2"/>
        <w:ind w:left="0"/>
        <w:jc w:val="center"/>
        <w:rPr>
          <w:sz w:val="34"/>
        </w:rPr>
      </w:pPr>
    </w:p>
    <w:p w14:paraId="66441E1D" w14:textId="77777777" w:rsidR="00E14183" w:rsidRDefault="00D81CEA" w:rsidP="00D81CEA">
      <w:pPr>
        <w:pStyle w:val="Balk1"/>
        <w:tabs>
          <w:tab w:val="left" w:pos="9639"/>
        </w:tabs>
        <w:spacing w:before="0" w:line="398" w:lineRule="auto"/>
        <w:ind w:right="-19"/>
        <w:jc w:val="center"/>
      </w:pPr>
      <w:r>
        <w:t>Genel Esaslar MADDE 4</w:t>
      </w:r>
    </w:p>
    <w:p w14:paraId="5E441F0B" w14:textId="77777777" w:rsidR="00E14183" w:rsidRDefault="00D81CEA" w:rsidP="00D81CEA">
      <w:pPr>
        <w:tabs>
          <w:tab w:val="left" w:pos="9639"/>
        </w:tabs>
        <w:spacing w:before="76"/>
        <w:ind w:left="22" w:right="1593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İKİNCİ BÖLÜM</w:t>
      </w:r>
    </w:p>
    <w:p w14:paraId="7667C109" w14:textId="77777777" w:rsidR="00E14183" w:rsidRDefault="00D81CEA" w:rsidP="00D81CEA">
      <w:pPr>
        <w:tabs>
          <w:tab w:val="left" w:pos="9639"/>
        </w:tabs>
        <w:spacing w:before="182"/>
        <w:ind w:left="22" w:right="1545"/>
        <w:jc w:val="center"/>
        <w:rPr>
          <w:b/>
          <w:sz w:val="24"/>
        </w:rPr>
      </w:pPr>
      <w:r>
        <w:rPr>
          <w:b/>
          <w:sz w:val="24"/>
        </w:rPr>
        <w:t>Genel Esaslar, Yönetim Birimleri, Görev ve Yükümlülükler</w:t>
      </w:r>
    </w:p>
    <w:p w14:paraId="05656086" w14:textId="77777777" w:rsidR="00E14183" w:rsidRDefault="00E14183" w:rsidP="00D81CEA">
      <w:pPr>
        <w:tabs>
          <w:tab w:val="left" w:pos="9639"/>
        </w:tabs>
        <w:jc w:val="both"/>
        <w:rPr>
          <w:sz w:val="24"/>
        </w:rPr>
        <w:sectPr w:rsidR="00E14183" w:rsidSect="00D81CEA">
          <w:pgSz w:w="11910" w:h="16840"/>
          <w:pgMar w:top="1040" w:right="570" w:bottom="280" w:left="1600" w:header="708" w:footer="708" w:gutter="0"/>
          <w:cols w:num="2" w:space="708" w:equalWidth="0">
            <w:col w:w="1522" w:space="40"/>
            <w:col w:w="7728"/>
          </w:cols>
        </w:sectPr>
      </w:pPr>
    </w:p>
    <w:p w14:paraId="1D3497AC" w14:textId="77777777" w:rsidR="00E14183" w:rsidRDefault="00D81CEA" w:rsidP="00D81CEA">
      <w:pPr>
        <w:pStyle w:val="ListeParagraf"/>
        <w:numPr>
          <w:ilvl w:val="0"/>
          <w:numId w:val="9"/>
        </w:numPr>
        <w:tabs>
          <w:tab w:val="left" w:pos="441"/>
          <w:tab w:val="left" w:pos="9639"/>
        </w:tabs>
        <w:spacing w:before="0"/>
        <w:rPr>
          <w:sz w:val="24"/>
        </w:rPr>
      </w:pPr>
      <w:r>
        <w:rPr>
          <w:sz w:val="24"/>
        </w:rPr>
        <w:t>İşbu yönergenin yürütülmesinde aşağıda belirtilen esaslar dikkate</w:t>
      </w:r>
      <w:r>
        <w:rPr>
          <w:spacing w:val="-2"/>
          <w:sz w:val="24"/>
        </w:rPr>
        <w:t xml:space="preserve"> </w:t>
      </w:r>
      <w:r>
        <w:rPr>
          <w:sz w:val="24"/>
        </w:rPr>
        <w:t>alınır</w:t>
      </w:r>
    </w:p>
    <w:p w14:paraId="05AB74A9" w14:textId="77777777" w:rsidR="00E14183" w:rsidRDefault="00D81CEA" w:rsidP="00D81CEA">
      <w:pPr>
        <w:pStyle w:val="ListeParagraf"/>
        <w:numPr>
          <w:ilvl w:val="0"/>
          <w:numId w:val="8"/>
        </w:numPr>
        <w:tabs>
          <w:tab w:val="left" w:pos="404"/>
          <w:tab w:val="left" w:pos="9639"/>
        </w:tabs>
        <w:rPr>
          <w:sz w:val="24"/>
        </w:rPr>
      </w:pPr>
      <w:r>
        <w:rPr>
          <w:sz w:val="24"/>
        </w:rPr>
        <w:t>Üniversite sorumluluk ve yetki alanları içinde oluşan atıklar, aşağıda belirtilen</w:t>
      </w:r>
      <w:r>
        <w:rPr>
          <w:spacing w:val="-3"/>
          <w:sz w:val="24"/>
        </w:rPr>
        <w:t xml:space="preserve"> </w:t>
      </w:r>
      <w:r>
        <w:rPr>
          <w:sz w:val="24"/>
        </w:rPr>
        <w:t>ilkeler</w:t>
      </w:r>
    </w:p>
    <w:p w14:paraId="1DA71C56" w14:textId="77777777" w:rsidR="00E14183" w:rsidRDefault="00D81CEA" w:rsidP="00D81CEA">
      <w:pPr>
        <w:pStyle w:val="GvdeMetni"/>
        <w:tabs>
          <w:tab w:val="left" w:pos="9639"/>
        </w:tabs>
        <w:spacing w:before="22"/>
        <w:jc w:val="both"/>
      </w:pPr>
      <w:proofErr w:type="gramStart"/>
      <w:r>
        <w:t>doğrultusun</w:t>
      </w:r>
      <w:r>
        <w:t>da</w:t>
      </w:r>
      <w:proofErr w:type="gramEnd"/>
      <w:r>
        <w:t xml:space="preserve"> yönetilir:</w:t>
      </w:r>
    </w:p>
    <w:p w14:paraId="2EF6D7C6" w14:textId="77777777" w:rsidR="00E14183" w:rsidRDefault="00D81CEA" w:rsidP="00D81CEA">
      <w:pPr>
        <w:pStyle w:val="ListeParagraf"/>
        <w:numPr>
          <w:ilvl w:val="0"/>
          <w:numId w:val="8"/>
        </w:numPr>
        <w:tabs>
          <w:tab w:val="left" w:pos="369"/>
          <w:tab w:val="left" w:pos="9639"/>
        </w:tabs>
        <w:spacing w:before="181" w:line="259" w:lineRule="auto"/>
        <w:ind w:left="101" w:right="112" w:firstLine="0"/>
        <w:rPr>
          <w:sz w:val="24"/>
        </w:rPr>
      </w:pPr>
      <w:r>
        <w:rPr>
          <w:sz w:val="24"/>
        </w:rPr>
        <w:t>Geri kazanılabilir atıkların toplanması ve uzaklaştırılmasında 2872 sayılı Çevre Kanunu ve ilgili yönetmeliklerin hükümlerine uyulması</w:t>
      </w:r>
      <w:r>
        <w:rPr>
          <w:spacing w:val="-2"/>
          <w:sz w:val="24"/>
        </w:rPr>
        <w:t xml:space="preserve"> </w:t>
      </w:r>
      <w:r>
        <w:rPr>
          <w:sz w:val="24"/>
        </w:rPr>
        <w:t>esastır,</w:t>
      </w:r>
    </w:p>
    <w:p w14:paraId="4EC09A2D" w14:textId="77777777" w:rsidR="00E14183" w:rsidRDefault="00D81CEA" w:rsidP="00D81CEA">
      <w:pPr>
        <w:pStyle w:val="ListeParagraf"/>
        <w:numPr>
          <w:ilvl w:val="0"/>
          <w:numId w:val="8"/>
        </w:numPr>
        <w:tabs>
          <w:tab w:val="left" w:pos="383"/>
          <w:tab w:val="left" w:pos="9639"/>
        </w:tabs>
        <w:spacing w:before="160" w:line="259" w:lineRule="auto"/>
        <w:ind w:left="101" w:right="111" w:firstLine="0"/>
        <w:rPr>
          <w:sz w:val="24"/>
        </w:rPr>
      </w:pPr>
      <w:r>
        <w:rPr>
          <w:sz w:val="24"/>
        </w:rPr>
        <w:t>Atık üretimini zorunlu olmadıkça engellemek ve azaltmak, geri kazanım uygulamalarını yaygınlaştırmak öncelikli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edeftir,</w:t>
      </w:r>
    </w:p>
    <w:p w14:paraId="4DE7829E" w14:textId="77777777" w:rsidR="00E14183" w:rsidRDefault="00D81CEA" w:rsidP="00D81CEA">
      <w:pPr>
        <w:pStyle w:val="ListeParagraf"/>
        <w:numPr>
          <w:ilvl w:val="0"/>
          <w:numId w:val="8"/>
        </w:numPr>
        <w:tabs>
          <w:tab w:val="left" w:pos="400"/>
          <w:tab w:val="left" w:pos="9639"/>
        </w:tabs>
        <w:spacing w:before="159" w:line="259" w:lineRule="auto"/>
        <w:ind w:left="101" w:right="111" w:firstLine="0"/>
        <w:rPr>
          <w:sz w:val="24"/>
        </w:rPr>
      </w:pPr>
      <w:r>
        <w:rPr>
          <w:sz w:val="24"/>
        </w:rPr>
        <w:t>Üniversite personeli ile öğrencilerin, Üniversite içindeki ve dışındaki yaşamlarında sıfır atık bilincine sahip olmalarını sağlamak</w:t>
      </w:r>
      <w:r>
        <w:rPr>
          <w:spacing w:val="-3"/>
          <w:sz w:val="24"/>
        </w:rPr>
        <w:t xml:space="preserve"> </w:t>
      </w:r>
      <w:r>
        <w:rPr>
          <w:sz w:val="24"/>
        </w:rPr>
        <w:t>esastır,</w:t>
      </w:r>
    </w:p>
    <w:p w14:paraId="458AD22C" w14:textId="77777777" w:rsidR="00E14183" w:rsidRDefault="00D81CEA" w:rsidP="00D81CEA">
      <w:pPr>
        <w:pStyle w:val="ListeParagraf"/>
        <w:numPr>
          <w:ilvl w:val="0"/>
          <w:numId w:val="8"/>
        </w:numPr>
        <w:tabs>
          <w:tab w:val="left" w:pos="410"/>
          <w:tab w:val="left" w:pos="9639"/>
        </w:tabs>
        <w:spacing w:before="160" w:line="259" w:lineRule="auto"/>
        <w:ind w:left="101" w:right="110" w:firstLine="0"/>
        <w:rPr>
          <w:sz w:val="24"/>
        </w:rPr>
      </w:pPr>
      <w:r>
        <w:rPr>
          <w:sz w:val="24"/>
        </w:rPr>
        <w:t xml:space="preserve">Atık yönetimini, atıkların insan sağlığına ve çevreye yönelik zararlı etkilerini en aza indirecek şekilde </w:t>
      </w:r>
      <w:r>
        <w:rPr>
          <w:sz w:val="24"/>
        </w:rPr>
        <w:t>uygulamak</w:t>
      </w:r>
      <w:r>
        <w:rPr>
          <w:spacing w:val="-2"/>
          <w:sz w:val="24"/>
        </w:rPr>
        <w:t xml:space="preserve"> </w:t>
      </w:r>
      <w:r>
        <w:rPr>
          <w:sz w:val="24"/>
        </w:rPr>
        <w:t>esastır.</w:t>
      </w:r>
    </w:p>
    <w:p w14:paraId="79ADB59A" w14:textId="77777777" w:rsidR="00E14183" w:rsidRDefault="00D81CEA" w:rsidP="00D81CEA">
      <w:pPr>
        <w:pStyle w:val="ListeParagraf"/>
        <w:numPr>
          <w:ilvl w:val="0"/>
          <w:numId w:val="8"/>
        </w:numPr>
        <w:tabs>
          <w:tab w:val="left" w:pos="345"/>
          <w:tab w:val="left" w:pos="9639"/>
        </w:tabs>
        <w:spacing w:before="159" w:line="259" w:lineRule="auto"/>
        <w:ind w:left="101" w:right="110" w:firstLine="0"/>
        <w:rPr>
          <w:sz w:val="24"/>
        </w:rPr>
      </w:pPr>
      <w:r>
        <w:rPr>
          <w:sz w:val="24"/>
        </w:rPr>
        <w:t xml:space="preserve">Atıkların bölüm ve alt birimlerde biriktirilmesi, geçici depolama alanlarına teslimi, geçici depolanması ve lisanslı işleme ve bertaraf tesislerine gönderilmesi süreçlerine </w:t>
      </w:r>
      <w:proofErr w:type="spellStart"/>
      <w:r>
        <w:rPr>
          <w:sz w:val="24"/>
        </w:rPr>
        <w:t>ilşkin</w:t>
      </w:r>
      <w:proofErr w:type="spellEnd"/>
      <w:r>
        <w:rPr>
          <w:sz w:val="24"/>
        </w:rPr>
        <w:t xml:space="preserve"> usul ve esaslar TNKÜ Çevre Yönetimi Yönergesindeki</w:t>
      </w:r>
      <w:r>
        <w:rPr>
          <w:spacing w:val="-3"/>
          <w:sz w:val="24"/>
        </w:rPr>
        <w:t xml:space="preserve"> </w:t>
      </w:r>
      <w:r>
        <w:rPr>
          <w:sz w:val="24"/>
        </w:rPr>
        <w:t>gibidi</w:t>
      </w:r>
      <w:r>
        <w:rPr>
          <w:sz w:val="24"/>
        </w:rPr>
        <w:t>r.</w:t>
      </w:r>
    </w:p>
    <w:p w14:paraId="181CCA10" w14:textId="77777777" w:rsidR="00E14183" w:rsidRDefault="00D81CEA" w:rsidP="00D81CEA">
      <w:pPr>
        <w:pStyle w:val="GvdeMetni"/>
        <w:tabs>
          <w:tab w:val="left" w:pos="9639"/>
        </w:tabs>
        <w:spacing w:before="160" w:line="259" w:lineRule="auto"/>
        <w:ind w:right="111"/>
        <w:jc w:val="both"/>
      </w:pPr>
      <w:r>
        <w:t>İşbu süreçlerde yürütülecek her türlü iş, işlem, dokümantasyon esasları ve başvurulacak bilgi TNKÜ Çevre Yönetimi Yönergesi ve Üniversite Atık Yönetimi planında belirtilmektedir.</w:t>
      </w:r>
    </w:p>
    <w:p w14:paraId="238077B2" w14:textId="77777777" w:rsidR="00E14183" w:rsidRDefault="00D81CEA" w:rsidP="00D81CEA">
      <w:pPr>
        <w:tabs>
          <w:tab w:val="left" w:pos="9639"/>
        </w:tabs>
        <w:spacing w:before="159"/>
        <w:ind w:left="101"/>
        <w:jc w:val="both"/>
        <w:rPr>
          <w:b/>
        </w:rPr>
      </w:pPr>
      <w:r>
        <w:rPr>
          <w:b/>
        </w:rPr>
        <w:t>Yürütme Esasları</w:t>
      </w:r>
    </w:p>
    <w:p w14:paraId="127C9DC4" w14:textId="77777777" w:rsidR="00E14183" w:rsidRDefault="00D81CEA" w:rsidP="00D81CEA">
      <w:pPr>
        <w:tabs>
          <w:tab w:val="left" w:pos="9639"/>
        </w:tabs>
        <w:spacing w:before="180" w:line="259" w:lineRule="auto"/>
        <w:ind w:left="101" w:right="112"/>
        <w:jc w:val="both"/>
      </w:pPr>
      <w:r>
        <w:rPr>
          <w:b/>
        </w:rPr>
        <w:t xml:space="preserve">MADDE 5 – </w:t>
      </w:r>
      <w:r>
        <w:t>(1) Sıfır Atık Yönergesi kapsamında atık yöneti</w:t>
      </w:r>
      <w:r>
        <w:t>mi, TNKÜ Sıfır Atık Komisyonu Başkanlığı tarafından yürütülür. Konu ile ilgili iş ve süreçlerin yürütülmesi, Rektörlük/Dekanlık/Müdürlük tarafından görevlendirilecek personel ile sağlanır.</w:t>
      </w:r>
    </w:p>
    <w:p w14:paraId="51BD2139" w14:textId="77777777" w:rsidR="00E14183" w:rsidRDefault="00D81CEA" w:rsidP="00D81CEA">
      <w:pPr>
        <w:pStyle w:val="Balk1"/>
        <w:tabs>
          <w:tab w:val="left" w:pos="9639"/>
        </w:tabs>
        <w:spacing w:before="160"/>
        <w:ind w:left="1844"/>
        <w:jc w:val="both"/>
      </w:pPr>
      <w:r>
        <w:t>Yönetim Birimleri, Genel Hususlar, Görev ve Yükümlülükler</w:t>
      </w:r>
    </w:p>
    <w:p w14:paraId="5FB06A50" w14:textId="77777777" w:rsidR="00E14183" w:rsidRDefault="00D81CEA" w:rsidP="00D81CEA">
      <w:pPr>
        <w:tabs>
          <w:tab w:val="left" w:pos="9639"/>
        </w:tabs>
        <w:spacing w:before="182"/>
        <w:ind w:left="101"/>
        <w:jc w:val="both"/>
        <w:rPr>
          <w:b/>
          <w:sz w:val="24"/>
        </w:rPr>
      </w:pPr>
      <w:r>
        <w:rPr>
          <w:b/>
          <w:sz w:val="24"/>
        </w:rPr>
        <w:t>Sıfır Atık Komisyonu</w:t>
      </w:r>
    </w:p>
    <w:p w14:paraId="0DEB5A67" w14:textId="77777777" w:rsidR="00E14183" w:rsidRDefault="00D81CEA" w:rsidP="00D81CEA">
      <w:pPr>
        <w:pStyle w:val="GvdeMetni"/>
        <w:tabs>
          <w:tab w:val="left" w:pos="9639"/>
        </w:tabs>
        <w:spacing w:before="181" w:line="259" w:lineRule="auto"/>
        <w:ind w:right="111"/>
        <w:jc w:val="both"/>
      </w:pPr>
      <w:r>
        <w:rPr>
          <w:b/>
        </w:rPr>
        <w:t xml:space="preserve">MADDE 6 </w:t>
      </w:r>
      <w:r>
        <w:t>– (1) Sıfır Atık Komisyonu, Rektör tarafından görevlendirilen bir Rektör Yardımcısının başkanlığında en az altı akademik ve/veya idari personelle bir öğrenci temsilcisin</w:t>
      </w:r>
      <w:r>
        <w:t>den oluşur ve 3 yıl için görevlendirilir.</w:t>
      </w:r>
    </w:p>
    <w:p w14:paraId="18F7E502" w14:textId="77777777" w:rsidR="00E14183" w:rsidRDefault="00D81CEA" w:rsidP="00D81CEA">
      <w:pPr>
        <w:pStyle w:val="GvdeMetni"/>
        <w:tabs>
          <w:tab w:val="left" w:pos="9639"/>
        </w:tabs>
        <w:spacing w:before="160" w:line="259" w:lineRule="auto"/>
        <w:ind w:right="111"/>
        <w:jc w:val="both"/>
      </w:pPr>
      <w:r>
        <w:t>İlgili Rektör Yardımcısı görev süresi boyunca Sıfır Atık Komisyonu başkanlığını yürütür. Süresi biten üye aynı usulle yeniden görevlendirilebilir. Başkan yardımcısı, Başkan tarafından önerilir ve Rektörlükçe görevl</w:t>
      </w:r>
      <w:r>
        <w:t>endirilir.</w:t>
      </w:r>
    </w:p>
    <w:p w14:paraId="79192B0E" w14:textId="77777777" w:rsidR="00E14183" w:rsidRDefault="00D81CEA" w:rsidP="00D81CEA">
      <w:pPr>
        <w:pStyle w:val="GvdeMetni"/>
        <w:tabs>
          <w:tab w:val="left" w:pos="9639"/>
        </w:tabs>
        <w:spacing w:before="159" w:line="259" w:lineRule="auto"/>
        <w:ind w:right="112" w:firstLine="60"/>
        <w:jc w:val="both"/>
      </w:pPr>
      <w:r>
        <w:t>Komisyon, Başkanın çağrısı veya üyelerin oluşturacağı gündeme istinaden yılda en az iki kez toplanır. Komisyon toplandığında, üyeler arasında gerekli görev dağılımları yapılır. Kararlar açık oylama ve oy çokluğu ile alınır.</w:t>
      </w:r>
    </w:p>
    <w:p w14:paraId="5595B42B" w14:textId="77777777" w:rsidR="00E14183" w:rsidRDefault="00E14183" w:rsidP="00D81CEA">
      <w:pPr>
        <w:tabs>
          <w:tab w:val="left" w:pos="9639"/>
        </w:tabs>
        <w:spacing w:line="259" w:lineRule="auto"/>
        <w:jc w:val="both"/>
        <w:sectPr w:rsidR="00E14183" w:rsidSect="00D81CEA">
          <w:type w:val="continuous"/>
          <w:pgSz w:w="11910" w:h="16840"/>
          <w:pgMar w:top="1040" w:right="570" w:bottom="280" w:left="1600" w:header="708" w:footer="708" w:gutter="0"/>
          <w:cols w:space="708"/>
        </w:sectPr>
      </w:pPr>
    </w:p>
    <w:p w14:paraId="6B2DA7AA" w14:textId="77777777" w:rsidR="00E14183" w:rsidRDefault="00D81CEA" w:rsidP="00D81CEA">
      <w:pPr>
        <w:pStyle w:val="Balk1"/>
        <w:tabs>
          <w:tab w:val="left" w:pos="9639"/>
        </w:tabs>
        <w:jc w:val="both"/>
      </w:pPr>
      <w:r>
        <w:lastRenderedPageBreak/>
        <w:t>Sıfır</w:t>
      </w:r>
      <w:r>
        <w:t xml:space="preserve"> Atık Komisyonu Görev, Yetki ve Sorumlulukları</w:t>
      </w:r>
    </w:p>
    <w:p w14:paraId="518620FD" w14:textId="77777777" w:rsidR="00E14183" w:rsidRDefault="00D81CEA" w:rsidP="00D81CEA">
      <w:pPr>
        <w:pStyle w:val="GvdeMetni"/>
        <w:tabs>
          <w:tab w:val="left" w:pos="9639"/>
        </w:tabs>
        <w:spacing w:line="259" w:lineRule="auto"/>
        <w:ind w:right="111"/>
        <w:jc w:val="both"/>
      </w:pPr>
      <w:r>
        <w:rPr>
          <w:b/>
        </w:rPr>
        <w:t xml:space="preserve">MADDE 7 </w:t>
      </w:r>
      <w:r>
        <w:t xml:space="preserve">– (1) Sıfır Atık Komisyonu aşağıdaki görev, yetki ve sorumlulukları </w:t>
      </w:r>
      <w:proofErr w:type="gramStart"/>
      <w:r>
        <w:t>yerine  getirir</w:t>
      </w:r>
      <w:proofErr w:type="gramEnd"/>
      <w:r>
        <w:t>.</w:t>
      </w:r>
    </w:p>
    <w:p w14:paraId="21AC6A0C" w14:textId="77777777" w:rsidR="00E14183" w:rsidRDefault="00D81CEA" w:rsidP="00D81CEA">
      <w:pPr>
        <w:pStyle w:val="ListeParagraf"/>
        <w:numPr>
          <w:ilvl w:val="0"/>
          <w:numId w:val="7"/>
        </w:numPr>
        <w:tabs>
          <w:tab w:val="left" w:pos="474"/>
          <w:tab w:val="left" w:pos="9639"/>
        </w:tabs>
        <w:spacing w:before="159" w:line="259" w:lineRule="auto"/>
        <w:ind w:right="111" w:firstLine="0"/>
        <w:rPr>
          <w:sz w:val="24"/>
        </w:rPr>
      </w:pPr>
      <w:r>
        <w:rPr>
          <w:sz w:val="24"/>
        </w:rPr>
        <w:t xml:space="preserve">Üniversitede Sıfır </w:t>
      </w:r>
      <w:proofErr w:type="spellStart"/>
      <w:r>
        <w:rPr>
          <w:sz w:val="24"/>
        </w:rPr>
        <w:t>AtıkYönergesi’nin</w:t>
      </w:r>
      <w:proofErr w:type="spellEnd"/>
      <w:r>
        <w:rPr>
          <w:sz w:val="24"/>
        </w:rPr>
        <w:t xml:space="preserve"> uygulanmasında aşağıda verilen çalışmaların yapılması.</w:t>
      </w:r>
    </w:p>
    <w:p w14:paraId="6E6D038E" w14:textId="77777777" w:rsidR="00E14183" w:rsidRDefault="00D81CEA" w:rsidP="00D81CEA">
      <w:pPr>
        <w:pStyle w:val="ListeParagraf"/>
        <w:numPr>
          <w:ilvl w:val="0"/>
          <w:numId w:val="7"/>
        </w:numPr>
        <w:tabs>
          <w:tab w:val="left" w:pos="377"/>
          <w:tab w:val="left" w:pos="9639"/>
        </w:tabs>
        <w:spacing w:before="160" w:line="259" w:lineRule="auto"/>
        <w:ind w:right="111" w:firstLine="0"/>
        <w:rPr>
          <w:sz w:val="24"/>
        </w:rPr>
      </w:pPr>
      <w:r>
        <w:rPr>
          <w:sz w:val="24"/>
        </w:rPr>
        <w:t>Oluşan kâğıt-karton, cam</w:t>
      </w:r>
      <w:r>
        <w:rPr>
          <w:sz w:val="24"/>
        </w:rPr>
        <w:t xml:space="preserve">, metal, plastik ve </w:t>
      </w:r>
      <w:proofErr w:type="spellStart"/>
      <w:r>
        <w:rPr>
          <w:sz w:val="24"/>
        </w:rPr>
        <w:t>kompozit</w:t>
      </w:r>
      <w:proofErr w:type="spellEnd"/>
      <w:r>
        <w:rPr>
          <w:sz w:val="24"/>
        </w:rPr>
        <w:t xml:space="preserve"> atıkların diğer atıklardan ayrı olarak biriktirilmesi için planlama</w:t>
      </w:r>
      <w:r>
        <w:rPr>
          <w:spacing w:val="-1"/>
          <w:sz w:val="24"/>
        </w:rPr>
        <w:t xml:space="preserve"> </w:t>
      </w:r>
      <w:r>
        <w:rPr>
          <w:sz w:val="24"/>
        </w:rPr>
        <w:t>yapmak.</w:t>
      </w:r>
    </w:p>
    <w:p w14:paraId="672E5D70" w14:textId="77777777" w:rsidR="00E14183" w:rsidRDefault="00D81CEA" w:rsidP="00D81CEA">
      <w:pPr>
        <w:pStyle w:val="ListeParagraf"/>
        <w:numPr>
          <w:ilvl w:val="0"/>
          <w:numId w:val="7"/>
        </w:numPr>
        <w:tabs>
          <w:tab w:val="left" w:pos="348"/>
          <w:tab w:val="left" w:pos="9639"/>
        </w:tabs>
        <w:spacing w:before="159" w:line="259" w:lineRule="auto"/>
        <w:ind w:right="111" w:firstLine="0"/>
        <w:rPr>
          <w:sz w:val="24"/>
        </w:rPr>
      </w:pPr>
      <w:r>
        <w:rPr>
          <w:sz w:val="24"/>
        </w:rPr>
        <w:t>Oluşan atık pil, atık bitkisel yağ, atık elektrikli ve elektronik eşya ile diğer geri kazanılabilir atıkların ayrı olarak biriktirilmesi için planlama</w:t>
      </w:r>
      <w:r>
        <w:rPr>
          <w:spacing w:val="-2"/>
          <w:sz w:val="24"/>
        </w:rPr>
        <w:t xml:space="preserve"> </w:t>
      </w:r>
      <w:r>
        <w:rPr>
          <w:sz w:val="24"/>
        </w:rPr>
        <w:t>yapmak.</w:t>
      </w:r>
    </w:p>
    <w:p w14:paraId="78C37F74" w14:textId="77777777" w:rsidR="00E14183" w:rsidRDefault="00D81CEA" w:rsidP="00D81CEA">
      <w:pPr>
        <w:pStyle w:val="ListeParagraf"/>
        <w:numPr>
          <w:ilvl w:val="0"/>
          <w:numId w:val="7"/>
        </w:numPr>
        <w:tabs>
          <w:tab w:val="left" w:pos="454"/>
          <w:tab w:val="left" w:pos="9639"/>
        </w:tabs>
        <w:spacing w:before="160"/>
        <w:ind w:left="453" w:hanging="353"/>
        <w:rPr>
          <w:sz w:val="24"/>
        </w:rPr>
      </w:pPr>
      <w:r>
        <w:rPr>
          <w:sz w:val="24"/>
        </w:rPr>
        <w:t>Tehlikeli</w:t>
      </w:r>
      <w:r>
        <w:rPr>
          <w:spacing w:val="31"/>
          <w:sz w:val="24"/>
        </w:rPr>
        <w:t xml:space="preserve"> </w:t>
      </w:r>
      <w:r>
        <w:rPr>
          <w:sz w:val="24"/>
        </w:rPr>
        <w:t>nitelikte</w:t>
      </w:r>
      <w:r>
        <w:rPr>
          <w:spacing w:val="31"/>
          <w:sz w:val="24"/>
        </w:rPr>
        <w:t xml:space="preserve"> </w:t>
      </w:r>
      <w:r>
        <w:rPr>
          <w:sz w:val="24"/>
        </w:rPr>
        <w:t>olan</w:t>
      </w:r>
      <w:r>
        <w:rPr>
          <w:spacing w:val="32"/>
          <w:sz w:val="24"/>
        </w:rPr>
        <w:t xml:space="preserve"> </w:t>
      </w:r>
      <w:r>
        <w:rPr>
          <w:sz w:val="24"/>
        </w:rPr>
        <w:t>atıkların</w:t>
      </w:r>
      <w:r>
        <w:rPr>
          <w:spacing w:val="31"/>
          <w:sz w:val="24"/>
        </w:rPr>
        <w:t xml:space="preserve"> </w:t>
      </w:r>
      <w:r>
        <w:rPr>
          <w:sz w:val="24"/>
        </w:rPr>
        <w:t>ve</w:t>
      </w:r>
      <w:r>
        <w:rPr>
          <w:spacing w:val="32"/>
          <w:sz w:val="24"/>
        </w:rPr>
        <w:t xml:space="preserve"> </w:t>
      </w:r>
      <w:r>
        <w:rPr>
          <w:sz w:val="24"/>
        </w:rPr>
        <w:t>tıbbi</w:t>
      </w:r>
      <w:r>
        <w:rPr>
          <w:spacing w:val="31"/>
          <w:sz w:val="24"/>
        </w:rPr>
        <w:t xml:space="preserve"> </w:t>
      </w:r>
      <w:r>
        <w:rPr>
          <w:sz w:val="24"/>
        </w:rPr>
        <w:t>atıkların</w:t>
      </w:r>
      <w:r>
        <w:rPr>
          <w:spacing w:val="32"/>
          <w:sz w:val="24"/>
        </w:rPr>
        <w:t xml:space="preserve"> </w:t>
      </w:r>
      <w:r>
        <w:rPr>
          <w:sz w:val="24"/>
        </w:rPr>
        <w:t>ayrı</w:t>
      </w:r>
      <w:r>
        <w:rPr>
          <w:spacing w:val="31"/>
          <w:sz w:val="24"/>
        </w:rPr>
        <w:t xml:space="preserve"> </w:t>
      </w:r>
      <w:r>
        <w:rPr>
          <w:sz w:val="24"/>
        </w:rPr>
        <w:t>biriktirilmesi</w:t>
      </w:r>
      <w:r>
        <w:rPr>
          <w:spacing w:val="32"/>
          <w:sz w:val="24"/>
        </w:rPr>
        <w:t xml:space="preserve"> </w:t>
      </w:r>
      <w:r>
        <w:rPr>
          <w:sz w:val="24"/>
        </w:rPr>
        <w:t>için</w:t>
      </w:r>
      <w:r>
        <w:rPr>
          <w:spacing w:val="31"/>
          <w:sz w:val="24"/>
        </w:rPr>
        <w:t xml:space="preserve"> </w:t>
      </w:r>
      <w:r>
        <w:rPr>
          <w:sz w:val="24"/>
        </w:rPr>
        <w:t>planlama</w:t>
      </w:r>
    </w:p>
    <w:p w14:paraId="7EFD8950" w14:textId="77777777" w:rsidR="00E14183" w:rsidRDefault="00D81CEA" w:rsidP="00D81CEA">
      <w:pPr>
        <w:pStyle w:val="GvdeMetni"/>
        <w:tabs>
          <w:tab w:val="left" w:pos="9639"/>
        </w:tabs>
        <w:spacing w:before="22"/>
        <w:jc w:val="both"/>
      </w:pPr>
      <w:proofErr w:type="gramStart"/>
      <w:r>
        <w:t>çalışmalarına</w:t>
      </w:r>
      <w:proofErr w:type="gramEnd"/>
      <w:r>
        <w:t xml:space="preserve"> katılmak.</w:t>
      </w:r>
    </w:p>
    <w:p w14:paraId="5F89ABC9" w14:textId="77777777" w:rsidR="00E14183" w:rsidRDefault="00D81CEA" w:rsidP="00D81CEA">
      <w:pPr>
        <w:pStyle w:val="GvdeMetni"/>
        <w:tabs>
          <w:tab w:val="left" w:pos="9639"/>
        </w:tabs>
        <w:spacing w:before="181"/>
        <w:jc w:val="both"/>
      </w:pPr>
      <w:r>
        <w:t>Bu madde kapsamındaki çalışmalar, TNKÜ Çevre Yönetimi Yönergesi, TNKÜ Atık Yönetim</w:t>
      </w:r>
    </w:p>
    <w:p w14:paraId="3F90233F" w14:textId="77777777" w:rsidR="00E14183" w:rsidRDefault="00D81CEA" w:rsidP="00D81CEA">
      <w:pPr>
        <w:pStyle w:val="GvdeMetni"/>
        <w:tabs>
          <w:tab w:val="left" w:pos="9639"/>
        </w:tabs>
        <w:spacing w:before="22"/>
        <w:jc w:val="both"/>
      </w:pPr>
      <w:r>
        <w:t>Planı ve Birim Atık Yönetim Planı ile paralel yürütülür.</w:t>
      </w:r>
    </w:p>
    <w:p w14:paraId="17A510F0" w14:textId="77777777" w:rsidR="00E14183" w:rsidRDefault="00D81CEA" w:rsidP="00D81CEA">
      <w:pPr>
        <w:pStyle w:val="ListeParagraf"/>
        <w:numPr>
          <w:ilvl w:val="0"/>
          <w:numId w:val="7"/>
        </w:numPr>
        <w:tabs>
          <w:tab w:val="left" w:pos="383"/>
          <w:tab w:val="left" w:pos="9639"/>
        </w:tabs>
        <w:spacing w:line="259" w:lineRule="auto"/>
        <w:ind w:right="111" w:firstLine="0"/>
        <w:rPr>
          <w:sz w:val="24"/>
        </w:rPr>
      </w:pPr>
      <w:r>
        <w:rPr>
          <w:sz w:val="24"/>
        </w:rPr>
        <w:t>Birim Komisyonlarından gelen bildirimler doğrultusunda; birimlerde oluşan atık türü ve miktarları konusunda Üniversi</w:t>
      </w:r>
      <w:r>
        <w:rPr>
          <w:sz w:val="24"/>
        </w:rPr>
        <w:t>temiz Atık bildirim Sistemi verilerini ve sağlanan bilgi alışverişini baz alarak ortak geçici depolama planları ve alternatiflerinin oluşturmasını sağlamak.</w:t>
      </w:r>
    </w:p>
    <w:p w14:paraId="328793FD" w14:textId="77777777" w:rsidR="00E14183" w:rsidRDefault="00D81CEA" w:rsidP="00D81CEA">
      <w:pPr>
        <w:pStyle w:val="GvdeMetni"/>
        <w:tabs>
          <w:tab w:val="left" w:pos="9639"/>
        </w:tabs>
        <w:spacing w:before="159" w:line="259" w:lineRule="auto"/>
        <w:ind w:right="111"/>
        <w:jc w:val="both"/>
      </w:pPr>
      <w:r>
        <w:t>Atıklarını ortak geçici depolama alanında toplayacak birimlerin, Birim Sıfır Atık komisyonu görev t</w:t>
      </w:r>
      <w:r>
        <w:t xml:space="preserve">anımlarının, sorumluluk paylaşımları ve </w:t>
      </w:r>
      <w:proofErr w:type="gramStart"/>
      <w:r>
        <w:t>işbirliği</w:t>
      </w:r>
      <w:proofErr w:type="gramEnd"/>
      <w:r>
        <w:t xml:space="preserve"> yapacakları hususları kapsayıcı ve tanımlayıcı nitelikte olmasını sağlamak.</w:t>
      </w:r>
    </w:p>
    <w:p w14:paraId="164531B8" w14:textId="77777777" w:rsidR="00E14183" w:rsidRDefault="00D81CEA" w:rsidP="00D81CEA">
      <w:pPr>
        <w:pStyle w:val="ListeParagraf"/>
        <w:numPr>
          <w:ilvl w:val="0"/>
          <w:numId w:val="7"/>
        </w:numPr>
        <w:tabs>
          <w:tab w:val="left" w:pos="328"/>
          <w:tab w:val="left" w:pos="9639"/>
        </w:tabs>
        <w:spacing w:before="159"/>
        <w:ind w:left="327" w:hanging="227"/>
        <w:rPr>
          <w:sz w:val="24"/>
        </w:rPr>
      </w:pPr>
      <w:r>
        <w:rPr>
          <w:sz w:val="24"/>
        </w:rPr>
        <w:t>Organik atıkların ve yemek artıklarının; çay ocakları, kafeterya, yemekhane gibi</w:t>
      </w:r>
      <w:r>
        <w:rPr>
          <w:spacing w:val="50"/>
          <w:sz w:val="24"/>
        </w:rPr>
        <w:t xml:space="preserve"> </w:t>
      </w:r>
      <w:r>
        <w:rPr>
          <w:sz w:val="24"/>
        </w:rPr>
        <w:t>noktalarda</w:t>
      </w:r>
    </w:p>
    <w:p w14:paraId="77912D64" w14:textId="77777777" w:rsidR="00E14183" w:rsidRDefault="00D81CEA" w:rsidP="00D81CEA">
      <w:pPr>
        <w:pStyle w:val="GvdeMetni"/>
        <w:tabs>
          <w:tab w:val="left" w:pos="9639"/>
        </w:tabs>
        <w:spacing w:before="22"/>
        <w:jc w:val="both"/>
      </w:pPr>
      <w:proofErr w:type="gramStart"/>
      <w:r>
        <w:t>ayrı</w:t>
      </w:r>
      <w:proofErr w:type="gramEnd"/>
      <w:r>
        <w:t xml:space="preserve"> olarak biriktirilmesi için planla</w:t>
      </w:r>
      <w:r>
        <w:t>ma yapmak.</w:t>
      </w:r>
    </w:p>
    <w:p w14:paraId="17875575" w14:textId="77777777" w:rsidR="00E14183" w:rsidRDefault="00D81CEA" w:rsidP="00D81CEA">
      <w:pPr>
        <w:pStyle w:val="ListeParagraf"/>
        <w:numPr>
          <w:ilvl w:val="0"/>
          <w:numId w:val="7"/>
        </w:numPr>
        <w:tabs>
          <w:tab w:val="left" w:pos="383"/>
          <w:tab w:val="left" w:pos="9639"/>
        </w:tabs>
        <w:spacing w:line="259" w:lineRule="auto"/>
        <w:ind w:right="112" w:firstLine="0"/>
        <w:rPr>
          <w:sz w:val="24"/>
        </w:rPr>
      </w:pPr>
      <w:r>
        <w:rPr>
          <w:sz w:val="24"/>
        </w:rPr>
        <w:t>Biriktirme ekipmanlarında renk kriterine uyulmasını sağlamak ve atık türüne özgü uygun bilgilendirici işaret veya yazıların üzerlerinde bulunmasını temin</w:t>
      </w:r>
      <w:r>
        <w:rPr>
          <w:spacing w:val="-4"/>
          <w:sz w:val="24"/>
        </w:rPr>
        <w:t xml:space="preserve"> </w:t>
      </w:r>
      <w:r>
        <w:rPr>
          <w:sz w:val="24"/>
        </w:rPr>
        <w:t>etmek.</w:t>
      </w:r>
    </w:p>
    <w:p w14:paraId="3DE6345C" w14:textId="77777777" w:rsidR="00E14183" w:rsidRDefault="00D81CEA" w:rsidP="00D81CEA">
      <w:pPr>
        <w:pStyle w:val="ListeParagraf"/>
        <w:numPr>
          <w:ilvl w:val="0"/>
          <w:numId w:val="7"/>
        </w:numPr>
        <w:tabs>
          <w:tab w:val="left" w:pos="403"/>
          <w:tab w:val="left" w:pos="9639"/>
        </w:tabs>
        <w:spacing w:before="160"/>
        <w:ind w:left="402" w:hanging="302"/>
        <w:rPr>
          <w:sz w:val="24"/>
        </w:rPr>
      </w:pPr>
      <w:r>
        <w:rPr>
          <w:sz w:val="24"/>
        </w:rPr>
        <w:t>Üniversite</w:t>
      </w:r>
      <w:r>
        <w:rPr>
          <w:spacing w:val="39"/>
          <w:sz w:val="24"/>
        </w:rPr>
        <w:t xml:space="preserve"> </w:t>
      </w:r>
      <w:r>
        <w:rPr>
          <w:sz w:val="24"/>
        </w:rPr>
        <w:t>genelinde</w:t>
      </w:r>
      <w:r>
        <w:rPr>
          <w:spacing w:val="40"/>
          <w:sz w:val="24"/>
        </w:rPr>
        <w:t xml:space="preserve"> </w:t>
      </w:r>
      <w:r>
        <w:rPr>
          <w:sz w:val="24"/>
        </w:rPr>
        <w:t>durum</w:t>
      </w:r>
      <w:r>
        <w:rPr>
          <w:spacing w:val="39"/>
          <w:sz w:val="24"/>
        </w:rPr>
        <w:t xml:space="preserve"> </w:t>
      </w:r>
      <w:r>
        <w:rPr>
          <w:sz w:val="24"/>
        </w:rPr>
        <w:t>analizi</w:t>
      </w:r>
      <w:r>
        <w:rPr>
          <w:spacing w:val="40"/>
          <w:sz w:val="24"/>
        </w:rPr>
        <w:t xml:space="preserve"> </w:t>
      </w:r>
      <w:r>
        <w:rPr>
          <w:sz w:val="24"/>
        </w:rPr>
        <w:t>yapılarak,</w:t>
      </w:r>
      <w:r>
        <w:rPr>
          <w:spacing w:val="40"/>
          <w:sz w:val="24"/>
        </w:rPr>
        <w:t xml:space="preserve"> </w:t>
      </w:r>
      <w:r>
        <w:rPr>
          <w:sz w:val="24"/>
        </w:rPr>
        <w:t>tüm</w:t>
      </w:r>
      <w:r>
        <w:rPr>
          <w:spacing w:val="39"/>
          <w:sz w:val="24"/>
        </w:rPr>
        <w:t xml:space="preserve"> </w:t>
      </w:r>
      <w:r>
        <w:rPr>
          <w:sz w:val="24"/>
        </w:rPr>
        <w:t>atık</w:t>
      </w:r>
      <w:r>
        <w:rPr>
          <w:spacing w:val="40"/>
          <w:sz w:val="24"/>
        </w:rPr>
        <w:t xml:space="preserve"> </w:t>
      </w:r>
      <w:r>
        <w:rPr>
          <w:sz w:val="24"/>
        </w:rPr>
        <w:t>biriktirme</w:t>
      </w:r>
      <w:r>
        <w:rPr>
          <w:spacing w:val="40"/>
          <w:sz w:val="24"/>
        </w:rPr>
        <w:t xml:space="preserve"> </w:t>
      </w:r>
      <w:r>
        <w:rPr>
          <w:sz w:val="24"/>
        </w:rPr>
        <w:t>ekipmanlarının</w:t>
      </w:r>
      <w:r>
        <w:rPr>
          <w:spacing w:val="39"/>
          <w:sz w:val="24"/>
        </w:rPr>
        <w:t xml:space="preserve"> </w:t>
      </w:r>
      <w:r>
        <w:rPr>
          <w:sz w:val="24"/>
        </w:rPr>
        <w:t>doğ</w:t>
      </w:r>
      <w:r>
        <w:rPr>
          <w:sz w:val="24"/>
        </w:rPr>
        <w:t>ru</w:t>
      </w:r>
    </w:p>
    <w:p w14:paraId="43737282" w14:textId="77777777" w:rsidR="00E14183" w:rsidRDefault="00D81CEA" w:rsidP="00D81CEA">
      <w:pPr>
        <w:pStyle w:val="GvdeMetni"/>
        <w:tabs>
          <w:tab w:val="left" w:pos="9639"/>
        </w:tabs>
        <w:spacing w:before="21"/>
        <w:jc w:val="both"/>
      </w:pPr>
      <w:proofErr w:type="gramStart"/>
      <w:r>
        <w:t>hacim</w:t>
      </w:r>
      <w:proofErr w:type="gramEnd"/>
      <w:r>
        <w:t>, adet ve özellikte olmasını sağlamak.</w:t>
      </w:r>
    </w:p>
    <w:p w14:paraId="3EFCAAD6" w14:textId="77777777" w:rsidR="00E14183" w:rsidRDefault="00D81CEA" w:rsidP="00D81CEA">
      <w:pPr>
        <w:pStyle w:val="ListeParagraf"/>
        <w:numPr>
          <w:ilvl w:val="0"/>
          <w:numId w:val="7"/>
        </w:numPr>
        <w:tabs>
          <w:tab w:val="left" w:pos="310"/>
          <w:tab w:val="left" w:pos="9639"/>
        </w:tabs>
        <w:spacing w:line="259" w:lineRule="auto"/>
        <w:ind w:right="110" w:firstLine="0"/>
        <w:rPr>
          <w:sz w:val="24"/>
        </w:rPr>
      </w:pPr>
      <w:r>
        <w:rPr>
          <w:sz w:val="24"/>
        </w:rPr>
        <w:t>Biriktirilen atıkları lisanslı atık işleme tesislerine/belediye toplama sistemine teslim edilmek üzere, oluşturulan geçici depolama alanında toplanmasını</w:t>
      </w:r>
      <w:r>
        <w:rPr>
          <w:spacing w:val="-2"/>
          <w:sz w:val="24"/>
        </w:rPr>
        <w:t xml:space="preserve"> </w:t>
      </w:r>
      <w:r>
        <w:rPr>
          <w:sz w:val="24"/>
        </w:rPr>
        <w:t>planlamak.</w:t>
      </w:r>
    </w:p>
    <w:p w14:paraId="7E32A3C3" w14:textId="77777777" w:rsidR="00E14183" w:rsidRDefault="00D81CEA" w:rsidP="00D81CEA">
      <w:pPr>
        <w:pStyle w:val="ListeParagraf"/>
        <w:numPr>
          <w:ilvl w:val="0"/>
          <w:numId w:val="7"/>
        </w:numPr>
        <w:tabs>
          <w:tab w:val="left" w:pos="313"/>
          <w:tab w:val="left" w:pos="9639"/>
        </w:tabs>
        <w:spacing w:before="160" w:line="259" w:lineRule="auto"/>
        <w:ind w:right="112" w:firstLine="0"/>
        <w:rPr>
          <w:sz w:val="24"/>
        </w:rPr>
      </w:pPr>
      <w:r>
        <w:rPr>
          <w:sz w:val="24"/>
        </w:rPr>
        <w:t>Üniversite genelinde toplanan atıkların bertaraf edilmesi ve/veya geri dönüşümü konusunda m</w:t>
      </w:r>
      <w:r>
        <w:rPr>
          <w:sz w:val="24"/>
        </w:rPr>
        <w:t>evzuatta belirlenen şartlara uygun firmalara verilmesi amacıyla gerekli planlamayı</w:t>
      </w:r>
      <w:r>
        <w:rPr>
          <w:spacing w:val="-13"/>
          <w:sz w:val="24"/>
        </w:rPr>
        <w:t xml:space="preserve"> </w:t>
      </w:r>
      <w:r>
        <w:rPr>
          <w:sz w:val="24"/>
        </w:rPr>
        <w:t>yapmak.</w:t>
      </w:r>
    </w:p>
    <w:p w14:paraId="77C16FBD" w14:textId="77777777" w:rsidR="00E14183" w:rsidRDefault="00D81CEA" w:rsidP="00D81CEA">
      <w:pPr>
        <w:pStyle w:val="ListeParagraf"/>
        <w:numPr>
          <w:ilvl w:val="0"/>
          <w:numId w:val="7"/>
        </w:numPr>
        <w:tabs>
          <w:tab w:val="left" w:pos="409"/>
          <w:tab w:val="left" w:pos="9639"/>
        </w:tabs>
        <w:spacing w:before="159" w:line="259" w:lineRule="auto"/>
        <w:ind w:right="111" w:firstLine="0"/>
        <w:rPr>
          <w:sz w:val="24"/>
        </w:rPr>
      </w:pPr>
      <w:r>
        <w:rPr>
          <w:sz w:val="24"/>
        </w:rPr>
        <w:t>Üniversitede toplanan atıklardan faydalı ürün oluşturmak ve mümkün olan durumlarda Üniversiteye gelir sağlamak için çalışmalar</w:t>
      </w:r>
      <w:r>
        <w:rPr>
          <w:spacing w:val="-3"/>
          <w:sz w:val="24"/>
        </w:rPr>
        <w:t xml:space="preserve"> </w:t>
      </w:r>
      <w:r>
        <w:rPr>
          <w:sz w:val="24"/>
        </w:rPr>
        <w:t>yapmak.</w:t>
      </w:r>
    </w:p>
    <w:p w14:paraId="52E8A842" w14:textId="77777777" w:rsidR="00E14183" w:rsidRDefault="00D81CEA" w:rsidP="00D81CEA">
      <w:pPr>
        <w:pStyle w:val="ListeParagraf"/>
        <w:numPr>
          <w:ilvl w:val="0"/>
          <w:numId w:val="7"/>
        </w:numPr>
        <w:tabs>
          <w:tab w:val="left" w:pos="375"/>
          <w:tab w:val="left" w:pos="9639"/>
        </w:tabs>
        <w:spacing w:before="160" w:line="259" w:lineRule="auto"/>
        <w:ind w:right="111" w:firstLine="0"/>
        <w:rPr>
          <w:sz w:val="24"/>
        </w:rPr>
      </w:pPr>
      <w:r>
        <w:rPr>
          <w:sz w:val="24"/>
        </w:rPr>
        <w:t xml:space="preserve">Üniversitenin atık oluşturan tüm birimlerinde, yemekhane, kantin </w:t>
      </w:r>
      <w:proofErr w:type="spellStart"/>
      <w:r>
        <w:rPr>
          <w:sz w:val="24"/>
        </w:rPr>
        <w:t>vb.alt</w:t>
      </w:r>
      <w:proofErr w:type="spellEnd"/>
      <w:r>
        <w:rPr>
          <w:sz w:val="24"/>
        </w:rPr>
        <w:t xml:space="preserve"> işverenler ile yapılan süreli sözleşmelere, atıkların </w:t>
      </w:r>
      <w:proofErr w:type="spellStart"/>
      <w:r>
        <w:rPr>
          <w:sz w:val="24"/>
        </w:rPr>
        <w:t>bertarafı</w:t>
      </w:r>
      <w:proofErr w:type="spellEnd"/>
      <w:r>
        <w:rPr>
          <w:sz w:val="24"/>
        </w:rPr>
        <w:t xml:space="preserve"> ve lisanslı geri dönüşüm firmalarına teslim sorumluluklarının tanımı, tarifini içeren maddelerin eklenmesinin</w:t>
      </w:r>
      <w:r>
        <w:rPr>
          <w:spacing w:val="-5"/>
          <w:sz w:val="24"/>
        </w:rPr>
        <w:t xml:space="preserve"> </w:t>
      </w:r>
      <w:r>
        <w:rPr>
          <w:sz w:val="24"/>
        </w:rPr>
        <w:t>sağlanması</w:t>
      </w:r>
      <w:r>
        <w:rPr>
          <w:sz w:val="24"/>
        </w:rPr>
        <w:t>.</w:t>
      </w:r>
    </w:p>
    <w:p w14:paraId="428BDCE5" w14:textId="77777777" w:rsidR="00E14183" w:rsidRDefault="00D81CEA" w:rsidP="00D81CEA">
      <w:pPr>
        <w:pStyle w:val="ListeParagraf"/>
        <w:numPr>
          <w:ilvl w:val="0"/>
          <w:numId w:val="7"/>
        </w:numPr>
        <w:tabs>
          <w:tab w:val="left" w:pos="490"/>
          <w:tab w:val="left" w:pos="9639"/>
        </w:tabs>
        <w:spacing w:before="159"/>
        <w:ind w:left="489" w:hanging="389"/>
        <w:rPr>
          <w:sz w:val="24"/>
        </w:rPr>
      </w:pPr>
      <w:r>
        <w:rPr>
          <w:sz w:val="24"/>
        </w:rPr>
        <w:t>TNKÜ Sıfır Atık Yönergesi ve uygulanmasında ilişkin bilinçlendirme ve</w:t>
      </w:r>
      <w:r>
        <w:rPr>
          <w:spacing w:val="58"/>
          <w:sz w:val="24"/>
        </w:rPr>
        <w:t xml:space="preserve"> </w:t>
      </w:r>
      <w:r>
        <w:rPr>
          <w:sz w:val="24"/>
        </w:rPr>
        <w:t>farkındalık</w:t>
      </w:r>
    </w:p>
    <w:p w14:paraId="0AA60CC5" w14:textId="77777777" w:rsidR="00E14183" w:rsidRDefault="00D81CEA" w:rsidP="00D81CEA">
      <w:pPr>
        <w:pStyle w:val="GvdeMetni"/>
        <w:tabs>
          <w:tab w:val="left" w:pos="9639"/>
        </w:tabs>
        <w:spacing w:before="22"/>
        <w:jc w:val="both"/>
      </w:pPr>
      <w:proofErr w:type="gramStart"/>
      <w:r>
        <w:t>yaratmak</w:t>
      </w:r>
      <w:proofErr w:type="gramEnd"/>
      <w:r>
        <w:t xml:space="preserve"> için eğitimler organize etmek.</w:t>
      </w:r>
    </w:p>
    <w:p w14:paraId="1F44914C" w14:textId="77777777" w:rsidR="00E14183" w:rsidRDefault="00D81CEA" w:rsidP="00D81CEA">
      <w:pPr>
        <w:pStyle w:val="ListeParagraf"/>
        <w:numPr>
          <w:ilvl w:val="0"/>
          <w:numId w:val="7"/>
        </w:numPr>
        <w:tabs>
          <w:tab w:val="left" w:pos="386"/>
          <w:tab w:val="left" w:pos="9639"/>
        </w:tabs>
        <w:ind w:left="385" w:hanging="285"/>
        <w:rPr>
          <w:sz w:val="24"/>
        </w:rPr>
      </w:pPr>
      <w:r>
        <w:rPr>
          <w:sz w:val="24"/>
        </w:rPr>
        <w:t>Üniversite</w:t>
      </w:r>
      <w:r>
        <w:rPr>
          <w:spacing w:val="22"/>
          <w:sz w:val="24"/>
        </w:rPr>
        <w:t xml:space="preserve"> </w:t>
      </w:r>
      <w:r>
        <w:rPr>
          <w:sz w:val="24"/>
        </w:rPr>
        <w:t>dışındaki</w:t>
      </w:r>
      <w:r>
        <w:rPr>
          <w:spacing w:val="22"/>
          <w:sz w:val="24"/>
        </w:rPr>
        <w:t xml:space="preserve"> </w:t>
      </w:r>
      <w:r>
        <w:rPr>
          <w:sz w:val="24"/>
        </w:rPr>
        <w:t>ilgili</w:t>
      </w:r>
      <w:r>
        <w:rPr>
          <w:spacing w:val="23"/>
          <w:sz w:val="24"/>
        </w:rPr>
        <w:t xml:space="preserve"> </w:t>
      </w:r>
      <w:r>
        <w:rPr>
          <w:sz w:val="24"/>
        </w:rPr>
        <w:t>kurumlarla</w:t>
      </w:r>
      <w:r>
        <w:rPr>
          <w:spacing w:val="22"/>
          <w:sz w:val="24"/>
        </w:rPr>
        <w:t xml:space="preserve"> </w:t>
      </w:r>
      <w:r>
        <w:rPr>
          <w:sz w:val="24"/>
        </w:rPr>
        <w:t>iş</w:t>
      </w:r>
      <w:r>
        <w:rPr>
          <w:spacing w:val="22"/>
          <w:sz w:val="24"/>
        </w:rPr>
        <w:t xml:space="preserve"> </w:t>
      </w:r>
      <w:r>
        <w:rPr>
          <w:sz w:val="24"/>
        </w:rPr>
        <w:t>birliği</w:t>
      </w:r>
      <w:r>
        <w:rPr>
          <w:spacing w:val="23"/>
          <w:sz w:val="24"/>
        </w:rPr>
        <w:t xml:space="preserve"> </w:t>
      </w:r>
      <w:r>
        <w:rPr>
          <w:sz w:val="24"/>
        </w:rPr>
        <w:t>sağlayarak</w:t>
      </w:r>
      <w:r>
        <w:rPr>
          <w:spacing w:val="22"/>
          <w:sz w:val="24"/>
        </w:rPr>
        <w:t xml:space="preserve"> </w:t>
      </w:r>
      <w:r>
        <w:rPr>
          <w:sz w:val="24"/>
        </w:rPr>
        <w:t>koordineli</w:t>
      </w:r>
      <w:r>
        <w:rPr>
          <w:spacing w:val="22"/>
          <w:sz w:val="24"/>
        </w:rPr>
        <w:t xml:space="preserve"> </w:t>
      </w:r>
      <w:r>
        <w:rPr>
          <w:sz w:val="24"/>
        </w:rPr>
        <w:t>bir</w:t>
      </w:r>
      <w:r>
        <w:rPr>
          <w:spacing w:val="23"/>
          <w:sz w:val="24"/>
        </w:rPr>
        <w:t xml:space="preserve"> </w:t>
      </w:r>
      <w:r>
        <w:rPr>
          <w:sz w:val="24"/>
        </w:rPr>
        <w:t>şekilde</w:t>
      </w:r>
      <w:r>
        <w:rPr>
          <w:spacing w:val="22"/>
          <w:sz w:val="24"/>
        </w:rPr>
        <w:t xml:space="preserve"> </w:t>
      </w:r>
      <w:r>
        <w:rPr>
          <w:sz w:val="24"/>
        </w:rPr>
        <w:t>çalışmak</w:t>
      </w:r>
    </w:p>
    <w:p w14:paraId="2486DF23" w14:textId="77777777" w:rsidR="00E14183" w:rsidRDefault="00D81CEA" w:rsidP="00D81CEA">
      <w:pPr>
        <w:pStyle w:val="GvdeMetni"/>
        <w:tabs>
          <w:tab w:val="left" w:pos="9639"/>
        </w:tabs>
        <w:spacing w:before="22"/>
        <w:jc w:val="both"/>
      </w:pPr>
      <w:proofErr w:type="gramStart"/>
      <w:r>
        <w:t>ve</w:t>
      </w:r>
      <w:proofErr w:type="gramEnd"/>
      <w:r>
        <w:t xml:space="preserve"> sistemin gelişmesine katkı sağlayıcı</w:t>
      </w:r>
      <w:r>
        <w:t xml:space="preserve"> faaliyetlerde bulunmak.</w:t>
      </w:r>
    </w:p>
    <w:p w14:paraId="652B02FA" w14:textId="77777777" w:rsidR="00E14183" w:rsidRDefault="00E14183" w:rsidP="00D81CEA">
      <w:pPr>
        <w:tabs>
          <w:tab w:val="left" w:pos="9639"/>
        </w:tabs>
        <w:jc w:val="both"/>
        <w:sectPr w:rsidR="00E14183" w:rsidSect="00D81CEA">
          <w:pgSz w:w="11910" w:h="16840"/>
          <w:pgMar w:top="1040" w:right="570" w:bottom="280" w:left="1600" w:header="708" w:footer="708" w:gutter="0"/>
          <w:cols w:space="708"/>
        </w:sectPr>
      </w:pPr>
    </w:p>
    <w:p w14:paraId="3E1E12AD" w14:textId="77777777" w:rsidR="00E14183" w:rsidRDefault="00D81CEA" w:rsidP="00D81CEA">
      <w:pPr>
        <w:pStyle w:val="ListeParagraf"/>
        <w:numPr>
          <w:ilvl w:val="0"/>
          <w:numId w:val="7"/>
        </w:numPr>
        <w:tabs>
          <w:tab w:val="left" w:pos="362"/>
          <w:tab w:val="left" w:pos="9639"/>
        </w:tabs>
        <w:spacing w:before="76" w:line="259" w:lineRule="auto"/>
        <w:ind w:right="111" w:firstLine="0"/>
        <w:rPr>
          <w:sz w:val="24"/>
        </w:rPr>
      </w:pPr>
      <w:r>
        <w:rPr>
          <w:sz w:val="24"/>
        </w:rPr>
        <w:lastRenderedPageBreak/>
        <w:t>Üniversitede Sıfır Atık Yönergesinin en etkin şekilde uygulanabilmesi için durum tespiti ve ihtiyaç analizleriyle ilgili planlamayı</w:t>
      </w:r>
      <w:r>
        <w:rPr>
          <w:spacing w:val="-1"/>
          <w:sz w:val="24"/>
        </w:rPr>
        <w:t xml:space="preserve"> </w:t>
      </w:r>
      <w:r>
        <w:rPr>
          <w:sz w:val="24"/>
        </w:rPr>
        <w:t>yapmak.</w:t>
      </w:r>
    </w:p>
    <w:p w14:paraId="22BF593B" w14:textId="77777777" w:rsidR="00E14183" w:rsidRDefault="00D81CEA" w:rsidP="00D81CEA">
      <w:pPr>
        <w:pStyle w:val="ListeParagraf"/>
        <w:numPr>
          <w:ilvl w:val="0"/>
          <w:numId w:val="7"/>
        </w:numPr>
        <w:tabs>
          <w:tab w:val="left" w:pos="440"/>
          <w:tab w:val="left" w:pos="9639"/>
        </w:tabs>
        <w:spacing w:before="159"/>
        <w:ind w:left="439" w:hanging="339"/>
        <w:rPr>
          <w:sz w:val="24"/>
        </w:rPr>
      </w:pPr>
      <w:r>
        <w:rPr>
          <w:sz w:val="24"/>
        </w:rPr>
        <w:t>Düzenli</w:t>
      </w:r>
      <w:r>
        <w:rPr>
          <w:spacing w:val="14"/>
          <w:sz w:val="24"/>
        </w:rPr>
        <w:t xml:space="preserve"> </w:t>
      </w:r>
      <w:r>
        <w:rPr>
          <w:sz w:val="24"/>
        </w:rPr>
        <w:t>aralıklarla</w:t>
      </w:r>
      <w:r>
        <w:rPr>
          <w:spacing w:val="15"/>
          <w:sz w:val="24"/>
        </w:rPr>
        <w:t xml:space="preserve"> </w:t>
      </w:r>
      <w:r>
        <w:rPr>
          <w:sz w:val="24"/>
        </w:rPr>
        <w:t>Sıfır</w:t>
      </w:r>
      <w:r>
        <w:rPr>
          <w:spacing w:val="15"/>
          <w:sz w:val="24"/>
        </w:rPr>
        <w:t xml:space="preserve"> </w:t>
      </w:r>
      <w:r>
        <w:rPr>
          <w:sz w:val="24"/>
        </w:rPr>
        <w:t>Atık</w:t>
      </w:r>
      <w:r>
        <w:rPr>
          <w:spacing w:val="15"/>
          <w:sz w:val="24"/>
        </w:rPr>
        <w:t xml:space="preserve"> </w:t>
      </w:r>
      <w:r>
        <w:rPr>
          <w:sz w:val="24"/>
        </w:rPr>
        <w:t>Yönergesinin</w:t>
      </w:r>
      <w:r>
        <w:rPr>
          <w:spacing w:val="15"/>
          <w:sz w:val="24"/>
        </w:rPr>
        <w:t xml:space="preserve"> </w:t>
      </w:r>
      <w:r>
        <w:rPr>
          <w:sz w:val="24"/>
        </w:rPr>
        <w:t>uygulanmasına</w:t>
      </w:r>
      <w:r>
        <w:rPr>
          <w:spacing w:val="15"/>
          <w:sz w:val="24"/>
        </w:rPr>
        <w:t xml:space="preserve"> </w:t>
      </w:r>
      <w:r>
        <w:rPr>
          <w:sz w:val="24"/>
        </w:rPr>
        <w:t>ilişkin</w:t>
      </w:r>
      <w:r>
        <w:rPr>
          <w:spacing w:val="15"/>
          <w:sz w:val="24"/>
        </w:rPr>
        <w:t xml:space="preserve"> </w:t>
      </w:r>
      <w:r>
        <w:rPr>
          <w:sz w:val="24"/>
        </w:rPr>
        <w:t>izleme</w:t>
      </w:r>
      <w:r>
        <w:rPr>
          <w:spacing w:val="15"/>
          <w:sz w:val="24"/>
        </w:rPr>
        <w:t xml:space="preserve"> </w:t>
      </w:r>
      <w:r>
        <w:rPr>
          <w:sz w:val="24"/>
        </w:rPr>
        <w:t>çalışmaları</w:t>
      </w:r>
    </w:p>
    <w:p w14:paraId="21CEF2DE" w14:textId="77777777" w:rsidR="00E14183" w:rsidRDefault="00D81CEA" w:rsidP="00D81CEA">
      <w:pPr>
        <w:pStyle w:val="GvdeMetni"/>
        <w:tabs>
          <w:tab w:val="left" w:pos="9639"/>
        </w:tabs>
        <w:spacing w:before="22"/>
        <w:jc w:val="both"/>
      </w:pPr>
      <w:proofErr w:type="gramStart"/>
      <w:r>
        <w:t>yürütmek</w:t>
      </w:r>
      <w:proofErr w:type="gramEnd"/>
      <w:r>
        <w:t>. Aksayan hususlar için önlemler almak ve gerekli hallerde güncelleme yapmak.</w:t>
      </w:r>
    </w:p>
    <w:p w14:paraId="1B47FE99" w14:textId="77777777" w:rsidR="00E14183" w:rsidRDefault="00D81CEA" w:rsidP="00D81CEA">
      <w:pPr>
        <w:pStyle w:val="ListeParagraf"/>
        <w:numPr>
          <w:ilvl w:val="0"/>
          <w:numId w:val="6"/>
        </w:numPr>
        <w:tabs>
          <w:tab w:val="left" w:pos="321"/>
          <w:tab w:val="left" w:pos="9639"/>
        </w:tabs>
        <w:rPr>
          <w:sz w:val="24"/>
        </w:rPr>
      </w:pPr>
      <w:r>
        <w:rPr>
          <w:sz w:val="24"/>
        </w:rPr>
        <w:t>Üniversiteye Sıfır Atık Belgesi kazandırılması hususunda çalışmaları</w:t>
      </w:r>
      <w:r>
        <w:rPr>
          <w:spacing w:val="-10"/>
          <w:sz w:val="24"/>
        </w:rPr>
        <w:t xml:space="preserve"> </w:t>
      </w:r>
      <w:r>
        <w:rPr>
          <w:sz w:val="24"/>
        </w:rPr>
        <w:t>yürütmek.</w:t>
      </w:r>
    </w:p>
    <w:p w14:paraId="33FF0627" w14:textId="77777777" w:rsidR="00E14183" w:rsidRDefault="00D81CEA" w:rsidP="00D81CEA">
      <w:pPr>
        <w:pStyle w:val="ListeParagraf"/>
        <w:numPr>
          <w:ilvl w:val="0"/>
          <w:numId w:val="6"/>
        </w:numPr>
        <w:tabs>
          <w:tab w:val="left" w:pos="384"/>
          <w:tab w:val="left" w:pos="9639"/>
        </w:tabs>
        <w:spacing w:line="259" w:lineRule="auto"/>
        <w:ind w:left="101" w:right="112" w:firstLine="0"/>
        <w:rPr>
          <w:sz w:val="24"/>
        </w:rPr>
      </w:pPr>
      <w:r>
        <w:rPr>
          <w:sz w:val="24"/>
        </w:rPr>
        <w:t>Sıfır Atık ile ilgili çalışmalarda sürekli iyileştirme ve geliştirme hed</w:t>
      </w:r>
      <w:r>
        <w:rPr>
          <w:sz w:val="24"/>
        </w:rPr>
        <w:t xml:space="preserve">eflerini; Sıfır Atık Yönetmeliğinde belirtilen Sıfır Atık belgesi alma şartları </w:t>
      </w:r>
      <w:proofErr w:type="spellStart"/>
      <w:r>
        <w:rPr>
          <w:sz w:val="24"/>
        </w:rPr>
        <w:t>klavuzluğunda</w:t>
      </w:r>
      <w:proofErr w:type="spellEnd"/>
      <w:r>
        <w:rPr>
          <w:sz w:val="24"/>
        </w:rPr>
        <w:t xml:space="preserve"> yerine getirmek. Üniversite akademik, idari personeli ve öğrencilerinin katkı, katılım ve önerileriyle iyileştirme ve geliştirme hedeflerini güncellemek ve</w:t>
      </w:r>
      <w:r>
        <w:rPr>
          <w:spacing w:val="-1"/>
          <w:sz w:val="24"/>
        </w:rPr>
        <w:t xml:space="preserve"> </w:t>
      </w:r>
      <w:r>
        <w:rPr>
          <w:sz w:val="24"/>
        </w:rPr>
        <w:t>sağlam</w:t>
      </w:r>
      <w:r>
        <w:rPr>
          <w:sz w:val="24"/>
        </w:rPr>
        <w:t>ak.</w:t>
      </w:r>
    </w:p>
    <w:p w14:paraId="599BE673" w14:textId="77777777" w:rsidR="00E14183" w:rsidRDefault="00D81CEA" w:rsidP="00D81CEA">
      <w:pPr>
        <w:pStyle w:val="GvdeMetni"/>
        <w:tabs>
          <w:tab w:val="left" w:pos="9639"/>
        </w:tabs>
        <w:spacing w:before="159"/>
        <w:ind w:left="161"/>
        <w:jc w:val="both"/>
      </w:pPr>
      <w:r>
        <w:t>Bu koordinasyon ve iletişim ortamının sağlanması Sıfır Atık Komisyonu öncelikli ilkeleri</w:t>
      </w:r>
    </w:p>
    <w:p w14:paraId="4CE4B347" w14:textId="77777777" w:rsidR="00E14183" w:rsidRDefault="00D81CEA" w:rsidP="00D81CEA">
      <w:pPr>
        <w:pStyle w:val="GvdeMetni"/>
        <w:tabs>
          <w:tab w:val="left" w:pos="9639"/>
        </w:tabs>
        <w:spacing w:before="22"/>
        <w:jc w:val="both"/>
      </w:pPr>
      <w:proofErr w:type="gramStart"/>
      <w:r>
        <w:t>arasında</w:t>
      </w:r>
      <w:proofErr w:type="gramEnd"/>
      <w:r>
        <w:t xml:space="preserve"> yer almaktadır.</w:t>
      </w:r>
    </w:p>
    <w:p w14:paraId="7CBE7B0A" w14:textId="77777777" w:rsidR="00E14183" w:rsidRDefault="00D81CEA" w:rsidP="00D81CEA">
      <w:pPr>
        <w:pStyle w:val="ListeParagraf"/>
        <w:numPr>
          <w:ilvl w:val="0"/>
          <w:numId w:val="6"/>
        </w:numPr>
        <w:tabs>
          <w:tab w:val="left" w:pos="338"/>
          <w:tab w:val="left" w:pos="9639"/>
        </w:tabs>
        <w:spacing w:line="259" w:lineRule="auto"/>
        <w:ind w:left="101" w:right="110" w:firstLine="0"/>
        <w:rPr>
          <w:sz w:val="24"/>
        </w:rPr>
      </w:pPr>
      <w:r>
        <w:rPr>
          <w:sz w:val="24"/>
        </w:rPr>
        <w:t xml:space="preserve">Sıfır Atık web sitesi ve uygun kullanıcı odaklı </w:t>
      </w:r>
      <w:proofErr w:type="spellStart"/>
      <w:r>
        <w:rPr>
          <w:sz w:val="24"/>
        </w:rPr>
        <w:t>arayüz</w:t>
      </w:r>
      <w:proofErr w:type="spellEnd"/>
      <w:r>
        <w:rPr>
          <w:sz w:val="24"/>
        </w:rPr>
        <w:t xml:space="preserve"> ve uygulamalar ile dijital ortamda </w:t>
      </w:r>
      <w:proofErr w:type="spellStart"/>
      <w:r>
        <w:rPr>
          <w:sz w:val="24"/>
        </w:rPr>
        <w:t>Üniveristemiz</w:t>
      </w:r>
      <w:proofErr w:type="spellEnd"/>
      <w:r>
        <w:rPr>
          <w:sz w:val="24"/>
        </w:rPr>
        <w:t xml:space="preserve"> Sıfır Atık hedefleri ve uygulamala</w:t>
      </w:r>
      <w:r>
        <w:rPr>
          <w:sz w:val="24"/>
        </w:rPr>
        <w:t>rını görünür hale getirmek. Dijital anketler düzenleyerek, birimlerden geri dönüşler, görüş ve öneri, bildirim mekanizmalarını pratik ve işler hale</w:t>
      </w:r>
      <w:r>
        <w:rPr>
          <w:spacing w:val="-1"/>
          <w:sz w:val="24"/>
        </w:rPr>
        <w:t xml:space="preserve"> </w:t>
      </w:r>
      <w:r>
        <w:rPr>
          <w:sz w:val="24"/>
        </w:rPr>
        <w:t>getirmek.</w:t>
      </w:r>
    </w:p>
    <w:p w14:paraId="32831D14" w14:textId="77777777" w:rsidR="00E14183" w:rsidRDefault="00D81CEA" w:rsidP="00D81CEA">
      <w:pPr>
        <w:pStyle w:val="ListeParagraf"/>
        <w:numPr>
          <w:ilvl w:val="0"/>
          <w:numId w:val="6"/>
        </w:numPr>
        <w:tabs>
          <w:tab w:val="left" w:pos="425"/>
          <w:tab w:val="left" w:pos="9639"/>
        </w:tabs>
        <w:spacing w:before="159" w:line="259" w:lineRule="auto"/>
        <w:ind w:left="101" w:right="111" w:firstLine="0"/>
        <w:rPr>
          <w:sz w:val="24"/>
        </w:rPr>
      </w:pPr>
      <w:r>
        <w:rPr>
          <w:sz w:val="24"/>
        </w:rPr>
        <w:t>Üniversitede Sıfır Atık Yönergesi kapsamında yürütülen her türlü faaliyetin, 6331 İş Sağlığı ve Gü</w:t>
      </w:r>
      <w:r>
        <w:rPr>
          <w:sz w:val="24"/>
        </w:rPr>
        <w:t>venliği kanunu gerek ve hükümlerine uygun olarak düzenlenmesi, planlanmasının sağlanması. Sıfır Atık kapsamında yapılan görevlendirmeler, birim komisyonlarındaki görev dağılımı, Üniversite birimlerinde Sıfır Atık faaliyetlerinin yürütülmesi sırasında karşı</w:t>
      </w:r>
      <w:r>
        <w:rPr>
          <w:sz w:val="24"/>
        </w:rPr>
        <w:t xml:space="preserve">laşılacak risklerin çeşitliliği ve farklılıkları öngörülerek veya direkt olarak birimlerden talep edilen bilgiye istinaden değerlendirilerek, İş Sağlığı ve Güvenliği kapsamında gerekli eğitim, önleyici ve risk azaltıcı faaliyetlerin İSG Koordinatörlüğü ve </w:t>
      </w:r>
      <w:r>
        <w:rPr>
          <w:sz w:val="24"/>
        </w:rPr>
        <w:t>Birim İSG kurulları bilgisi dahilinde yürütülmesinin</w:t>
      </w:r>
      <w:r>
        <w:rPr>
          <w:spacing w:val="-4"/>
          <w:sz w:val="24"/>
        </w:rPr>
        <w:t xml:space="preserve"> </w:t>
      </w:r>
      <w:r>
        <w:rPr>
          <w:sz w:val="24"/>
        </w:rPr>
        <w:t>sağlanması.</w:t>
      </w:r>
    </w:p>
    <w:p w14:paraId="6AFF5836" w14:textId="77777777" w:rsidR="00E14183" w:rsidRDefault="00D81CEA" w:rsidP="00D81CEA">
      <w:pPr>
        <w:pStyle w:val="Balk1"/>
        <w:tabs>
          <w:tab w:val="left" w:pos="9639"/>
        </w:tabs>
        <w:spacing w:before="158"/>
        <w:jc w:val="both"/>
      </w:pPr>
      <w:r>
        <w:t>Komisyon Başkanının Görev ve Sorumlulukları</w:t>
      </w:r>
    </w:p>
    <w:p w14:paraId="60E8088D" w14:textId="77777777" w:rsidR="00E14183" w:rsidRDefault="00D81CEA" w:rsidP="00D81CEA">
      <w:pPr>
        <w:pStyle w:val="GvdeMetni"/>
        <w:tabs>
          <w:tab w:val="left" w:pos="9639"/>
        </w:tabs>
        <w:jc w:val="both"/>
      </w:pPr>
      <w:r>
        <w:rPr>
          <w:b/>
        </w:rPr>
        <w:t xml:space="preserve">MADDE 8 </w:t>
      </w:r>
      <w:r>
        <w:t>– (1) Başkanının görev ve sorumlulukları aşağıdaki gibidir.</w:t>
      </w:r>
    </w:p>
    <w:p w14:paraId="409CE9A8" w14:textId="77777777" w:rsidR="00E14183" w:rsidRDefault="00D81CEA" w:rsidP="00D81CEA">
      <w:pPr>
        <w:pStyle w:val="ListeParagraf"/>
        <w:numPr>
          <w:ilvl w:val="0"/>
          <w:numId w:val="5"/>
        </w:numPr>
        <w:tabs>
          <w:tab w:val="left" w:pos="430"/>
          <w:tab w:val="left" w:pos="9639"/>
        </w:tabs>
        <w:spacing w:before="181" w:line="259" w:lineRule="auto"/>
        <w:ind w:right="113" w:firstLine="0"/>
        <w:rPr>
          <w:sz w:val="24"/>
        </w:rPr>
      </w:pPr>
      <w:r>
        <w:rPr>
          <w:sz w:val="24"/>
        </w:rPr>
        <w:t>Sıfır Atık Komisyonunun program ve faaliyetlerini Yönerge ve Komisyon kararları doğrultusunda yürütmek,</w:t>
      </w:r>
    </w:p>
    <w:p w14:paraId="5EBCA31A" w14:textId="77777777" w:rsidR="00E14183" w:rsidRDefault="00D81CEA" w:rsidP="00D81CEA">
      <w:pPr>
        <w:pStyle w:val="ListeParagraf"/>
        <w:numPr>
          <w:ilvl w:val="0"/>
          <w:numId w:val="5"/>
        </w:numPr>
        <w:tabs>
          <w:tab w:val="left" w:pos="361"/>
          <w:tab w:val="left" w:pos="9639"/>
        </w:tabs>
        <w:spacing w:before="160"/>
        <w:ind w:left="360" w:hanging="260"/>
        <w:rPr>
          <w:sz w:val="24"/>
        </w:rPr>
      </w:pPr>
      <w:r>
        <w:rPr>
          <w:sz w:val="24"/>
        </w:rPr>
        <w:t>Komisyonu toplantılarını düzenlemek ve Komisyon başkanlık</w:t>
      </w:r>
      <w:r>
        <w:rPr>
          <w:spacing w:val="-5"/>
          <w:sz w:val="24"/>
        </w:rPr>
        <w:t xml:space="preserve"> </w:t>
      </w:r>
      <w:r>
        <w:rPr>
          <w:sz w:val="24"/>
        </w:rPr>
        <w:t>yapmak.</w:t>
      </w:r>
    </w:p>
    <w:p w14:paraId="05CA0AD2" w14:textId="77777777" w:rsidR="00E14183" w:rsidRDefault="00D81CEA" w:rsidP="00D81CEA">
      <w:pPr>
        <w:pStyle w:val="ListeParagraf"/>
        <w:numPr>
          <w:ilvl w:val="0"/>
          <w:numId w:val="5"/>
        </w:numPr>
        <w:tabs>
          <w:tab w:val="left" w:pos="348"/>
          <w:tab w:val="left" w:pos="9639"/>
        </w:tabs>
        <w:ind w:left="347" w:hanging="247"/>
        <w:rPr>
          <w:sz w:val="24"/>
        </w:rPr>
      </w:pPr>
      <w:r>
        <w:rPr>
          <w:sz w:val="24"/>
        </w:rPr>
        <w:t>Komisyon ile Üniversite birimleri arasında iletişim ve koordinasyonu</w:t>
      </w:r>
      <w:r>
        <w:rPr>
          <w:spacing w:val="-8"/>
          <w:sz w:val="24"/>
        </w:rPr>
        <w:t xml:space="preserve"> </w:t>
      </w:r>
      <w:r>
        <w:rPr>
          <w:sz w:val="24"/>
        </w:rPr>
        <w:t>sağlamak,</w:t>
      </w:r>
    </w:p>
    <w:p w14:paraId="330DBCC2" w14:textId="77777777" w:rsidR="00E14183" w:rsidRDefault="00D81CEA" w:rsidP="00D81CEA">
      <w:pPr>
        <w:pStyle w:val="ListeParagraf"/>
        <w:numPr>
          <w:ilvl w:val="0"/>
          <w:numId w:val="5"/>
        </w:numPr>
        <w:tabs>
          <w:tab w:val="left" w:pos="361"/>
          <w:tab w:val="left" w:pos="9639"/>
        </w:tabs>
        <w:ind w:left="360" w:hanging="260"/>
        <w:rPr>
          <w:sz w:val="24"/>
        </w:rPr>
      </w:pPr>
      <w:r>
        <w:rPr>
          <w:sz w:val="24"/>
        </w:rPr>
        <w:t>Rektör ve ilgili Rektör Yardımcısına Koordinatörlük çalışmaları hakkında bilgi</w:t>
      </w:r>
      <w:r>
        <w:rPr>
          <w:spacing w:val="-8"/>
          <w:sz w:val="24"/>
        </w:rPr>
        <w:t xml:space="preserve"> </w:t>
      </w:r>
      <w:r>
        <w:rPr>
          <w:sz w:val="24"/>
        </w:rPr>
        <w:t>vermek,</w:t>
      </w:r>
    </w:p>
    <w:p w14:paraId="310F273C" w14:textId="77777777" w:rsidR="00E14183" w:rsidRDefault="00D81CEA" w:rsidP="00D81CEA">
      <w:pPr>
        <w:pStyle w:val="ListeParagraf"/>
        <w:numPr>
          <w:ilvl w:val="0"/>
          <w:numId w:val="5"/>
        </w:numPr>
        <w:tabs>
          <w:tab w:val="left" w:pos="425"/>
          <w:tab w:val="left" w:pos="9639"/>
        </w:tabs>
        <w:spacing w:before="181"/>
        <w:ind w:left="424" w:hanging="324"/>
        <w:rPr>
          <w:sz w:val="24"/>
        </w:rPr>
      </w:pPr>
      <w:r>
        <w:rPr>
          <w:sz w:val="24"/>
        </w:rPr>
        <w:t>Sıfır</w:t>
      </w:r>
      <w:r>
        <w:rPr>
          <w:spacing w:val="14"/>
          <w:sz w:val="24"/>
        </w:rPr>
        <w:t xml:space="preserve"> </w:t>
      </w:r>
      <w:r>
        <w:rPr>
          <w:sz w:val="24"/>
        </w:rPr>
        <w:t>Atık</w:t>
      </w:r>
      <w:r>
        <w:rPr>
          <w:spacing w:val="15"/>
          <w:sz w:val="24"/>
        </w:rPr>
        <w:t xml:space="preserve"> </w:t>
      </w:r>
      <w:r>
        <w:rPr>
          <w:sz w:val="24"/>
        </w:rPr>
        <w:t>sistemini</w:t>
      </w:r>
      <w:r>
        <w:rPr>
          <w:spacing w:val="15"/>
          <w:sz w:val="24"/>
        </w:rPr>
        <w:t xml:space="preserve"> </w:t>
      </w:r>
      <w:r>
        <w:rPr>
          <w:sz w:val="24"/>
        </w:rPr>
        <w:t>ilgilendiren</w:t>
      </w:r>
      <w:r>
        <w:rPr>
          <w:spacing w:val="15"/>
          <w:sz w:val="24"/>
        </w:rPr>
        <w:t xml:space="preserve"> </w:t>
      </w:r>
      <w:r>
        <w:rPr>
          <w:sz w:val="24"/>
        </w:rPr>
        <w:t>diğer</w:t>
      </w:r>
      <w:r>
        <w:rPr>
          <w:spacing w:val="15"/>
          <w:sz w:val="24"/>
        </w:rPr>
        <w:t xml:space="preserve"> </w:t>
      </w:r>
      <w:r>
        <w:rPr>
          <w:sz w:val="24"/>
        </w:rPr>
        <w:t>konularda</w:t>
      </w:r>
      <w:r>
        <w:rPr>
          <w:spacing w:val="14"/>
          <w:sz w:val="24"/>
        </w:rPr>
        <w:t xml:space="preserve"> </w:t>
      </w:r>
      <w:r>
        <w:rPr>
          <w:sz w:val="24"/>
        </w:rPr>
        <w:t>Rektör</w:t>
      </w:r>
      <w:r>
        <w:rPr>
          <w:spacing w:val="15"/>
          <w:sz w:val="24"/>
        </w:rPr>
        <w:t xml:space="preserve"> </w:t>
      </w:r>
      <w:r>
        <w:rPr>
          <w:sz w:val="24"/>
        </w:rPr>
        <w:t>veya</w:t>
      </w:r>
      <w:r>
        <w:rPr>
          <w:spacing w:val="15"/>
          <w:sz w:val="24"/>
        </w:rPr>
        <w:t xml:space="preserve"> </w:t>
      </w:r>
      <w:r>
        <w:rPr>
          <w:sz w:val="24"/>
        </w:rPr>
        <w:t>görevlendirdiği</w:t>
      </w:r>
      <w:r>
        <w:rPr>
          <w:spacing w:val="15"/>
          <w:sz w:val="24"/>
        </w:rPr>
        <w:t xml:space="preserve"> </w:t>
      </w:r>
      <w:r>
        <w:rPr>
          <w:sz w:val="24"/>
        </w:rPr>
        <w:t>Rektör</w:t>
      </w:r>
    </w:p>
    <w:p w14:paraId="2D60EA96" w14:textId="77777777" w:rsidR="00E14183" w:rsidRDefault="00D81CEA" w:rsidP="00D81CEA">
      <w:pPr>
        <w:pStyle w:val="GvdeMetni"/>
        <w:tabs>
          <w:tab w:val="left" w:pos="9639"/>
        </w:tabs>
        <w:spacing w:before="22"/>
        <w:jc w:val="both"/>
      </w:pPr>
      <w:r>
        <w:t>Yardı</w:t>
      </w:r>
      <w:r>
        <w:t>mcısı tarafından verilen görevleri yerine getirmek.</w:t>
      </w:r>
    </w:p>
    <w:p w14:paraId="7A144266" w14:textId="77777777" w:rsidR="00E14183" w:rsidRDefault="00D81CEA" w:rsidP="00D81CEA">
      <w:pPr>
        <w:pStyle w:val="Balk1"/>
        <w:tabs>
          <w:tab w:val="left" w:pos="9639"/>
        </w:tabs>
        <w:spacing w:before="182"/>
        <w:jc w:val="both"/>
      </w:pPr>
      <w:r>
        <w:t>Komisyon Başkan Yardımcısının Görev ve Sorumlulukları</w:t>
      </w:r>
    </w:p>
    <w:p w14:paraId="76442EF3" w14:textId="77777777" w:rsidR="00E14183" w:rsidRDefault="00D81CEA" w:rsidP="00D81CEA">
      <w:pPr>
        <w:pStyle w:val="GvdeMetni"/>
        <w:tabs>
          <w:tab w:val="left" w:pos="9639"/>
        </w:tabs>
        <w:jc w:val="both"/>
      </w:pPr>
      <w:r>
        <w:rPr>
          <w:b/>
        </w:rPr>
        <w:t xml:space="preserve">MADDE </w:t>
      </w:r>
      <w:proofErr w:type="gramStart"/>
      <w:r>
        <w:rPr>
          <w:b/>
        </w:rPr>
        <w:t xml:space="preserve">9 </w:t>
      </w:r>
      <w:r>
        <w:t>-</w:t>
      </w:r>
      <w:proofErr w:type="gramEnd"/>
      <w:r>
        <w:t xml:space="preserve"> (1) Komisyon Başkanı Yardımcısının görev ve sorumlulukları aşağıdaki gibidir.</w:t>
      </w:r>
    </w:p>
    <w:p w14:paraId="30CA0FB2" w14:textId="77777777" w:rsidR="00E14183" w:rsidRDefault="00D81CEA" w:rsidP="00D81CEA">
      <w:pPr>
        <w:pStyle w:val="ListeParagraf"/>
        <w:numPr>
          <w:ilvl w:val="0"/>
          <w:numId w:val="4"/>
        </w:numPr>
        <w:tabs>
          <w:tab w:val="left" w:pos="348"/>
          <w:tab w:val="left" w:pos="9639"/>
        </w:tabs>
        <w:rPr>
          <w:sz w:val="24"/>
        </w:rPr>
      </w:pPr>
      <w:r>
        <w:rPr>
          <w:sz w:val="24"/>
        </w:rPr>
        <w:t>Başkanın isteği üzerine ve onun yokluğunda Komisyona başkanlık</w:t>
      </w:r>
      <w:r>
        <w:rPr>
          <w:spacing w:val="-6"/>
          <w:sz w:val="24"/>
        </w:rPr>
        <w:t xml:space="preserve"> </w:t>
      </w:r>
      <w:r>
        <w:rPr>
          <w:sz w:val="24"/>
        </w:rPr>
        <w:t>etmek.</w:t>
      </w:r>
    </w:p>
    <w:p w14:paraId="52C8FD66" w14:textId="77777777" w:rsidR="00E14183" w:rsidRDefault="00D81CEA" w:rsidP="00D81CEA">
      <w:pPr>
        <w:pStyle w:val="ListeParagraf"/>
        <w:numPr>
          <w:ilvl w:val="0"/>
          <w:numId w:val="4"/>
        </w:numPr>
        <w:tabs>
          <w:tab w:val="left" w:pos="361"/>
          <w:tab w:val="left" w:pos="9639"/>
        </w:tabs>
        <w:ind w:left="360" w:hanging="260"/>
        <w:rPr>
          <w:sz w:val="24"/>
        </w:rPr>
      </w:pPr>
      <w:r>
        <w:rPr>
          <w:sz w:val="24"/>
        </w:rPr>
        <w:t>Komisyon toplantısı gündem maddelerini toplamak ve</w:t>
      </w:r>
      <w:r>
        <w:rPr>
          <w:spacing w:val="-3"/>
          <w:sz w:val="24"/>
        </w:rPr>
        <w:t xml:space="preserve"> </w:t>
      </w:r>
      <w:r>
        <w:rPr>
          <w:sz w:val="24"/>
        </w:rPr>
        <w:t>oluşturmak,</w:t>
      </w:r>
    </w:p>
    <w:p w14:paraId="03AE14D0" w14:textId="77777777" w:rsidR="00E14183" w:rsidRDefault="00D81CEA" w:rsidP="00D81CEA">
      <w:pPr>
        <w:pStyle w:val="ListeParagraf"/>
        <w:numPr>
          <w:ilvl w:val="0"/>
          <w:numId w:val="4"/>
        </w:numPr>
        <w:tabs>
          <w:tab w:val="left" w:pos="348"/>
          <w:tab w:val="left" w:pos="9639"/>
        </w:tabs>
        <w:spacing w:before="181"/>
        <w:rPr>
          <w:sz w:val="24"/>
        </w:rPr>
      </w:pPr>
      <w:r>
        <w:rPr>
          <w:sz w:val="24"/>
        </w:rPr>
        <w:t>Başkana çalışmalarında yardımcı</w:t>
      </w:r>
      <w:r>
        <w:rPr>
          <w:spacing w:val="-1"/>
          <w:sz w:val="24"/>
        </w:rPr>
        <w:t xml:space="preserve"> </w:t>
      </w:r>
      <w:r>
        <w:rPr>
          <w:sz w:val="24"/>
        </w:rPr>
        <w:t>olmak.</w:t>
      </w:r>
    </w:p>
    <w:p w14:paraId="48613279" w14:textId="77777777" w:rsidR="00E14183" w:rsidRDefault="00D81CEA" w:rsidP="00D81CEA">
      <w:pPr>
        <w:pStyle w:val="ListeParagraf"/>
        <w:numPr>
          <w:ilvl w:val="0"/>
          <w:numId w:val="4"/>
        </w:numPr>
        <w:tabs>
          <w:tab w:val="left" w:pos="361"/>
          <w:tab w:val="left" w:pos="9639"/>
        </w:tabs>
        <w:ind w:left="360" w:hanging="260"/>
        <w:rPr>
          <w:sz w:val="24"/>
        </w:rPr>
      </w:pPr>
      <w:r>
        <w:rPr>
          <w:sz w:val="24"/>
        </w:rPr>
        <w:t>Komisyon toplantılarını planlamak ve organize</w:t>
      </w:r>
      <w:r>
        <w:rPr>
          <w:spacing w:val="-4"/>
          <w:sz w:val="24"/>
        </w:rPr>
        <w:t xml:space="preserve"> </w:t>
      </w:r>
      <w:r>
        <w:rPr>
          <w:sz w:val="24"/>
        </w:rPr>
        <w:t>etmek</w:t>
      </w:r>
    </w:p>
    <w:p w14:paraId="53DA2DAA" w14:textId="77777777" w:rsidR="00E14183" w:rsidRDefault="00E14183" w:rsidP="00D81CEA">
      <w:pPr>
        <w:tabs>
          <w:tab w:val="left" w:pos="9639"/>
        </w:tabs>
        <w:jc w:val="both"/>
        <w:rPr>
          <w:sz w:val="24"/>
        </w:rPr>
        <w:sectPr w:rsidR="00E14183" w:rsidSect="00D81CEA">
          <w:pgSz w:w="11910" w:h="16840"/>
          <w:pgMar w:top="1040" w:right="570" w:bottom="280" w:left="1600" w:header="708" w:footer="708" w:gutter="0"/>
          <w:cols w:space="708"/>
        </w:sectPr>
      </w:pPr>
    </w:p>
    <w:p w14:paraId="7416A733" w14:textId="77777777" w:rsidR="00E14183" w:rsidRDefault="00D81CEA" w:rsidP="00D81CEA">
      <w:pPr>
        <w:pStyle w:val="ListeParagraf"/>
        <w:numPr>
          <w:ilvl w:val="0"/>
          <w:numId w:val="4"/>
        </w:numPr>
        <w:tabs>
          <w:tab w:val="left" w:pos="386"/>
          <w:tab w:val="left" w:pos="9639"/>
        </w:tabs>
        <w:spacing w:before="76"/>
        <w:ind w:left="385" w:hanging="285"/>
        <w:rPr>
          <w:sz w:val="24"/>
        </w:rPr>
      </w:pPr>
      <w:r>
        <w:rPr>
          <w:sz w:val="24"/>
        </w:rPr>
        <w:lastRenderedPageBreak/>
        <w:t>Komisyon</w:t>
      </w:r>
      <w:r>
        <w:rPr>
          <w:spacing w:val="33"/>
          <w:sz w:val="24"/>
        </w:rPr>
        <w:t xml:space="preserve"> </w:t>
      </w:r>
      <w:r>
        <w:rPr>
          <w:sz w:val="24"/>
        </w:rPr>
        <w:t>Başkanının</w:t>
      </w:r>
      <w:r>
        <w:rPr>
          <w:spacing w:val="34"/>
          <w:sz w:val="24"/>
        </w:rPr>
        <w:t xml:space="preserve"> </w:t>
      </w:r>
      <w:r>
        <w:rPr>
          <w:sz w:val="24"/>
        </w:rPr>
        <w:t>vereceği,</w:t>
      </w:r>
      <w:r>
        <w:rPr>
          <w:spacing w:val="34"/>
          <w:sz w:val="24"/>
        </w:rPr>
        <w:t xml:space="preserve"> </w:t>
      </w:r>
      <w:r>
        <w:rPr>
          <w:sz w:val="24"/>
        </w:rPr>
        <w:t>Sıfır</w:t>
      </w:r>
      <w:r>
        <w:rPr>
          <w:spacing w:val="34"/>
          <w:sz w:val="24"/>
        </w:rPr>
        <w:t xml:space="preserve"> </w:t>
      </w:r>
      <w:r>
        <w:rPr>
          <w:sz w:val="24"/>
        </w:rPr>
        <w:t>Atık</w:t>
      </w:r>
      <w:r>
        <w:rPr>
          <w:spacing w:val="34"/>
          <w:sz w:val="24"/>
        </w:rPr>
        <w:t xml:space="preserve"> </w:t>
      </w:r>
      <w:r>
        <w:rPr>
          <w:sz w:val="24"/>
        </w:rPr>
        <w:t>Yönetmeliği</w:t>
      </w:r>
      <w:r>
        <w:rPr>
          <w:spacing w:val="34"/>
          <w:sz w:val="24"/>
        </w:rPr>
        <w:t xml:space="preserve"> </w:t>
      </w:r>
      <w:r>
        <w:rPr>
          <w:sz w:val="24"/>
        </w:rPr>
        <w:t>gereklerine</w:t>
      </w:r>
      <w:r>
        <w:rPr>
          <w:spacing w:val="34"/>
          <w:sz w:val="24"/>
        </w:rPr>
        <w:t xml:space="preserve"> </w:t>
      </w:r>
      <w:r>
        <w:rPr>
          <w:sz w:val="24"/>
        </w:rPr>
        <w:t>uygun</w:t>
      </w:r>
      <w:r>
        <w:rPr>
          <w:spacing w:val="34"/>
          <w:sz w:val="24"/>
        </w:rPr>
        <w:t xml:space="preserve"> </w:t>
      </w:r>
      <w:r>
        <w:rPr>
          <w:sz w:val="24"/>
        </w:rPr>
        <w:t>ve</w:t>
      </w:r>
      <w:r>
        <w:rPr>
          <w:spacing w:val="33"/>
          <w:sz w:val="24"/>
        </w:rPr>
        <w:t xml:space="preserve"> </w:t>
      </w:r>
      <w:r>
        <w:rPr>
          <w:sz w:val="24"/>
        </w:rPr>
        <w:t>Üniversite</w:t>
      </w:r>
    </w:p>
    <w:p w14:paraId="24194491" w14:textId="77777777" w:rsidR="00E14183" w:rsidRDefault="00D81CEA" w:rsidP="00D81CEA">
      <w:pPr>
        <w:pStyle w:val="GvdeMetni"/>
        <w:tabs>
          <w:tab w:val="left" w:pos="9639"/>
        </w:tabs>
        <w:spacing w:before="22"/>
        <w:jc w:val="both"/>
      </w:pPr>
      <w:r>
        <w:t>Sıfır Atık Yönergesi ile uyumlu diğer görevleri yerine getirmek.</w:t>
      </w:r>
    </w:p>
    <w:p w14:paraId="78683E06" w14:textId="77777777" w:rsidR="00E14183" w:rsidRDefault="00D81CEA" w:rsidP="00D81CEA">
      <w:pPr>
        <w:pStyle w:val="Balk1"/>
        <w:tabs>
          <w:tab w:val="left" w:pos="9639"/>
        </w:tabs>
        <w:spacing w:before="181"/>
        <w:jc w:val="both"/>
      </w:pPr>
      <w:r>
        <w:t>Birim Sıfır Atık komisyonu</w:t>
      </w:r>
    </w:p>
    <w:p w14:paraId="522053BB" w14:textId="77777777" w:rsidR="00E14183" w:rsidRDefault="00D81CEA" w:rsidP="00D81CEA">
      <w:pPr>
        <w:pStyle w:val="GvdeMetni"/>
        <w:tabs>
          <w:tab w:val="left" w:pos="9639"/>
        </w:tabs>
        <w:spacing w:line="259" w:lineRule="auto"/>
        <w:ind w:right="111"/>
        <w:jc w:val="both"/>
      </w:pPr>
      <w:r>
        <w:rPr>
          <w:b/>
        </w:rPr>
        <w:t>MADDE 10</w:t>
      </w:r>
      <w:r>
        <w:t>– (1) Birim Sıfır Atık Komisyonu, Üniversite akademik ve idari birimlerinde birim yöneticisi tarafından görevlendirilen asil ve yedek odak person</w:t>
      </w:r>
      <w:r>
        <w:t>el (akademik personel) ile Dekan Yrd./Müdür Yrd. başkanlığında, Fakülte/Yüksekokul Sekreteri ile en az bir akademik personel bir idari personel üyeden, idari birimlerde ise asil ve yedek Odak Personel, biri yönetici veya yardımcısı olmak üzere 3 üyeden</w:t>
      </w:r>
      <w:r>
        <w:rPr>
          <w:spacing w:val="-1"/>
        </w:rPr>
        <w:t xml:space="preserve"> </w:t>
      </w:r>
      <w:r>
        <w:t>olu</w:t>
      </w:r>
      <w:r>
        <w:t>şur.</w:t>
      </w:r>
    </w:p>
    <w:p w14:paraId="3D3907F9" w14:textId="77777777" w:rsidR="00E14183" w:rsidRDefault="00D81CEA" w:rsidP="00D81CEA">
      <w:pPr>
        <w:pStyle w:val="ListeParagraf"/>
        <w:numPr>
          <w:ilvl w:val="0"/>
          <w:numId w:val="9"/>
        </w:numPr>
        <w:tabs>
          <w:tab w:val="left" w:pos="499"/>
          <w:tab w:val="left" w:pos="9639"/>
        </w:tabs>
        <w:spacing w:before="159" w:line="259" w:lineRule="auto"/>
        <w:ind w:left="101" w:right="111" w:firstLine="0"/>
        <w:rPr>
          <w:sz w:val="24"/>
        </w:rPr>
      </w:pPr>
      <w:r>
        <w:rPr>
          <w:sz w:val="24"/>
        </w:rPr>
        <w:t>Birim komisyonu, birimiyle ilgili bu yönergede belirtilen görevleri yerine</w:t>
      </w:r>
      <w:r>
        <w:rPr>
          <w:spacing w:val="26"/>
          <w:sz w:val="24"/>
        </w:rPr>
        <w:t xml:space="preserve"> </w:t>
      </w:r>
      <w:r>
        <w:rPr>
          <w:sz w:val="24"/>
        </w:rPr>
        <w:t>getirmekle yükümlüdür.</w:t>
      </w:r>
    </w:p>
    <w:p w14:paraId="4FF3A988" w14:textId="77777777" w:rsidR="00E14183" w:rsidRDefault="00D81CEA" w:rsidP="00D81CEA">
      <w:pPr>
        <w:pStyle w:val="Balk1"/>
        <w:tabs>
          <w:tab w:val="left" w:pos="9639"/>
        </w:tabs>
        <w:spacing w:before="160"/>
        <w:jc w:val="both"/>
      </w:pPr>
      <w:r>
        <w:t>Birim Sıfır Atık Komisyonu Faaliyetlerinin Yürütülmesinde Genel Esaslar</w:t>
      </w:r>
    </w:p>
    <w:p w14:paraId="51BBAA96" w14:textId="77777777" w:rsidR="00E14183" w:rsidRDefault="00D81CEA" w:rsidP="00D81CEA">
      <w:pPr>
        <w:pStyle w:val="GvdeMetni"/>
        <w:tabs>
          <w:tab w:val="left" w:pos="9639"/>
        </w:tabs>
        <w:spacing w:before="181"/>
        <w:ind w:right="111"/>
        <w:jc w:val="both"/>
      </w:pPr>
      <w:r>
        <w:rPr>
          <w:b/>
        </w:rPr>
        <w:t>MADDE 11</w:t>
      </w:r>
      <w:r>
        <w:t>– (1) Birim Sıfır Atık Komisyonu faaliyetlerini yürütürken aşağıdaki esas</w:t>
      </w:r>
      <w:r>
        <w:t>lara uygun kararlar almalı ve uygulamalıdır.</w:t>
      </w:r>
    </w:p>
    <w:p w14:paraId="278C10B7" w14:textId="77777777" w:rsidR="00E14183" w:rsidRDefault="00D81CEA" w:rsidP="00D81CEA">
      <w:pPr>
        <w:pStyle w:val="ListeParagraf"/>
        <w:numPr>
          <w:ilvl w:val="0"/>
          <w:numId w:val="3"/>
        </w:numPr>
        <w:tabs>
          <w:tab w:val="left" w:pos="372"/>
          <w:tab w:val="left" w:pos="9639"/>
        </w:tabs>
        <w:spacing w:before="120"/>
        <w:ind w:right="111" w:firstLine="0"/>
        <w:rPr>
          <w:sz w:val="24"/>
        </w:rPr>
      </w:pPr>
      <w:r>
        <w:rPr>
          <w:sz w:val="24"/>
        </w:rPr>
        <w:t>Birim Sıfır Atık Komisyonu faaliyetlerini, TNKÜ Çevre Yönetimi Yönergesine istinaden görevlendirilmiş personeli, tanımlı faaliyetleri ve kapsamını dikkate alarak, Birim Çevre Komisyonu ile koordinasyon içinde</w:t>
      </w:r>
      <w:r>
        <w:rPr>
          <w:spacing w:val="-3"/>
          <w:sz w:val="24"/>
        </w:rPr>
        <w:t xml:space="preserve"> </w:t>
      </w:r>
      <w:r>
        <w:rPr>
          <w:sz w:val="24"/>
        </w:rPr>
        <w:t>yü</w:t>
      </w:r>
      <w:r>
        <w:rPr>
          <w:sz w:val="24"/>
        </w:rPr>
        <w:t>rütmelidir.</w:t>
      </w:r>
    </w:p>
    <w:p w14:paraId="4369F640" w14:textId="77777777" w:rsidR="00E14183" w:rsidRDefault="00D81CEA" w:rsidP="00D81CEA">
      <w:pPr>
        <w:pStyle w:val="ListeParagraf"/>
        <w:numPr>
          <w:ilvl w:val="0"/>
          <w:numId w:val="3"/>
        </w:numPr>
        <w:tabs>
          <w:tab w:val="left" w:pos="363"/>
          <w:tab w:val="left" w:pos="9639"/>
        </w:tabs>
        <w:spacing w:before="120"/>
        <w:ind w:right="112" w:firstLine="0"/>
        <w:rPr>
          <w:sz w:val="24"/>
        </w:rPr>
      </w:pPr>
      <w:r>
        <w:rPr>
          <w:sz w:val="24"/>
        </w:rPr>
        <w:t>Birim Sıfır Atık Komisyonları geri kazanılabilir atıklarını yönetirken, temel çerçeve TNKÜ Çevre Yönetimi Yönergesi ve TNKÜ Atık Yönetim Planı olmak üzere, Birim Çevre Komisyonu kararlarına uygun hareket</w:t>
      </w:r>
      <w:r>
        <w:rPr>
          <w:spacing w:val="-3"/>
          <w:sz w:val="24"/>
        </w:rPr>
        <w:t xml:space="preserve"> </w:t>
      </w:r>
      <w:r>
        <w:rPr>
          <w:sz w:val="24"/>
        </w:rPr>
        <w:t>eder.</w:t>
      </w:r>
    </w:p>
    <w:p w14:paraId="5318D0D0" w14:textId="77777777" w:rsidR="00E14183" w:rsidRDefault="00D81CEA" w:rsidP="00D81CEA">
      <w:pPr>
        <w:pStyle w:val="ListeParagraf"/>
        <w:numPr>
          <w:ilvl w:val="0"/>
          <w:numId w:val="3"/>
        </w:numPr>
        <w:tabs>
          <w:tab w:val="left" w:pos="412"/>
          <w:tab w:val="left" w:pos="9639"/>
        </w:tabs>
        <w:spacing w:before="120"/>
        <w:ind w:left="411" w:hanging="311"/>
        <w:rPr>
          <w:sz w:val="24"/>
        </w:rPr>
      </w:pPr>
      <w:r>
        <w:rPr>
          <w:sz w:val="24"/>
        </w:rPr>
        <w:t>Birim Sıfır Atık Komisyonu Toplant</w:t>
      </w:r>
      <w:r>
        <w:rPr>
          <w:sz w:val="24"/>
        </w:rPr>
        <w:t>ı tarihi, gündem maddelerini ve alınan</w:t>
      </w:r>
      <w:r>
        <w:rPr>
          <w:spacing w:val="26"/>
          <w:sz w:val="24"/>
        </w:rPr>
        <w:t xml:space="preserve"> </w:t>
      </w:r>
      <w:r>
        <w:rPr>
          <w:sz w:val="24"/>
        </w:rPr>
        <w:t>kararları,</w:t>
      </w:r>
    </w:p>
    <w:p w14:paraId="7A0F940D" w14:textId="77777777" w:rsidR="00E14183" w:rsidRDefault="00D81CEA" w:rsidP="00D81CEA">
      <w:pPr>
        <w:pStyle w:val="GvdeMetni"/>
        <w:tabs>
          <w:tab w:val="left" w:pos="9639"/>
        </w:tabs>
        <w:spacing w:before="0"/>
        <w:jc w:val="both"/>
      </w:pPr>
      <w:r>
        <w:t>TNKÜ Çevre Yönetimi Yönergesinde tanımlı Birim Çevre Komisyonu bilgisine sunmalıdır.</w:t>
      </w:r>
    </w:p>
    <w:p w14:paraId="42AFA46B" w14:textId="77777777" w:rsidR="00E14183" w:rsidRDefault="00D81CEA" w:rsidP="00D81CEA">
      <w:pPr>
        <w:pStyle w:val="ListeParagraf"/>
        <w:numPr>
          <w:ilvl w:val="0"/>
          <w:numId w:val="3"/>
        </w:numPr>
        <w:tabs>
          <w:tab w:val="left" w:pos="367"/>
          <w:tab w:val="left" w:pos="9639"/>
        </w:tabs>
        <w:spacing w:before="120"/>
        <w:ind w:left="366" w:hanging="266"/>
        <w:rPr>
          <w:sz w:val="24"/>
        </w:rPr>
      </w:pPr>
      <w:r>
        <w:rPr>
          <w:sz w:val="24"/>
        </w:rPr>
        <w:t xml:space="preserve">TNKÜ Çevre Yönetimi Yönergesinde tanımlı Birim Çevre </w:t>
      </w:r>
      <w:proofErr w:type="spellStart"/>
      <w:r>
        <w:rPr>
          <w:sz w:val="24"/>
        </w:rPr>
        <w:t>Komisyonunları</w:t>
      </w:r>
      <w:proofErr w:type="spellEnd"/>
      <w:r>
        <w:rPr>
          <w:sz w:val="24"/>
        </w:rPr>
        <w:t xml:space="preserve"> aldığı</w:t>
      </w:r>
      <w:r>
        <w:rPr>
          <w:spacing w:val="23"/>
          <w:sz w:val="24"/>
        </w:rPr>
        <w:t xml:space="preserve"> </w:t>
      </w:r>
      <w:r>
        <w:rPr>
          <w:sz w:val="24"/>
        </w:rPr>
        <w:t>kararları</w:t>
      </w:r>
    </w:p>
    <w:p w14:paraId="674373B6" w14:textId="77777777" w:rsidR="00E14183" w:rsidRDefault="00D81CEA" w:rsidP="00D81CEA">
      <w:pPr>
        <w:pStyle w:val="GvdeMetni"/>
        <w:tabs>
          <w:tab w:val="left" w:pos="9639"/>
        </w:tabs>
        <w:spacing w:before="0"/>
        <w:jc w:val="both"/>
      </w:pPr>
      <w:r>
        <w:t>Birim Sıfır Atık Komisyonuna bildirir.</w:t>
      </w:r>
    </w:p>
    <w:p w14:paraId="21BAFAF7" w14:textId="77777777" w:rsidR="00E14183" w:rsidRDefault="00D81CEA" w:rsidP="00D81CEA">
      <w:pPr>
        <w:pStyle w:val="ListeParagraf"/>
        <w:numPr>
          <w:ilvl w:val="0"/>
          <w:numId w:val="3"/>
        </w:numPr>
        <w:tabs>
          <w:tab w:val="left" w:pos="396"/>
          <w:tab w:val="left" w:pos="9639"/>
        </w:tabs>
        <w:spacing w:before="120"/>
        <w:ind w:right="111" w:firstLine="0"/>
        <w:rPr>
          <w:sz w:val="24"/>
        </w:rPr>
      </w:pPr>
      <w:r>
        <w:rPr>
          <w:sz w:val="24"/>
        </w:rPr>
        <w:t>Bu yönergede tanımlı Birim Sıfır Atık Komisyon başkanı ve üyeleri ile TNKÜ Çevre Yönetimi Yönergesinde tanımlanan Birim Çevre Komisy</w:t>
      </w:r>
      <w:r>
        <w:rPr>
          <w:sz w:val="24"/>
        </w:rPr>
        <w:t>on başkan ve üyeleri aynı kişiler olabilir.</w:t>
      </w:r>
    </w:p>
    <w:p w14:paraId="1D3A9426" w14:textId="77777777" w:rsidR="00E14183" w:rsidRDefault="00D81CEA" w:rsidP="00D81CEA">
      <w:pPr>
        <w:pStyle w:val="Balk1"/>
        <w:tabs>
          <w:tab w:val="left" w:pos="9639"/>
        </w:tabs>
        <w:spacing w:before="120"/>
        <w:jc w:val="both"/>
      </w:pPr>
      <w:r>
        <w:t>Birim Sıfır Atık Komisyonu Görev, Yetki ve Sorumlulukları</w:t>
      </w:r>
    </w:p>
    <w:p w14:paraId="6B52350B" w14:textId="77777777" w:rsidR="00E14183" w:rsidRDefault="00D81CEA" w:rsidP="00D81CEA">
      <w:pPr>
        <w:pStyle w:val="GvdeMetni"/>
        <w:tabs>
          <w:tab w:val="left" w:pos="9639"/>
        </w:tabs>
        <w:jc w:val="both"/>
      </w:pPr>
      <w:r>
        <w:rPr>
          <w:b/>
        </w:rPr>
        <w:t>MADDE 12</w:t>
      </w:r>
      <w:r>
        <w:t>– (1) Birim komisyonu aşağıdaki görev, yetki ve sorumlulukları yerine getirir.</w:t>
      </w:r>
    </w:p>
    <w:p w14:paraId="4BC9CC86" w14:textId="77777777" w:rsidR="00E14183" w:rsidRDefault="00D81CEA" w:rsidP="00D81CEA">
      <w:pPr>
        <w:pStyle w:val="ListeParagraf"/>
        <w:numPr>
          <w:ilvl w:val="0"/>
          <w:numId w:val="2"/>
        </w:numPr>
        <w:tabs>
          <w:tab w:val="left" w:pos="348"/>
          <w:tab w:val="left" w:pos="9639"/>
        </w:tabs>
        <w:rPr>
          <w:sz w:val="24"/>
        </w:rPr>
      </w:pPr>
      <w:r>
        <w:rPr>
          <w:sz w:val="24"/>
        </w:rPr>
        <w:t>Kendi birimlerinde Sıfır Atık Yönergesinin uygulanması için gerekli</w:t>
      </w:r>
      <w:r>
        <w:rPr>
          <w:sz w:val="24"/>
        </w:rPr>
        <w:t xml:space="preserve"> olan, TNKÜ Sıfır</w:t>
      </w:r>
      <w:r>
        <w:rPr>
          <w:spacing w:val="-33"/>
          <w:sz w:val="24"/>
        </w:rPr>
        <w:t xml:space="preserve"> </w:t>
      </w:r>
      <w:r>
        <w:rPr>
          <w:sz w:val="24"/>
        </w:rPr>
        <w:t>Atık</w:t>
      </w:r>
    </w:p>
    <w:p w14:paraId="17B80F51" w14:textId="77777777" w:rsidR="00E14183" w:rsidRDefault="00D81CEA" w:rsidP="00D81CEA">
      <w:pPr>
        <w:pStyle w:val="GvdeMetni"/>
        <w:tabs>
          <w:tab w:val="left" w:pos="9639"/>
        </w:tabs>
        <w:spacing w:before="22"/>
        <w:jc w:val="both"/>
      </w:pPr>
      <w:r>
        <w:t>Komisyonu tarafından iletilen iş ve işlemleri takip etmek ve yürütmek.</w:t>
      </w:r>
    </w:p>
    <w:p w14:paraId="0B3059B7" w14:textId="77777777" w:rsidR="00E14183" w:rsidRDefault="00D81CEA" w:rsidP="00D81CEA">
      <w:pPr>
        <w:pStyle w:val="ListeParagraf"/>
        <w:numPr>
          <w:ilvl w:val="0"/>
          <w:numId w:val="2"/>
        </w:numPr>
        <w:tabs>
          <w:tab w:val="left" w:pos="398"/>
          <w:tab w:val="left" w:pos="9639"/>
        </w:tabs>
        <w:spacing w:line="259" w:lineRule="auto"/>
        <w:ind w:left="101" w:right="111" w:firstLine="0"/>
        <w:rPr>
          <w:sz w:val="24"/>
        </w:rPr>
      </w:pPr>
      <w:r>
        <w:rPr>
          <w:sz w:val="24"/>
        </w:rPr>
        <w:t xml:space="preserve">Birimlerde oluşan atıkların bu yönergede belirtildiği gibi ayrı ve kaynağında toplanarak sınıflandırılmasını, gerekli işaretlerin uygun yerlere yerleştirilmesini </w:t>
      </w:r>
      <w:r>
        <w:rPr>
          <w:sz w:val="24"/>
        </w:rPr>
        <w:t>ve toplanan</w:t>
      </w:r>
      <w:r>
        <w:rPr>
          <w:spacing w:val="29"/>
          <w:sz w:val="24"/>
        </w:rPr>
        <w:t xml:space="preserve"> </w:t>
      </w:r>
      <w:r>
        <w:rPr>
          <w:sz w:val="24"/>
        </w:rPr>
        <w:t>atıkların niteliklerine göre raporlanmasını</w:t>
      </w:r>
      <w:r>
        <w:rPr>
          <w:spacing w:val="-3"/>
          <w:sz w:val="24"/>
        </w:rPr>
        <w:t xml:space="preserve"> </w:t>
      </w:r>
      <w:r>
        <w:rPr>
          <w:sz w:val="24"/>
        </w:rPr>
        <w:t>sağlamak.</w:t>
      </w:r>
    </w:p>
    <w:p w14:paraId="58EE794D" w14:textId="77777777" w:rsidR="00E14183" w:rsidRDefault="00D81CEA" w:rsidP="00D81CEA">
      <w:pPr>
        <w:pStyle w:val="ListeParagraf"/>
        <w:numPr>
          <w:ilvl w:val="0"/>
          <w:numId w:val="2"/>
        </w:numPr>
        <w:tabs>
          <w:tab w:val="left" w:pos="485"/>
          <w:tab w:val="left" w:pos="9639"/>
        </w:tabs>
        <w:spacing w:before="159"/>
        <w:ind w:left="484" w:hanging="384"/>
        <w:rPr>
          <w:sz w:val="24"/>
        </w:rPr>
      </w:pPr>
      <w:r>
        <w:rPr>
          <w:sz w:val="24"/>
        </w:rPr>
        <w:t>Birimlerde</w:t>
      </w:r>
      <w:r>
        <w:rPr>
          <w:spacing w:val="15"/>
          <w:sz w:val="24"/>
        </w:rPr>
        <w:t xml:space="preserve"> </w:t>
      </w:r>
      <w:r>
        <w:rPr>
          <w:sz w:val="24"/>
        </w:rPr>
        <w:t>Sıfır</w:t>
      </w:r>
      <w:r>
        <w:rPr>
          <w:spacing w:val="15"/>
          <w:sz w:val="24"/>
        </w:rPr>
        <w:t xml:space="preserve"> </w:t>
      </w:r>
      <w:r>
        <w:rPr>
          <w:sz w:val="24"/>
        </w:rPr>
        <w:t>Atık</w:t>
      </w:r>
      <w:r>
        <w:rPr>
          <w:spacing w:val="15"/>
          <w:sz w:val="24"/>
        </w:rPr>
        <w:t xml:space="preserve"> </w:t>
      </w:r>
      <w:r>
        <w:rPr>
          <w:sz w:val="24"/>
        </w:rPr>
        <w:t>ile</w:t>
      </w:r>
      <w:r>
        <w:rPr>
          <w:spacing w:val="15"/>
          <w:sz w:val="24"/>
        </w:rPr>
        <w:t xml:space="preserve"> </w:t>
      </w:r>
      <w:r>
        <w:rPr>
          <w:sz w:val="24"/>
        </w:rPr>
        <w:t>ilgili</w:t>
      </w:r>
      <w:r>
        <w:rPr>
          <w:spacing w:val="15"/>
          <w:sz w:val="24"/>
        </w:rPr>
        <w:t xml:space="preserve"> </w:t>
      </w:r>
      <w:r>
        <w:rPr>
          <w:sz w:val="24"/>
        </w:rPr>
        <w:t>bilgilendirme</w:t>
      </w:r>
      <w:r>
        <w:rPr>
          <w:spacing w:val="15"/>
          <w:sz w:val="24"/>
        </w:rPr>
        <w:t xml:space="preserve"> </w:t>
      </w:r>
      <w:r>
        <w:rPr>
          <w:sz w:val="24"/>
        </w:rPr>
        <w:t>ve</w:t>
      </w:r>
      <w:r>
        <w:rPr>
          <w:spacing w:val="15"/>
          <w:sz w:val="24"/>
        </w:rPr>
        <w:t xml:space="preserve"> </w:t>
      </w:r>
      <w:r>
        <w:rPr>
          <w:sz w:val="24"/>
        </w:rPr>
        <w:t>farkındalık</w:t>
      </w:r>
      <w:r>
        <w:rPr>
          <w:spacing w:val="15"/>
          <w:sz w:val="24"/>
        </w:rPr>
        <w:t xml:space="preserve"> </w:t>
      </w:r>
      <w:r>
        <w:rPr>
          <w:sz w:val="24"/>
        </w:rPr>
        <w:t>yaratmak</w:t>
      </w:r>
      <w:r>
        <w:rPr>
          <w:spacing w:val="15"/>
          <w:sz w:val="24"/>
        </w:rPr>
        <w:t xml:space="preserve"> </w:t>
      </w:r>
      <w:r>
        <w:rPr>
          <w:sz w:val="24"/>
        </w:rPr>
        <w:t>amacıyla</w:t>
      </w:r>
    </w:p>
    <w:p w14:paraId="4FB0652D" w14:textId="77777777" w:rsidR="00E14183" w:rsidRDefault="00D81CEA" w:rsidP="00D81CEA">
      <w:pPr>
        <w:pStyle w:val="GvdeMetni"/>
        <w:tabs>
          <w:tab w:val="left" w:pos="9639"/>
        </w:tabs>
        <w:spacing w:before="22"/>
        <w:jc w:val="both"/>
      </w:pPr>
      <w:proofErr w:type="gramStart"/>
      <w:r>
        <w:t>bilinçlendirme</w:t>
      </w:r>
      <w:proofErr w:type="gramEnd"/>
      <w:r>
        <w:t xml:space="preserve"> çalışmaları yapmak.</w:t>
      </w:r>
    </w:p>
    <w:p w14:paraId="3D263FE5" w14:textId="77777777" w:rsidR="00E14183" w:rsidRDefault="00D81CEA" w:rsidP="00D81CEA">
      <w:pPr>
        <w:pStyle w:val="ListeParagraf"/>
        <w:numPr>
          <w:ilvl w:val="0"/>
          <w:numId w:val="2"/>
        </w:numPr>
        <w:tabs>
          <w:tab w:val="left" w:pos="361"/>
          <w:tab w:val="left" w:pos="9639"/>
        </w:tabs>
        <w:ind w:left="360" w:hanging="260"/>
        <w:rPr>
          <w:sz w:val="24"/>
        </w:rPr>
      </w:pPr>
      <w:r>
        <w:rPr>
          <w:sz w:val="24"/>
        </w:rPr>
        <w:t>TNKÜ Sıfır Atık Komisyonuna birimin Sıfır Atık çalışmaları ile ilgili rapor</w:t>
      </w:r>
      <w:r>
        <w:rPr>
          <w:spacing w:val="-21"/>
          <w:sz w:val="24"/>
        </w:rPr>
        <w:t xml:space="preserve"> </w:t>
      </w:r>
      <w:r>
        <w:rPr>
          <w:sz w:val="24"/>
        </w:rPr>
        <w:t>sunmak.</w:t>
      </w:r>
    </w:p>
    <w:p w14:paraId="7F6E1824" w14:textId="77777777" w:rsidR="00E14183" w:rsidRDefault="00D81CEA" w:rsidP="00D81CEA">
      <w:pPr>
        <w:pStyle w:val="ListeParagraf"/>
        <w:numPr>
          <w:ilvl w:val="0"/>
          <w:numId w:val="2"/>
        </w:numPr>
        <w:tabs>
          <w:tab w:val="left" w:pos="406"/>
          <w:tab w:val="left" w:pos="9639"/>
        </w:tabs>
        <w:spacing w:line="259" w:lineRule="auto"/>
        <w:ind w:left="101" w:right="110" w:firstLine="0"/>
        <w:rPr>
          <w:sz w:val="24"/>
        </w:rPr>
      </w:pPr>
      <w:r>
        <w:rPr>
          <w:sz w:val="24"/>
        </w:rPr>
        <w:t>TNKÜ Sıfır Atık Komisyonu tarafından belirtilen iletişim ve bildirim araçlarını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etkin kullanarak önceden belirlenen periyodlarda veya aksi taktirde talep edildiği dönemle ilgili; Mevcut durum bildirimi, uygulamada yaşanan zorluk ve aksaklıkların bildirimi, atık bildirimleri, sıfır atık kapsamında yürütülen faaliyetlere </w:t>
      </w:r>
      <w:proofErr w:type="spellStart"/>
      <w:r>
        <w:rPr>
          <w:sz w:val="24"/>
        </w:rPr>
        <w:t>ilşkin</w:t>
      </w:r>
      <w:proofErr w:type="spellEnd"/>
      <w:r>
        <w:rPr>
          <w:sz w:val="24"/>
        </w:rPr>
        <w:t xml:space="preserve"> rapor ve</w:t>
      </w:r>
      <w:r>
        <w:rPr>
          <w:sz w:val="24"/>
        </w:rPr>
        <w:t xml:space="preserve"> görsel, düzenlenen eğitim, bilgilendirme ve bilinçlendirme etkinleri çıktılarının bildirimini</w:t>
      </w:r>
      <w:r>
        <w:rPr>
          <w:spacing w:val="-2"/>
          <w:sz w:val="24"/>
        </w:rPr>
        <w:t xml:space="preserve"> </w:t>
      </w:r>
      <w:r>
        <w:rPr>
          <w:sz w:val="24"/>
        </w:rPr>
        <w:t>yapmak.</w:t>
      </w:r>
    </w:p>
    <w:p w14:paraId="3DA1291F" w14:textId="77777777" w:rsidR="00E14183" w:rsidRDefault="00E14183" w:rsidP="00D81CEA">
      <w:pPr>
        <w:tabs>
          <w:tab w:val="left" w:pos="9639"/>
        </w:tabs>
        <w:spacing w:line="259" w:lineRule="auto"/>
        <w:jc w:val="both"/>
        <w:rPr>
          <w:sz w:val="24"/>
        </w:rPr>
        <w:sectPr w:rsidR="00E14183" w:rsidSect="00D81CEA">
          <w:pgSz w:w="11910" w:h="16840"/>
          <w:pgMar w:top="1040" w:right="570" w:bottom="280" w:left="1600" w:header="708" w:footer="708" w:gutter="0"/>
          <w:cols w:space="708"/>
        </w:sectPr>
      </w:pPr>
    </w:p>
    <w:p w14:paraId="6AB35078" w14:textId="77777777" w:rsidR="00E14183" w:rsidRDefault="00D81CEA" w:rsidP="00D81CEA">
      <w:pPr>
        <w:pStyle w:val="Balk1"/>
        <w:tabs>
          <w:tab w:val="left" w:pos="9639"/>
        </w:tabs>
        <w:jc w:val="both"/>
      </w:pPr>
      <w:r>
        <w:lastRenderedPageBreak/>
        <w:t>Odak Personelin Görev ve Sorumlulukları</w:t>
      </w:r>
    </w:p>
    <w:p w14:paraId="7C22ECFF" w14:textId="77777777" w:rsidR="00E14183" w:rsidRDefault="00D81CEA" w:rsidP="00D81CEA">
      <w:pPr>
        <w:pStyle w:val="GvdeMetni"/>
        <w:tabs>
          <w:tab w:val="left" w:pos="9639"/>
        </w:tabs>
        <w:jc w:val="both"/>
      </w:pPr>
      <w:r>
        <w:rPr>
          <w:b/>
        </w:rPr>
        <w:t xml:space="preserve">MADDE 13 (1) </w:t>
      </w:r>
      <w:r>
        <w:t>Odak Personelin Görev ve Sorumlulukları aşağıdaki gibidir.</w:t>
      </w:r>
    </w:p>
    <w:p w14:paraId="62EAF7EF" w14:textId="77777777" w:rsidR="00E14183" w:rsidRDefault="00D81CEA" w:rsidP="00D81CEA">
      <w:pPr>
        <w:pStyle w:val="ListeParagraf"/>
        <w:numPr>
          <w:ilvl w:val="0"/>
          <w:numId w:val="1"/>
        </w:numPr>
        <w:tabs>
          <w:tab w:val="left" w:pos="369"/>
          <w:tab w:val="left" w:pos="9639"/>
        </w:tabs>
        <w:spacing w:before="181" w:line="259" w:lineRule="auto"/>
        <w:ind w:right="110" w:firstLine="0"/>
        <w:rPr>
          <w:sz w:val="24"/>
        </w:rPr>
      </w:pPr>
      <w:r>
        <w:rPr>
          <w:sz w:val="24"/>
        </w:rPr>
        <w:t>Bölümlerin ve alt birimleri</w:t>
      </w:r>
      <w:r>
        <w:rPr>
          <w:sz w:val="24"/>
        </w:rPr>
        <w:t>n, Sıfır Atık Yönergesi kapsamında iletecekleri her türlü talep, soru, bilgiyi Birim Sıfır Atık Komisyonuna iletir, toplantı gündemine</w:t>
      </w:r>
      <w:r>
        <w:rPr>
          <w:spacing w:val="-8"/>
          <w:sz w:val="24"/>
        </w:rPr>
        <w:t xml:space="preserve"> </w:t>
      </w:r>
      <w:r>
        <w:rPr>
          <w:sz w:val="24"/>
        </w:rPr>
        <w:t>taşır.</w:t>
      </w:r>
    </w:p>
    <w:p w14:paraId="6B366B0E" w14:textId="77777777" w:rsidR="00E14183" w:rsidRDefault="00D81CEA" w:rsidP="00D81CEA">
      <w:pPr>
        <w:pStyle w:val="ListeParagraf"/>
        <w:numPr>
          <w:ilvl w:val="0"/>
          <w:numId w:val="1"/>
        </w:numPr>
        <w:tabs>
          <w:tab w:val="left" w:pos="386"/>
          <w:tab w:val="left" w:pos="9639"/>
        </w:tabs>
        <w:spacing w:before="160" w:line="259" w:lineRule="auto"/>
        <w:ind w:right="112" w:firstLine="0"/>
        <w:rPr>
          <w:sz w:val="24"/>
        </w:rPr>
      </w:pPr>
      <w:r>
        <w:rPr>
          <w:sz w:val="24"/>
        </w:rPr>
        <w:t>TNKÜ Sıfır Atık Komisyonu ile birim Sıfır Atık Komisyonu koordinasyonu kapsamında iletişim ve bilgi transferini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z w:val="24"/>
        </w:rPr>
        <w:t>ğlar.</w:t>
      </w:r>
    </w:p>
    <w:p w14:paraId="21B5F31F" w14:textId="77777777" w:rsidR="00E14183" w:rsidRDefault="00D81CEA" w:rsidP="00D81CEA">
      <w:pPr>
        <w:pStyle w:val="ListeParagraf"/>
        <w:numPr>
          <w:ilvl w:val="0"/>
          <w:numId w:val="1"/>
        </w:numPr>
        <w:tabs>
          <w:tab w:val="left" w:pos="426"/>
          <w:tab w:val="left" w:pos="9639"/>
        </w:tabs>
        <w:spacing w:before="159" w:line="259" w:lineRule="auto"/>
        <w:ind w:right="109" w:firstLine="0"/>
        <w:rPr>
          <w:sz w:val="24"/>
        </w:rPr>
      </w:pPr>
      <w:r>
        <w:rPr>
          <w:sz w:val="24"/>
        </w:rPr>
        <w:t>TNKÜ Sıfır Atık Komisyonuna iletilecek raporları hazırlar. Bölüm ve alt birimlere bilgilendirme, duyurular yapılmasını</w:t>
      </w:r>
      <w:r>
        <w:rPr>
          <w:spacing w:val="-2"/>
          <w:sz w:val="24"/>
        </w:rPr>
        <w:t xml:space="preserve"> </w:t>
      </w:r>
      <w:r>
        <w:rPr>
          <w:sz w:val="24"/>
        </w:rPr>
        <w:t>sağlar.</w:t>
      </w:r>
    </w:p>
    <w:p w14:paraId="5C3CA9A0" w14:textId="77777777" w:rsidR="00E14183" w:rsidRDefault="00D81CEA" w:rsidP="00D81CEA">
      <w:pPr>
        <w:pStyle w:val="ListeParagraf"/>
        <w:numPr>
          <w:ilvl w:val="0"/>
          <w:numId w:val="1"/>
        </w:numPr>
        <w:tabs>
          <w:tab w:val="left" w:pos="431"/>
          <w:tab w:val="left" w:pos="9639"/>
        </w:tabs>
        <w:spacing w:before="160"/>
        <w:ind w:left="430" w:hanging="330"/>
        <w:rPr>
          <w:sz w:val="24"/>
        </w:rPr>
      </w:pPr>
      <w:r>
        <w:rPr>
          <w:sz w:val="24"/>
        </w:rPr>
        <w:t>Bilinçlendirme ve eğitim çalışmaları organizasyonlarında zaman planı, fiziksel</w:t>
      </w:r>
      <w:r>
        <w:rPr>
          <w:spacing w:val="2"/>
          <w:sz w:val="24"/>
        </w:rPr>
        <w:t xml:space="preserve"> </w:t>
      </w:r>
      <w:r>
        <w:rPr>
          <w:sz w:val="24"/>
        </w:rPr>
        <w:t>ortam</w:t>
      </w:r>
    </w:p>
    <w:p w14:paraId="1E445643" w14:textId="77777777" w:rsidR="00E14183" w:rsidRDefault="00D81CEA" w:rsidP="00D81CEA">
      <w:pPr>
        <w:pStyle w:val="GvdeMetni"/>
        <w:tabs>
          <w:tab w:val="left" w:pos="9639"/>
        </w:tabs>
        <w:spacing w:before="22"/>
        <w:jc w:val="both"/>
      </w:pPr>
      <w:proofErr w:type="gramStart"/>
      <w:r>
        <w:t>sağlanması</w:t>
      </w:r>
      <w:proofErr w:type="gramEnd"/>
      <w:r>
        <w:t xml:space="preserve"> vb. hususlarda birim komisy</w:t>
      </w:r>
      <w:r>
        <w:t>onuna destek olur.</w:t>
      </w:r>
    </w:p>
    <w:p w14:paraId="3EAE1AD6" w14:textId="77777777" w:rsidR="00E14183" w:rsidRDefault="00D81CEA" w:rsidP="00D81CEA">
      <w:pPr>
        <w:pStyle w:val="ListeParagraf"/>
        <w:numPr>
          <w:ilvl w:val="0"/>
          <w:numId w:val="1"/>
        </w:numPr>
        <w:tabs>
          <w:tab w:val="left" w:pos="349"/>
          <w:tab w:val="left" w:pos="9639"/>
        </w:tabs>
        <w:spacing w:line="259" w:lineRule="auto"/>
        <w:ind w:right="111" w:firstLine="0"/>
        <w:rPr>
          <w:sz w:val="24"/>
        </w:rPr>
      </w:pPr>
      <w:r>
        <w:rPr>
          <w:sz w:val="24"/>
        </w:rPr>
        <w:t xml:space="preserve">Görevli olduğu birimde, birim komisyon kararlarına uygun olarak yazılar hazırlanma, birim ve alt bölümlerden toplanan bilgi ve talepleri işleme ve </w:t>
      </w:r>
      <w:proofErr w:type="spellStart"/>
      <w:r>
        <w:rPr>
          <w:sz w:val="24"/>
        </w:rPr>
        <w:t>dokümante</w:t>
      </w:r>
      <w:proofErr w:type="spellEnd"/>
      <w:r>
        <w:rPr>
          <w:sz w:val="24"/>
        </w:rPr>
        <w:t xml:space="preserve"> etme, </w:t>
      </w:r>
      <w:r>
        <w:rPr>
          <w:spacing w:val="-3"/>
          <w:sz w:val="24"/>
        </w:rPr>
        <w:t xml:space="preserve">raporlama </w:t>
      </w:r>
      <w:r>
        <w:rPr>
          <w:sz w:val="24"/>
        </w:rPr>
        <w:t>süreçlerinde bizzat görev</w:t>
      </w:r>
      <w:r>
        <w:rPr>
          <w:spacing w:val="-2"/>
          <w:sz w:val="24"/>
        </w:rPr>
        <w:t xml:space="preserve"> </w:t>
      </w:r>
      <w:r>
        <w:rPr>
          <w:sz w:val="24"/>
        </w:rPr>
        <w:t>alır.</w:t>
      </w:r>
    </w:p>
    <w:p w14:paraId="38485D0F" w14:textId="77777777" w:rsidR="00E14183" w:rsidRDefault="00E14183" w:rsidP="00D81CEA">
      <w:pPr>
        <w:tabs>
          <w:tab w:val="left" w:pos="9639"/>
        </w:tabs>
        <w:spacing w:line="259" w:lineRule="auto"/>
        <w:jc w:val="both"/>
        <w:rPr>
          <w:sz w:val="24"/>
        </w:rPr>
        <w:sectPr w:rsidR="00E14183" w:rsidSect="00D81CEA">
          <w:pgSz w:w="11910" w:h="16840"/>
          <w:pgMar w:top="1040" w:right="570" w:bottom="280" w:left="1600" w:header="708" w:footer="708" w:gutter="0"/>
          <w:cols w:space="708"/>
        </w:sectPr>
      </w:pPr>
    </w:p>
    <w:p w14:paraId="4B26CFB5" w14:textId="77777777" w:rsidR="00E14183" w:rsidRDefault="00E14183" w:rsidP="00D81CEA">
      <w:pPr>
        <w:pStyle w:val="GvdeMetni"/>
        <w:tabs>
          <w:tab w:val="left" w:pos="9639"/>
        </w:tabs>
        <w:spacing w:before="0"/>
        <w:ind w:left="0"/>
        <w:jc w:val="both"/>
        <w:rPr>
          <w:sz w:val="26"/>
        </w:rPr>
      </w:pPr>
    </w:p>
    <w:p w14:paraId="2AFB22A1" w14:textId="77777777" w:rsidR="00E14183" w:rsidRDefault="00E14183" w:rsidP="00D81CEA">
      <w:pPr>
        <w:pStyle w:val="GvdeMetni"/>
        <w:tabs>
          <w:tab w:val="left" w:pos="9639"/>
        </w:tabs>
        <w:spacing w:before="0"/>
        <w:ind w:left="0"/>
        <w:jc w:val="both"/>
        <w:rPr>
          <w:sz w:val="26"/>
        </w:rPr>
      </w:pPr>
    </w:p>
    <w:p w14:paraId="7F6C4616" w14:textId="77777777" w:rsidR="00E14183" w:rsidRDefault="00E14183" w:rsidP="00D81CEA">
      <w:pPr>
        <w:pStyle w:val="GvdeMetni"/>
        <w:tabs>
          <w:tab w:val="left" w:pos="9639"/>
        </w:tabs>
        <w:spacing w:before="0"/>
        <w:ind w:left="0"/>
        <w:jc w:val="both"/>
        <w:rPr>
          <w:sz w:val="26"/>
        </w:rPr>
      </w:pPr>
    </w:p>
    <w:p w14:paraId="77C9C4C2" w14:textId="77777777" w:rsidR="00E14183" w:rsidRDefault="00D81CEA" w:rsidP="00D81CEA">
      <w:pPr>
        <w:pStyle w:val="Balk1"/>
        <w:tabs>
          <w:tab w:val="left" w:pos="9639"/>
        </w:tabs>
        <w:spacing w:before="178"/>
        <w:jc w:val="both"/>
      </w:pPr>
      <w:r>
        <w:t>Yürürlükten Kaldırılan</w:t>
      </w:r>
      <w:r>
        <w:rPr>
          <w:spacing w:val="-17"/>
        </w:rPr>
        <w:t xml:space="preserve"> </w:t>
      </w:r>
      <w:r>
        <w:t>Yönerge</w:t>
      </w:r>
    </w:p>
    <w:p w14:paraId="128E2F9B" w14:textId="77777777" w:rsidR="00E14183" w:rsidRPr="00D81CEA" w:rsidRDefault="00D81CEA" w:rsidP="00D81CEA">
      <w:pPr>
        <w:tabs>
          <w:tab w:val="left" w:pos="9639"/>
        </w:tabs>
        <w:spacing w:before="159"/>
        <w:ind w:left="84" w:right="3626"/>
        <w:jc w:val="both"/>
        <w:rPr>
          <w:b/>
          <w:sz w:val="24"/>
        </w:rPr>
      </w:pPr>
      <w:r>
        <w:br w:type="column"/>
      </w:r>
      <w:r w:rsidRPr="00D81CEA">
        <w:rPr>
          <w:b/>
          <w:sz w:val="24"/>
        </w:rPr>
        <w:t>ÜÇÜNCÜ BÖLÜM</w:t>
      </w:r>
    </w:p>
    <w:p w14:paraId="73C4FACA" w14:textId="77777777" w:rsidR="00E14183" w:rsidRDefault="00D81CEA" w:rsidP="00D81CEA">
      <w:pPr>
        <w:tabs>
          <w:tab w:val="left" w:pos="9639"/>
        </w:tabs>
        <w:spacing w:before="182"/>
        <w:ind w:left="84" w:right="3626"/>
        <w:jc w:val="both"/>
        <w:rPr>
          <w:b/>
          <w:sz w:val="24"/>
        </w:rPr>
      </w:pPr>
      <w:r>
        <w:rPr>
          <w:b/>
          <w:sz w:val="24"/>
        </w:rPr>
        <w:t>Son Hükümler</w:t>
      </w:r>
    </w:p>
    <w:p w14:paraId="66D5FB09" w14:textId="77777777" w:rsidR="00E14183" w:rsidRDefault="00E14183" w:rsidP="00D81CEA">
      <w:pPr>
        <w:tabs>
          <w:tab w:val="left" w:pos="9639"/>
        </w:tabs>
        <w:jc w:val="both"/>
        <w:rPr>
          <w:sz w:val="24"/>
        </w:rPr>
        <w:sectPr w:rsidR="00E14183" w:rsidSect="00D81CEA">
          <w:type w:val="continuous"/>
          <w:pgSz w:w="11910" w:h="16840"/>
          <w:pgMar w:top="1040" w:right="570" w:bottom="280" w:left="1600" w:header="708" w:footer="708" w:gutter="0"/>
          <w:cols w:num="2" w:space="708" w:equalWidth="0">
            <w:col w:w="3461" w:space="72"/>
            <w:col w:w="5757"/>
          </w:cols>
        </w:sectPr>
      </w:pPr>
    </w:p>
    <w:p w14:paraId="3A0C7896" w14:textId="77777777" w:rsidR="00E14183" w:rsidRDefault="00E14183" w:rsidP="00D81CEA">
      <w:pPr>
        <w:pStyle w:val="GvdeMetni"/>
        <w:tabs>
          <w:tab w:val="left" w:pos="9639"/>
        </w:tabs>
        <w:spacing w:before="5"/>
        <w:ind w:left="0"/>
        <w:jc w:val="both"/>
        <w:rPr>
          <w:b/>
          <w:sz w:val="18"/>
        </w:rPr>
      </w:pPr>
    </w:p>
    <w:p w14:paraId="0B7AF70D" w14:textId="77777777" w:rsidR="00E14183" w:rsidRDefault="00D81CEA" w:rsidP="00D81CEA">
      <w:pPr>
        <w:pStyle w:val="GvdeMetni"/>
        <w:tabs>
          <w:tab w:val="left" w:pos="9639"/>
        </w:tabs>
        <w:spacing w:before="90"/>
        <w:jc w:val="both"/>
      </w:pPr>
      <w:r>
        <w:rPr>
          <w:b/>
        </w:rPr>
        <w:t xml:space="preserve">MADDE 13 </w:t>
      </w:r>
      <w:r>
        <w:t>– (1) Bu Yönerge ile 28/01/2021 tarih ve 09 Karar sayılı Senato kararı ile</w:t>
      </w:r>
    </w:p>
    <w:p w14:paraId="07645810" w14:textId="77777777" w:rsidR="00E14183" w:rsidRDefault="00D81CEA" w:rsidP="00D81CEA">
      <w:pPr>
        <w:pStyle w:val="GvdeMetni"/>
        <w:tabs>
          <w:tab w:val="left" w:pos="9639"/>
        </w:tabs>
        <w:spacing w:before="138"/>
        <w:jc w:val="both"/>
      </w:pPr>
      <w:proofErr w:type="gramStart"/>
      <w:r>
        <w:t>yürürlüğe</w:t>
      </w:r>
      <w:proofErr w:type="gramEnd"/>
      <w:r>
        <w:t xml:space="preserve"> giren Sıfır Atık Yönergesi yürürlükten kaldırılmıştır.</w:t>
      </w:r>
    </w:p>
    <w:p w14:paraId="2F9302FA" w14:textId="77777777" w:rsidR="00E14183" w:rsidRDefault="00E14183" w:rsidP="00D81CEA">
      <w:pPr>
        <w:pStyle w:val="GvdeMetni"/>
        <w:tabs>
          <w:tab w:val="left" w:pos="9639"/>
        </w:tabs>
        <w:spacing w:before="3"/>
        <w:ind w:left="0"/>
        <w:jc w:val="both"/>
        <w:rPr>
          <w:sz w:val="36"/>
        </w:rPr>
      </w:pPr>
    </w:p>
    <w:p w14:paraId="35E60E42" w14:textId="77777777" w:rsidR="00E14183" w:rsidRDefault="00D81CEA" w:rsidP="00D81CEA">
      <w:pPr>
        <w:pStyle w:val="Balk1"/>
        <w:tabs>
          <w:tab w:val="left" w:pos="9639"/>
        </w:tabs>
        <w:spacing w:before="1"/>
        <w:jc w:val="both"/>
      </w:pPr>
      <w:r>
        <w:t>Hüküm Bulunmayan Haller</w:t>
      </w:r>
    </w:p>
    <w:p w14:paraId="55BDC0DC" w14:textId="77777777" w:rsidR="00E14183" w:rsidRDefault="00D81CEA" w:rsidP="00D81CEA">
      <w:pPr>
        <w:pStyle w:val="GvdeMetni"/>
        <w:tabs>
          <w:tab w:val="left" w:pos="9639"/>
        </w:tabs>
        <w:spacing w:before="181" w:line="398" w:lineRule="auto"/>
        <w:ind w:right="164"/>
        <w:jc w:val="both"/>
      </w:pPr>
      <w:r>
        <w:rPr>
          <w:b/>
        </w:rPr>
        <w:t xml:space="preserve">MADDE 14 </w:t>
      </w:r>
      <w:r>
        <w:t>– (1) Bu Yönergede hüküm bulunmayan hallerde Senato kararı ile ilgili mevzuat hükümleri uygulanır.</w:t>
      </w:r>
    </w:p>
    <w:p w14:paraId="6B9C8B51" w14:textId="77777777" w:rsidR="00E14183" w:rsidRDefault="00D81CEA" w:rsidP="00D81CEA">
      <w:pPr>
        <w:pStyle w:val="Balk1"/>
        <w:tabs>
          <w:tab w:val="left" w:pos="9639"/>
        </w:tabs>
        <w:spacing w:before="0" w:line="275" w:lineRule="exact"/>
        <w:jc w:val="both"/>
      </w:pPr>
      <w:r>
        <w:t>Yürürlük</w:t>
      </w:r>
    </w:p>
    <w:p w14:paraId="6F9982A2" w14:textId="77777777" w:rsidR="00E14183" w:rsidRDefault="00D81CEA" w:rsidP="00D81CEA">
      <w:pPr>
        <w:pStyle w:val="GvdeMetni"/>
        <w:tabs>
          <w:tab w:val="left" w:pos="9639"/>
        </w:tabs>
        <w:jc w:val="both"/>
      </w:pPr>
      <w:r>
        <w:rPr>
          <w:b/>
        </w:rPr>
        <w:t xml:space="preserve">MADDE 15 </w:t>
      </w:r>
      <w:r>
        <w:t>– (1) Bu Yönerge Senato tarafından kabul edildiği tarihte yürürlüğe girer.</w:t>
      </w:r>
    </w:p>
    <w:p w14:paraId="6F356361" w14:textId="77777777" w:rsidR="00E14183" w:rsidRDefault="00D81CEA" w:rsidP="00D81CEA">
      <w:pPr>
        <w:pStyle w:val="Balk1"/>
        <w:tabs>
          <w:tab w:val="left" w:pos="9639"/>
        </w:tabs>
        <w:spacing w:before="182"/>
        <w:jc w:val="both"/>
      </w:pPr>
      <w:r>
        <w:t>Yürütme</w:t>
      </w:r>
    </w:p>
    <w:p w14:paraId="6E327B0B" w14:textId="77777777" w:rsidR="00E14183" w:rsidRDefault="00D81CEA" w:rsidP="00D81CEA">
      <w:pPr>
        <w:pStyle w:val="GvdeMetni"/>
        <w:tabs>
          <w:tab w:val="left" w:pos="9639"/>
        </w:tabs>
        <w:jc w:val="both"/>
      </w:pPr>
      <w:r>
        <w:rPr>
          <w:b/>
        </w:rPr>
        <w:t xml:space="preserve">MADDE 16 </w:t>
      </w:r>
      <w:r>
        <w:t>– (1) Bu Yönerge hükümleri Rektör tarafından yürütülür</w:t>
      </w:r>
    </w:p>
    <w:sectPr w:rsidR="00E14183" w:rsidSect="00D81CEA">
      <w:type w:val="continuous"/>
      <w:pgSz w:w="11910" w:h="16840"/>
      <w:pgMar w:top="1040" w:right="57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14A5"/>
    <w:multiLevelType w:val="hybridMultilevel"/>
    <w:tmpl w:val="66B45FAE"/>
    <w:lvl w:ilvl="0" w:tplc="EF02D2A0">
      <w:start w:val="1"/>
      <w:numFmt w:val="lowerLetter"/>
      <w:lvlText w:val="%1)"/>
      <w:lvlJc w:val="left"/>
      <w:pPr>
        <w:ind w:left="101" w:hanging="32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C9A430AE">
      <w:numFmt w:val="bullet"/>
      <w:lvlText w:val="•"/>
      <w:lvlJc w:val="left"/>
      <w:pPr>
        <w:ind w:left="1018" w:hanging="329"/>
      </w:pPr>
      <w:rPr>
        <w:rFonts w:hint="default"/>
        <w:lang w:val="tr-TR" w:eastAsia="tr-TR" w:bidi="tr-TR"/>
      </w:rPr>
    </w:lvl>
    <w:lvl w:ilvl="2" w:tplc="EC644AC2">
      <w:numFmt w:val="bullet"/>
      <w:lvlText w:val="•"/>
      <w:lvlJc w:val="left"/>
      <w:pPr>
        <w:ind w:left="1937" w:hanging="329"/>
      </w:pPr>
      <w:rPr>
        <w:rFonts w:hint="default"/>
        <w:lang w:val="tr-TR" w:eastAsia="tr-TR" w:bidi="tr-TR"/>
      </w:rPr>
    </w:lvl>
    <w:lvl w:ilvl="3" w:tplc="6276C564">
      <w:numFmt w:val="bullet"/>
      <w:lvlText w:val="•"/>
      <w:lvlJc w:val="left"/>
      <w:pPr>
        <w:ind w:left="2855" w:hanging="329"/>
      </w:pPr>
      <w:rPr>
        <w:rFonts w:hint="default"/>
        <w:lang w:val="tr-TR" w:eastAsia="tr-TR" w:bidi="tr-TR"/>
      </w:rPr>
    </w:lvl>
    <w:lvl w:ilvl="4" w:tplc="3548922E">
      <w:numFmt w:val="bullet"/>
      <w:lvlText w:val="•"/>
      <w:lvlJc w:val="left"/>
      <w:pPr>
        <w:ind w:left="3774" w:hanging="329"/>
      </w:pPr>
      <w:rPr>
        <w:rFonts w:hint="default"/>
        <w:lang w:val="tr-TR" w:eastAsia="tr-TR" w:bidi="tr-TR"/>
      </w:rPr>
    </w:lvl>
    <w:lvl w:ilvl="5" w:tplc="7A2C5668">
      <w:numFmt w:val="bullet"/>
      <w:lvlText w:val="•"/>
      <w:lvlJc w:val="left"/>
      <w:pPr>
        <w:ind w:left="4693" w:hanging="329"/>
      </w:pPr>
      <w:rPr>
        <w:rFonts w:hint="default"/>
        <w:lang w:val="tr-TR" w:eastAsia="tr-TR" w:bidi="tr-TR"/>
      </w:rPr>
    </w:lvl>
    <w:lvl w:ilvl="6" w:tplc="63542D80">
      <w:numFmt w:val="bullet"/>
      <w:lvlText w:val="•"/>
      <w:lvlJc w:val="left"/>
      <w:pPr>
        <w:ind w:left="5611" w:hanging="329"/>
      </w:pPr>
      <w:rPr>
        <w:rFonts w:hint="default"/>
        <w:lang w:val="tr-TR" w:eastAsia="tr-TR" w:bidi="tr-TR"/>
      </w:rPr>
    </w:lvl>
    <w:lvl w:ilvl="7" w:tplc="0EF66278">
      <w:numFmt w:val="bullet"/>
      <w:lvlText w:val="•"/>
      <w:lvlJc w:val="left"/>
      <w:pPr>
        <w:ind w:left="6530" w:hanging="329"/>
      </w:pPr>
      <w:rPr>
        <w:rFonts w:hint="default"/>
        <w:lang w:val="tr-TR" w:eastAsia="tr-TR" w:bidi="tr-TR"/>
      </w:rPr>
    </w:lvl>
    <w:lvl w:ilvl="8" w:tplc="309AE888">
      <w:numFmt w:val="bullet"/>
      <w:lvlText w:val="•"/>
      <w:lvlJc w:val="left"/>
      <w:pPr>
        <w:ind w:left="7448" w:hanging="329"/>
      </w:pPr>
      <w:rPr>
        <w:rFonts w:hint="default"/>
        <w:lang w:val="tr-TR" w:eastAsia="tr-TR" w:bidi="tr-TR"/>
      </w:rPr>
    </w:lvl>
  </w:abstractNum>
  <w:abstractNum w:abstractNumId="1" w15:restartNumberingAfterBreak="0">
    <w:nsid w:val="110E0984"/>
    <w:multiLevelType w:val="hybridMultilevel"/>
    <w:tmpl w:val="81A06DBC"/>
    <w:lvl w:ilvl="0" w:tplc="534850BC">
      <w:start w:val="1"/>
      <w:numFmt w:val="decimal"/>
      <w:lvlText w:val="(%1)"/>
      <w:lvlJc w:val="left"/>
      <w:pPr>
        <w:ind w:left="440" w:hanging="3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CF1AA26A">
      <w:numFmt w:val="bullet"/>
      <w:lvlText w:val="•"/>
      <w:lvlJc w:val="left"/>
      <w:pPr>
        <w:ind w:left="1324" w:hanging="340"/>
      </w:pPr>
      <w:rPr>
        <w:rFonts w:hint="default"/>
        <w:lang w:val="tr-TR" w:eastAsia="tr-TR" w:bidi="tr-TR"/>
      </w:rPr>
    </w:lvl>
    <w:lvl w:ilvl="2" w:tplc="445E409C">
      <w:numFmt w:val="bullet"/>
      <w:lvlText w:val="•"/>
      <w:lvlJc w:val="left"/>
      <w:pPr>
        <w:ind w:left="2209" w:hanging="340"/>
      </w:pPr>
      <w:rPr>
        <w:rFonts w:hint="default"/>
        <w:lang w:val="tr-TR" w:eastAsia="tr-TR" w:bidi="tr-TR"/>
      </w:rPr>
    </w:lvl>
    <w:lvl w:ilvl="3" w:tplc="F376A62C">
      <w:numFmt w:val="bullet"/>
      <w:lvlText w:val="•"/>
      <w:lvlJc w:val="left"/>
      <w:pPr>
        <w:ind w:left="3093" w:hanging="340"/>
      </w:pPr>
      <w:rPr>
        <w:rFonts w:hint="default"/>
        <w:lang w:val="tr-TR" w:eastAsia="tr-TR" w:bidi="tr-TR"/>
      </w:rPr>
    </w:lvl>
    <w:lvl w:ilvl="4" w:tplc="8FD8DD26">
      <w:numFmt w:val="bullet"/>
      <w:lvlText w:val="•"/>
      <w:lvlJc w:val="left"/>
      <w:pPr>
        <w:ind w:left="3978" w:hanging="340"/>
      </w:pPr>
      <w:rPr>
        <w:rFonts w:hint="default"/>
        <w:lang w:val="tr-TR" w:eastAsia="tr-TR" w:bidi="tr-TR"/>
      </w:rPr>
    </w:lvl>
    <w:lvl w:ilvl="5" w:tplc="ACCED5D2">
      <w:numFmt w:val="bullet"/>
      <w:lvlText w:val="•"/>
      <w:lvlJc w:val="left"/>
      <w:pPr>
        <w:ind w:left="4863" w:hanging="340"/>
      </w:pPr>
      <w:rPr>
        <w:rFonts w:hint="default"/>
        <w:lang w:val="tr-TR" w:eastAsia="tr-TR" w:bidi="tr-TR"/>
      </w:rPr>
    </w:lvl>
    <w:lvl w:ilvl="6" w:tplc="6F94E4C4">
      <w:numFmt w:val="bullet"/>
      <w:lvlText w:val="•"/>
      <w:lvlJc w:val="left"/>
      <w:pPr>
        <w:ind w:left="5747" w:hanging="340"/>
      </w:pPr>
      <w:rPr>
        <w:rFonts w:hint="default"/>
        <w:lang w:val="tr-TR" w:eastAsia="tr-TR" w:bidi="tr-TR"/>
      </w:rPr>
    </w:lvl>
    <w:lvl w:ilvl="7" w:tplc="B6161FAE">
      <w:numFmt w:val="bullet"/>
      <w:lvlText w:val="•"/>
      <w:lvlJc w:val="left"/>
      <w:pPr>
        <w:ind w:left="6632" w:hanging="340"/>
      </w:pPr>
      <w:rPr>
        <w:rFonts w:hint="default"/>
        <w:lang w:val="tr-TR" w:eastAsia="tr-TR" w:bidi="tr-TR"/>
      </w:rPr>
    </w:lvl>
    <w:lvl w:ilvl="8" w:tplc="A246F81A">
      <w:numFmt w:val="bullet"/>
      <w:lvlText w:val="•"/>
      <w:lvlJc w:val="left"/>
      <w:pPr>
        <w:ind w:left="7516" w:hanging="340"/>
      </w:pPr>
      <w:rPr>
        <w:rFonts w:hint="default"/>
        <w:lang w:val="tr-TR" w:eastAsia="tr-TR" w:bidi="tr-TR"/>
      </w:rPr>
    </w:lvl>
  </w:abstractNum>
  <w:abstractNum w:abstractNumId="2" w15:restartNumberingAfterBreak="0">
    <w:nsid w:val="1BFA7B22"/>
    <w:multiLevelType w:val="hybridMultilevel"/>
    <w:tmpl w:val="1250DA24"/>
    <w:lvl w:ilvl="0" w:tplc="0F4ADF5C">
      <w:start w:val="1"/>
      <w:numFmt w:val="lowerLetter"/>
      <w:lvlText w:val="%1)"/>
      <w:lvlJc w:val="left"/>
      <w:pPr>
        <w:ind w:left="347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5B88CDE2">
      <w:numFmt w:val="bullet"/>
      <w:lvlText w:val="•"/>
      <w:lvlJc w:val="left"/>
      <w:pPr>
        <w:ind w:left="1234" w:hanging="247"/>
      </w:pPr>
      <w:rPr>
        <w:rFonts w:hint="default"/>
        <w:lang w:val="tr-TR" w:eastAsia="tr-TR" w:bidi="tr-TR"/>
      </w:rPr>
    </w:lvl>
    <w:lvl w:ilvl="2" w:tplc="0706E8F2">
      <w:numFmt w:val="bullet"/>
      <w:lvlText w:val="•"/>
      <w:lvlJc w:val="left"/>
      <w:pPr>
        <w:ind w:left="2129" w:hanging="247"/>
      </w:pPr>
      <w:rPr>
        <w:rFonts w:hint="default"/>
        <w:lang w:val="tr-TR" w:eastAsia="tr-TR" w:bidi="tr-TR"/>
      </w:rPr>
    </w:lvl>
    <w:lvl w:ilvl="3" w:tplc="26F29C88">
      <w:numFmt w:val="bullet"/>
      <w:lvlText w:val="•"/>
      <w:lvlJc w:val="left"/>
      <w:pPr>
        <w:ind w:left="3023" w:hanging="247"/>
      </w:pPr>
      <w:rPr>
        <w:rFonts w:hint="default"/>
        <w:lang w:val="tr-TR" w:eastAsia="tr-TR" w:bidi="tr-TR"/>
      </w:rPr>
    </w:lvl>
    <w:lvl w:ilvl="4" w:tplc="8CA03E24">
      <w:numFmt w:val="bullet"/>
      <w:lvlText w:val="•"/>
      <w:lvlJc w:val="left"/>
      <w:pPr>
        <w:ind w:left="3918" w:hanging="247"/>
      </w:pPr>
      <w:rPr>
        <w:rFonts w:hint="default"/>
        <w:lang w:val="tr-TR" w:eastAsia="tr-TR" w:bidi="tr-TR"/>
      </w:rPr>
    </w:lvl>
    <w:lvl w:ilvl="5" w:tplc="6FCC51B2">
      <w:numFmt w:val="bullet"/>
      <w:lvlText w:val="•"/>
      <w:lvlJc w:val="left"/>
      <w:pPr>
        <w:ind w:left="4813" w:hanging="247"/>
      </w:pPr>
      <w:rPr>
        <w:rFonts w:hint="default"/>
        <w:lang w:val="tr-TR" w:eastAsia="tr-TR" w:bidi="tr-TR"/>
      </w:rPr>
    </w:lvl>
    <w:lvl w:ilvl="6" w:tplc="7B98D566">
      <w:numFmt w:val="bullet"/>
      <w:lvlText w:val="•"/>
      <w:lvlJc w:val="left"/>
      <w:pPr>
        <w:ind w:left="5707" w:hanging="247"/>
      </w:pPr>
      <w:rPr>
        <w:rFonts w:hint="default"/>
        <w:lang w:val="tr-TR" w:eastAsia="tr-TR" w:bidi="tr-TR"/>
      </w:rPr>
    </w:lvl>
    <w:lvl w:ilvl="7" w:tplc="51B27810">
      <w:numFmt w:val="bullet"/>
      <w:lvlText w:val="•"/>
      <w:lvlJc w:val="left"/>
      <w:pPr>
        <w:ind w:left="6602" w:hanging="247"/>
      </w:pPr>
      <w:rPr>
        <w:rFonts w:hint="default"/>
        <w:lang w:val="tr-TR" w:eastAsia="tr-TR" w:bidi="tr-TR"/>
      </w:rPr>
    </w:lvl>
    <w:lvl w:ilvl="8" w:tplc="8F4E42C6">
      <w:numFmt w:val="bullet"/>
      <w:lvlText w:val="•"/>
      <w:lvlJc w:val="left"/>
      <w:pPr>
        <w:ind w:left="7496" w:hanging="247"/>
      </w:pPr>
      <w:rPr>
        <w:rFonts w:hint="default"/>
        <w:lang w:val="tr-TR" w:eastAsia="tr-TR" w:bidi="tr-TR"/>
      </w:rPr>
    </w:lvl>
  </w:abstractNum>
  <w:abstractNum w:abstractNumId="3" w15:restartNumberingAfterBreak="0">
    <w:nsid w:val="32726E84"/>
    <w:multiLevelType w:val="hybridMultilevel"/>
    <w:tmpl w:val="1D3C033A"/>
    <w:lvl w:ilvl="0" w:tplc="2DBC1252">
      <w:start w:val="1"/>
      <w:numFmt w:val="lowerLetter"/>
      <w:lvlText w:val="%1)"/>
      <w:lvlJc w:val="left"/>
      <w:pPr>
        <w:ind w:left="404" w:hanging="303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tr-TR" w:bidi="tr-TR"/>
      </w:rPr>
    </w:lvl>
    <w:lvl w:ilvl="1" w:tplc="2A58BB8A">
      <w:numFmt w:val="bullet"/>
      <w:lvlText w:val="•"/>
      <w:lvlJc w:val="left"/>
      <w:pPr>
        <w:ind w:left="1288" w:hanging="303"/>
      </w:pPr>
      <w:rPr>
        <w:rFonts w:hint="default"/>
        <w:lang w:val="tr-TR" w:eastAsia="tr-TR" w:bidi="tr-TR"/>
      </w:rPr>
    </w:lvl>
    <w:lvl w:ilvl="2" w:tplc="25EA0F30">
      <w:numFmt w:val="bullet"/>
      <w:lvlText w:val="•"/>
      <w:lvlJc w:val="left"/>
      <w:pPr>
        <w:ind w:left="2177" w:hanging="303"/>
      </w:pPr>
      <w:rPr>
        <w:rFonts w:hint="default"/>
        <w:lang w:val="tr-TR" w:eastAsia="tr-TR" w:bidi="tr-TR"/>
      </w:rPr>
    </w:lvl>
    <w:lvl w:ilvl="3" w:tplc="F7E81F82">
      <w:numFmt w:val="bullet"/>
      <w:lvlText w:val="•"/>
      <w:lvlJc w:val="left"/>
      <w:pPr>
        <w:ind w:left="3065" w:hanging="303"/>
      </w:pPr>
      <w:rPr>
        <w:rFonts w:hint="default"/>
        <w:lang w:val="tr-TR" w:eastAsia="tr-TR" w:bidi="tr-TR"/>
      </w:rPr>
    </w:lvl>
    <w:lvl w:ilvl="4" w:tplc="2ABA8542">
      <w:numFmt w:val="bullet"/>
      <w:lvlText w:val="•"/>
      <w:lvlJc w:val="left"/>
      <w:pPr>
        <w:ind w:left="3954" w:hanging="303"/>
      </w:pPr>
      <w:rPr>
        <w:rFonts w:hint="default"/>
        <w:lang w:val="tr-TR" w:eastAsia="tr-TR" w:bidi="tr-TR"/>
      </w:rPr>
    </w:lvl>
    <w:lvl w:ilvl="5" w:tplc="DCC2A77C">
      <w:numFmt w:val="bullet"/>
      <w:lvlText w:val="•"/>
      <w:lvlJc w:val="left"/>
      <w:pPr>
        <w:ind w:left="4843" w:hanging="303"/>
      </w:pPr>
      <w:rPr>
        <w:rFonts w:hint="default"/>
        <w:lang w:val="tr-TR" w:eastAsia="tr-TR" w:bidi="tr-TR"/>
      </w:rPr>
    </w:lvl>
    <w:lvl w:ilvl="6" w:tplc="B50E8D82">
      <w:numFmt w:val="bullet"/>
      <w:lvlText w:val="•"/>
      <w:lvlJc w:val="left"/>
      <w:pPr>
        <w:ind w:left="5731" w:hanging="303"/>
      </w:pPr>
      <w:rPr>
        <w:rFonts w:hint="default"/>
        <w:lang w:val="tr-TR" w:eastAsia="tr-TR" w:bidi="tr-TR"/>
      </w:rPr>
    </w:lvl>
    <w:lvl w:ilvl="7" w:tplc="16C6305C">
      <w:numFmt w:val="bullet"/>
      <w:lvlText w:val="•"/>
      <w:lvlJc w:val="left"/>
      <w:pPr>
        <w:ind w:left="6620" w:hanging="303"/>
      </w:pPr>
      <w:rPr>
        <w:rFonts w:hint="default"/>
        <w:lang w:val="tr-TR" w:eastAsia="tr-TR" w:bidi="tr-TR"/>
      </w:rPr>
    </w:lvl>
    <w:lvl w:ilvl="8" w:tplc="B224A952">
      <w:numFmt w:val="bullet"/>
      <w:lvlText w:val="•"/>
      <w:lvlJc w:val="left"/>
      <w:pPr>
        <w:ind w:left="7508" w:hanging="303"/>
      </w:pPr>
      <w:rPr>
        <w:rFonts w:hint="default"/>
        <w:lang w:val="tr-TR" w:eastAsia="tr-TR" w:bidi="tr-TR"/>
      </w:rPr>
    </w:lvl>
  </w:abstractNum>
  <w:abstractNum w:abstractNumId="4" w15:restartNumberingAfterBreak="0">
    <w:nsid w:val="37295213"/>
    <w:multiLevelType w:val="hybridMultilevel"/>
    <w:tmpl w:val="E5A0B6DC"/>
    <w:lvl w:ilvl="0" w:tplc="CA0CCF5C">
      <w:start w:val="18"/>
      <w:numFmt w:val="lowerLetter"/>
      <w:lvlText w:val="%1)"/>
      <w:lvlJc w:val="left"/>
      <w:pPr>
        <w:ind w:left="320" w:hanging="2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79B0B888">
      <w:numFmt w:val="bullet"/>
      <w:lvlText w:val="•"/>
      <w:lvlJc w:val="left"/>
      <w:pPr>
        <w:ind w:left="1216" w:hanging="220"/>
      </w:pPr>
      <w:rPr>
        <w:rFonts w:hint="default"/>
        <w:lang w:val="tr-TR" w:eastAsia="tr-TR" w:bidi="tr-TR"/>
      </w:rPr>
    </w:lvl>
    <w:lvl w:ilvl="2" w:tplc="BC12AB24">
      <w:numFmt w:val="bullet"/>
      <w:lvlText w:val="•"/>
      <w:lvlJc w:val="left"/>
      <w:pPr>
        <w:ind w:left="2113" w:hanging="220"/>
      </w:pPr>
      <w:rPr>
        <w:rFonts w:hint="default"/>
        <w:lang w:val="tr-TR" w:eastAsia="tr-TR" w:bidi="tr-TR"/>
      </w:rPr>
    </w:lvl>
    <w:lvl w:ilvl="3" w:tplc="28E0A3EA">
      <w:numFmt w:val="bullet"/>
      <w:lvlText w:val="•"/>
      <w:lvlJc w:val="left"/>
      <w:pPr>
        <w:ind w:left="3009" w:hanging="220"/>
      </w:pPr>
      <w:rPr>
        <w:rFonts w:hint="default"/>
        <w:lang w:val="tr-TR" w:eastAsia="tr-TR" w:bidi="tr-TR"/>
      </w:rPr>
    </w:lvl>
    <w:lvl w:ilvl="4" w:tplc="D164AA0C">
      <w:numFmt w:val="bullet"/>
      <w:lvlText w:val="•"/>
      <w:lvlJc w:val="left"/>
      <w:pPr>
        <w:ind w:left="3906" w:hanging="220"/>
      </w:pPr>
      <w:rPr>
        <w:rFonts w:hint="default"/>
        <w:lang w:val="tr-TR" w:eastAsia="tr-TR" w:bidi="tr-TR"/>
      </w:rPr>
    </w:lvl>
    <w:lvl w:ilvl="5" w:tplc="1B7E1C34">
      <w:numFmt w:val="bullet"/>
      <w:lvlText w:val="•"/>
      <w:lvlJc w:val="left"/>
      <w:pPr>
        <w:ind w:left="4803" w:hanging="220"/>
      </w:pPr>
      <w:rPr>
        <w:rFonts w:hint="default"/>
        <w:lang w:val="tr-TR" w:eastAsia="tr-TR" w:bidi="tr-TR"/>
      </w:rPr>
    </w:lvl>
    <w:lvl w:ilvl="6" w:tplc="45F40094">
      <w:numFmt w:val="bullet"/>
      <w:lvlText w:val="•"/>
      <w:lvlJc w:val="left"/>
      <w:pPr>
        <w:ind w:left="5699" w:hanging="220"/>
      </w:pPr>
      <w:rPr>
        <w:rFonts w:hint="default"/>
        <w:lang w:val="tr-TR" w:eastAsia="tr-TR" w:bidi="tr-TR"/>
      </w:rPr>
    </w:lvl>
    <w:lvl w:ilvl="7" w:tplc="81B8F5A0">
      <w:numFmt w:val="bullet"/>
      <w:lvlText w:val="•"/>
      <w:lvlJc w:val="left"/>
      <w:pPr>
        <w:ind w:left="6596" w:hanging="220"/>
      </w:pPr>
      <w:rPr>
        <w:rFonts w:hint="default"/>
        <w:lang w:val="tr-TR" w:eastAsia="tr-TR" w:bidi="tr-TR"/>
      </w:rPr>
    </w:lvl>
    <w:lvl w:ilvl="8" w:tplc="BAB89662">
      <w:numFmt w:val="bullet"/>
      <w:lvlText w:val="•"/>
      <w:lvlJc w:val="left"/>
      <w:pPr>
        <w:ind w:left="7492" w:hanging="220"/>
      </w:pPr>
      <w:rPr>
        <w:rFonts w:hint="default"/>
        <w:lang w:val="tr-TR" w:eastAsia="tr-TR" w:bidi="tr-TR"/>
      </w:rPr>
    </w:lvl>
  </w:abstractNum>
  <w:abstractNum w:abstractNumId="5" w15:restartNumberingAfterBreak="0">
    <w:nsid w:val="4553532E"/>
    <w:multiLevelType w:val="hybridMultilevel"/>
    <w:tmpl w:val="BC0825B0"/>
    <w:lvl w:ilvl="0" w:tplc="2D58E32C">
      <w:start w:val="1"/>
      <w:numFmt w:val="lowerLetter"/>
      <w:lvlText w:val="%1)"/>
      <w:lvlJc w:val="left"/>
      <w:pPr>
        <w:ind w:left="347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C1685B54">
      <w:numFmt w:val="bullet"/>
      <w:lvlText w:val="•"/>
      <w:lvlJc w:val="left"/>
      <w:pPr>
        <w:ind w:left="1234" w:hanging="247"/>
      </w:pPr>
      <w:rPr>
        <w:rFonts w:hint="default"/>
        <w:lang w:val="tr-TR" w:eastAsia="tr-TR" w:bidi="tr-TR"/>
      </w:rPr>
    </w:lvl>
    <w:lvl w:ilvl="2" w:tplc="FA5429FA">
      <w:numFmt w:val="bullet"/>
      <w:lvlText w:val="•"/>
      <w:lvlJc w:val="left"/>
      <w:pPr>
        <w:ind w:left="2129" w:hanging="247"/>
      </w:pPr>
      <w:rPr>
        <w:rFonts w:hint="default"/>
        <w:lang w:val="tr-TR" w:eastAsia="tr-TR" w:bidi="tr-TR"/>
      </w:rPr>
    </w:lvl>
    <w:lvl w:ilvl="3" w:tplc="A2700D80">
      <w:numFmt w:val="bullet"/>
      <w:lvlText w:val="•"/>
      <w:lvlJc w:val="left"/>
      <w:pPr>
        <w:ind w:left="3023" w:hanging="247"/>
      </w:pPr>
      <w:rPr>
        <w:rFonts w:hint="default"/>
        <w:lang w:val="tr-TR" w:eastAsia="tr-TR" w:bidi="tr-TR"/>
      </w:rPr>
    </w:lvl>
    <w:lvl w:ilvl="4" w:tplc="64684E44">
      <w:numFmt w:val="bullet"/>
      <w:lvlText w:val="•"/>
      <w:lvlJc w:val="left"/>
      <w:pPr>
        <w:ind w:left="3918" w:hanging="247"/>
      </w:pPr>
      <w:rPr>
        <w:rFonts w:hint="default"/>
        <w:lang w:val="tr-TR" w:eastAsia="tr-TR" w:bidi="tr-TR"/>
      </w:rPr>
    </w:lvl>
    <w:lvl w:ilvl="5" w:tplc="FFD65D96">
      <w:numFmt w:val="bullet"/>
      <w:lvlText w:val="•"/>
      <w:lvlJc w:val="left"/>
      <w:pPr>
        <w:ind w:left="4813" w:hanging="247"/>
      </w:pPr>
      <w:rPr>
        <w:rFonts w:hint="default"/>
        <w:lang w:val="tr-TR" w:eastAsia="tr-TR" w:bidi="tr-TR"/>
      </w:rPr>
    </w:lvl>
    <w:lvl w:ilvl="6" w:tplc="B2805C6C">
      <w:numFmt w:val="bullet"/>
      <w:lvlText w:val="•"/>
      <w:lvlJc w:val="left"/>
      <w:pPr>
        <w:ind w:left="5707" w:hanging="247"/>
      </w:pPr>
      <w:rPr>
        <w:rFonts w:hint="default"/>
        <w:lang w:val="tr-TR" w:eastAsia="tr-TR" w:bidi="tr-TR"/>
      </w:rPr>
    </w:lvl>
    <w:lvl w:ilvl="7" w:tplc="2E561C8C">
      <w:numFmt w:val="bullet"/>
      <w:lvlText w:val="•"/>
      <w:lvlJc w:val="left"/>
      <w:pPr>
        <w:ind w:left="6602" w:hanging="247"/>
      </w:pPr>
      <w:rPr>
        <w:rFonts w:hint="default"/>
        <w:lang w:val="tr-TR" w:eastAsia="tr-TR" w:bidi="tr-TR"/>
      </w:rPr>
    </w:lvl>
    <w:lvl w:ilvl="8" w:tplc="A04E3B28">
      <w:numFmt w:val="bullet"/>
      <w:lvlText w:val="•"/>
      <w:lvlJc w:val="left"/>
      <w:pPr>
        <w:ind w:left="7496" w:hanging="247"/>
      </w:pPr>
      <w:rPr>
        <w:rFonts w:hint="default"/>
        <w:lang w:val="tr-TR" w:eastAsia="tr-TR" w:bidi="tr-TR"/>
      </w:rPr>
    </w:lvl>
  </w:abstractNum>
  <w:abstractNum w:abstractNumId="6" w15:restartNumberingAfterBreak="0">
    <w:nsid w:val="55E73AC8"/>
    <w:multiLevelType w:val="hybridMultilevel"/>
    <w:tmpl w:val="8626DD50"/>
    <w:lvl w:ilvl="0" w:tplc="F6CEC02A">
      <w:start w:val="1"/>
      <w:numFmt w:val="lowerLetter"/>
      <w:lvlText w:val="%1)"/>
      <w:lvlJc w:val="left"/>
      <w:pPr>
        <w:ind w:left="347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BA44401E">
      <w:numFmt w:val="bullet"/>
      <w:lvlText w:val="•"/>
      <w:lvlJc w:val="left"/>
      <w:pPr>
        <w:ind w:left="1234" w:hanging="247"/>
      </w:pPr>
      <w:rPr>
        <w:rFonts w:hint="default"/>
        <w:lang w:val="tr-TR" w:eastAsia="tr-TR" w:bidi="tr-TR"/>
      </w:rPr>
    </w:lvl>
    <w:lvl w:ilvl="2" w:tplc="1BC0EFBC">
      <w:numFmt w:val="bullet"/>
      <w:lvlText w:val="•"/>
      <w:lvlJc w:val="left"/>
      <w:pPr>
        <w:ind w:left="2129" w:hanging="247"/>
      </w:pPr>
      <w:rPr>
        <w:rFonts w:hint="default"/>
        <w:lang w:val="tr-TR" w:eastAsia="tr-TR" w:bidi="tr-TR"/>
      </w:rPr>
    </w:lvl>
    <w:lvl w:ilvl="3" w:tplc="AFDCFF16">
      <w:numFmt w:val="bullet"/>
      <w:lvlText w:val="•"/>
      <w:lvlJc w:val="left"/>
      <w:pPr>
        <w:ind w:left="3023" w:hanging="247"/>
      </w:pPr>
      <w:rPr>
        <w:rFonts w:hint="default"/>
        <w:lang w:val="tr-TR" w:eastAsia="tr-TR" w:bidi="tr-TR"/>
      </w:rPr>
    </w:lvl>
    <w:lvl w:ilvl="4" w:tplc="AA9A6FFC">
      <w:numFmt w:val="bullet"/>
      <w:lvlText w:val="•"/>
      <w:lvlJc w:val="left"/>
      <w:pPr>
        <w:ind w:left="3918" w:hanging="247"/>
      </w:pPr>
      <w:rPr>
        <w:rFonts w:hint="default"/>
        <w:lang w:val="tr-TR" w:eastAsia="tr-TR" w:bidi="tr-TR"/>
      </w:rPr>
    </w:lvl>
    <w:lvl w:ilvl="5" w:tplc="6FA6D44C">
      <w:numFmt w:val="bullet"/>
      <w:lvlText w:val="•"/>
      <w:lvlJc w:val="left"/>
      <w:pPr>
        <w:ind w:left="4813" w:hanging="247"/>
      </w:pPr>
      <w:rPr>
        <w:rFonts w:hint="default"/>
        <w:lang w:val="tr-TR" w:eastAsia="tr-TR" w:bidi="tr-TR"/>
      </w:rPr>
    </w:lvl>
    <w:lvl w:ilvl="6" w:tplc="E0C6A4B4">
      <w:numFmt w:val="bullet"/>
      <w:lvlText w:val="•"/>
      <w:lvlJc w:val="left"/>
      <w:pPr>
        <w:ind w:left="5707" w:hanging="247"/>
      </w:pPr>
      <w:rPr>
        <w:rFonts w:hint="default"/>
        <w:lang w:val="tr-TR" w:eastAsia="tr-TR" w:bidi="tr-TR"/>
      </w:rPr>
    </w:lvl>
    <w:lvl w:ilvl="7" w:tplc="2916B454">
      <w:numFmt w:val="bullet"/>
      <w:lvlText w:val="•"/>
      <w:lvlJc w:val="left"/>
      <w:pPr>
        <w:ind w:left="6602" w:hanging="247"/>
      </w:pPr>
      <w:rPr>
        <w:rFonts w:hint="default"/>
        <w:lang w:val="tr-TR" w:eastAsia="tr-TR" w:bidi="tr-TR"/>
      </w:rPr>
    </w:lvl>
    <w:lvl w:ilvl="8" w:tplc="A62A14B2">
      <w:numFmt w:val="bullet"/>
      <w:lvlText w:val="•"/>
      <w:lvlJc w:val="left"/>
      <w:pPr>
        <w:ind w:left="7496" w:hanging="247"/>
      </w:pPr>
      <w:rPr>
        <w:rFonts w:hint="default"/>
        <w:lang w:val="tr-TR" w:eastAsia="tr-TR" w:bidi="tr-TR"/>
      </w:rPr>
    </w:lvl>
  </w:abstractNum>
  <w:abstractNum w:abstractNumId="7" w15:restartNumberingAfterBreak="0">
    <w:nsid w:val="5DAA1691"/>
    <w:multiLevelType w:val="hybridMultilevel"/>
    <w:tmpl w:val="C32CEA4E"/>
    <w:lvl w:ilvl="0" w:tplc="332EED98">
      <w:start w:val="1"/>
      <w:numFmt w:val="lowerLetter"/>
      <w:lvlText w:val="%1)"/>
      <w:lvlJc w:val="left"/>
      <w:pPr>
        <w:ind w:left="101" w:hanging="2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A142FD50">
      <w:numFmt w:val="bullet"/>
      <w:lvlText w:val="•"/>
      <w:lvlJc w:val="left"/>
      <w:pPr>
        <w:ind w:left="1018" w:hanging="268"/>
      </w:pPr>
      <w:rPr>
        <w:rFonts w:hint="default"/>
        <w:lang w:val="tr-TR" w:eastAsia="tr-TR" w:bidi="tr-TR"/>
      </w:rPr>
    </w:lvl>
    <w:lvl w:ilvl="2" w:tplc="A926C514">
      <w:numFmt w:val="bullet"/>
      <w:lvlText w:val="•"/>
      <w:lvlJc w:val="left"/>
      <w:pPr>
        <w:ind w:left="1937" w:hanging="268"/>
      </w:pPr>
      <w:rPr>
        <w:rFonts w:hint="default"/>
        <w:lang w:val="tr-TR" w:eastAsia="tr-TR" w:bidi="tr-TR"/>
      </w:rPr>
    </w:lvl>
    <w:lvl w:ilvl="3" w:tplc="4A98FC58">
      <w:numFmt w:val="bullet"/>
      <w:lvlText w:val="•"/>
      <w:lvlJc w:val="left"/>
      <w:pPr>
        <w:ind w:left="2855" w:hanging="268"/>
      </w:pPr>
      <w:rPr>
        <w:rFonts w:hint="default"/>
        <w:lang w:val="tr-TR" w:eastAsia="tr-TR" w:bidi="tr-TR"/>
      </w:rPr>
    </w:lvl>
    <w:lvl w:ilvl="4" w:tplc="478C1826">
      <w:numFmt w:val="bullet"/>
      <w:lvlText w:val="•"/>
      <w:lvlJc w:val="left"/>
      <w:pPr>
        <w:ind w:left="3774" w:hanging="268"/>
      </w:pPr>
      <w:rPr>
        <w:rFonts w:hint="default"/>
        <w:lang w:val="tr-TR" w:eastAsia="tr-TR" w:bidi="tr-TR"/>
      </w:rPr>
    </w:lvl>
    <w:lvl w:ilvl="5" w:tplc="B23C425A">
      <w:numFmt w:val="bullet"/>
      <w:lvlText w:val="•"/>
      <w:lvlJc w:val="left"/>
      <w:pPr>
        <w:ind w:left="4693" w:hanging="268"/>
      </w:pPr>
      <w:rPr>
        <w:rFonts w:hint="default"/>
        <w:lang w:val="tr-TR" w:eastAsia="tr-TR" w:bidi="tr-TR"/>
      </w:rPr>
    </w:lvl>
    <w:lvl w:ilvl="6" w:tplc="C346FE52">
      <w:numFmt w:val="bullet"/>
      <w:lvlText w:val="•"/>
      <w:lvlJc w:val="left"/>
      <w:pPr>
        <w:ind w:left="5611" w:hanging="268"/>
      </w:pPr>
      <w:rPr>
        <w:rFonts w:hint="default"/>
        <w:lang w:val="tr-TR" w:eastAsia="tr-TR" w:bidi="tr-TR"/>
      </w:rPr>
    </w:lvl>
    <w:lvl w:ilvl="7" w:tplc="2188C098">
      <w:numFmt w:val="bullet"/>
      <w:lvlText w:val="•"/>
      <w:lvlJc w:val="left"/>
      <w:pPr>
        <w:ind w:left="6530" w:hanging="268"/>
      </w:pPr>
      <w:rPr>
        <w:rFonts w:hint="default"/>
        <w:lang w:val="tr-TR" w:eastAsia="tr-TR" w:bidi="tr-TR"/>
      </w:rPr>
    </w:lvl>
    <w:lvl w:ilvl="8" w:tplc="22B4D950">
      <w:numFmt w:val="bullet"/>
      <w:lvlText w:val="•"/>
      <w:lvlJc w:val="left"/>
      <w:pPr>
        <w:ind w:left="7448" w:hanging="268"/>
      </w:pPr>
      <w:rPr>
        <w:rFonts w:hint="default"/>
        <w:lang w:val="tr-TR" w:eastAsia="tr-TR" w:bidi="tr-TR"/>
      </w:rPr>
    </w:lvl>
  </w:abstractNum>
  <w:abstractNum w:abstractNumId="8" w15:restartNumberingAfterBreak="0">
    <w:nsid w:val="5F2274A0"/>
    <w:multiLevelType w:val="hybridMultilevel"/>
    <w:tmpl w:val="F0908224"/>
    <w:lvl w:ilvl="0" w:tplc="03A2D546">
      <w:start w:val="1"/>
      <w:numFmt w:val="lowerLetter"/>
      <w:lvlText w:val="%1)"/>
      <w:lvlJc w:val="left"/>
      <w:pPr>
        <w:ind w:left="101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57ACF226">
      <w:numFmt w:val="bullet"/>
      <w:lvlText w:val="•"/>
      <w:lvlJc w:val="left"/>
      <w:pPr>
        <w:ind w:left="1018" w:hanging="271"/>
      </w:pPr>
      <w:rPr>
        <w:rFonts w:hint="default"/>
        <w:lang w:val="tr-TR" w:eastAsia="tr-TR" w:bidi="tr-TR"/>
      </w:rPr>
    </w:lvl>
    <w:lvl w:ilvl="2" w:tplc="55389BC0">
      <w:numFmt w:val="bullet"/>
      <w:lvlText w:val="•"/>
      <w:lvlJc w:val="left"/>
      <w:pPr>
        <w:ind w:left="1937" w:hanging="271"/>
      </w:pPr>
      <w:rPr>
        <w:rFonts w:hint="default"/>
        <w:lang w:val="tr-TR" w:eastAsia="tr-TR" w:bidi="tr-TR"/>
      </w:rPr>
    </w:lvl>
    <w:lvl w:ilvl="3" w:tplc="BC92B4C4">
      <w:numFmt w:val="bullet"/>
      <w:lvlText w:val="•"/>
      <w:lvlJc w:val="left"/>
      <w:pPr>
        <w:ind w:left="2855" w:hanging="271"/>
      </w:pPr>
      <w:rPr>
        <w:rFonts w:hint="default"/>
        <w:lang w:val="tr-TR" w:eastAsia="tr-TR" w:bidi="tr-TR"/>
      </w:rPr>
    </w:lvl>
    <w:lvl w:ilvl="4" w:tplc="37BC97A6">
      <w:numFmt w:val="bullet"/>
      <w:lvlText w:val="•"/>
      <w:lvlJc w:val="left"/>
      <w:pPr>
        <w:ind w:left="3774" w:hanging="271"/>
      </w:pPr>
      <w:rPr>
        <w:rFonts w:hint="default"/>
        <w:lang w:val="tr-TR" w:eastAsia="tr-TR" w:bidi="tr-TR"/>
      </w:rPr>
    </w:lvl>
    <w:lvl w:ilvl="5" w:tplc="51360292">
      <w:numFmt w:val="bullet"/>
      <w:lvlText w:val="•"/>
      <w:lvlJc w:val="left"/>
      <w:pPr>
        <w:ind w:left="4693" w:hanging="271"/>
      </w:pPr>
      <w:rPr>
        <w:rFonts w:hint="default"/>
        <w:lang w:val="tr-TR" w:eastAsia="tr-TR" w:bidi="tr-TR"/>
      </w:rPr>
    </w:lvl>
    <w:lvl w:ilvl="6" w:tplc="E39ECB22">
      <w:numFmt w:val="bullet"/>
      <w:lvlText w:val="•"/>
      <w:lvlJc w:val="left"/>
      <w:pPr>
        <w:ind w:left="5611" w:hanging="271"/>
      </w:pPr>
      <w:rPr>
        <w:rFonts w:hint="default"/>
        <w:lang w:val="tr-TR" w:eastAsia="tr-TR" w:bidi="tr-TR"/>
      </w:rPr>
    </w:lvl>
    <w:lvl w:ilvl="7" w:tplc="584275E0">
      <w:numFmt w:val="bullet"/>
      <w:lvlText w:val="•"/>
      <w:lvlJc w:val="left"/>
      <w:pPr>
        <w:ind w:left="6530" w:hanging="271"/>
      </w:pPr>
      <w:rPr>
        <w:rFonts w:hint="default"/>
        <w:lang w:val="tr-TR" w:eastAsia="tr-TR" w:bidi="tr-TR"/>
      </w:rPr>
    </w:lvl>
    <w:lvl w:ilvl="8" w:tplc="A580CB0C">
      <w:numFmt w:val="bullet"/>
      <w:lvlText w:val="•"/>
      <w:lvlJc w:val="left"/>
      <w:pPr>
        <w:ind w:left="7448" w:hanging="271"/>
      </w:pPr>
      <w:rPr>
        <w:rFonts w:hint="default"/>
        <w:lang w:val="tr-TR" w:eastAsia="tr-TR" w:bidi="tr-TR"/>
      </w:rPr>
    </w:lvl>
  </w:abstractNum>
  <w:abstractNum w:abstractNumId="9" w15:restartNumberingAfterBreak="0">
    <w:nsid w:val="613330C0"/>
    <w:multiLevelType w:val="hybridMultilevel"/>
    <w:tmpl w:val="0944EFE0"/>
    <w:lvl w:ilvl="0" w:tplc="0B9CA6B2">
      <w:start w:val="1"/>
      <w:numFmt w:val="lowerLetter"/>
      <w:lvlText w:val="%1)"/>
      <w:lvlJc w:val="left"/>
      <w:pPr>
        <w:ind w:left="101" w:hanging="37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A174677A">
      <w:numFmt w:val="bullet"/>
      <w:lvlText w:val="•"/>
      <w:lvlJc w:val="left"/>
      <w:pPr>
        <w:ind w:left="1018" w:hanging="373"/>
      </w:pPr>
      <w:rPr>
        <w:rFonts w:hint="default"/>
        <w:lang w:val="tr-TR" w:eastAsia="tr-TR" w:bidi="tr-TR"/>
      </w:rPr>
    </w:lvl>
    <w:lvl w:ilvl="2" w:tplc="40382D92">
      <w:numFmt w:val="bullet"/>
      <w:lvlText w:val="•"/>
      <w:lvlJc w:val="left"/>
      <w:pPr>
        <w:ind w:left="1937" w:hanging="373"/>
      </w:pPr>
      <w:rPr>
        <w:rFonts w:hint="default"/>
        <w:lang w:val="tr-TR" w:eastAsia="tr-TR" w:bidi="tr-TR"/>
      </w:rPr>
    </w:lvl>
    <w:lvl w:ilvl="3" w:tplc="AE44197A">
      <w:numFmt w:val="bullet"/>
      <w:lvlText w:val="•"/>
      <w:lvlJc w:val="left"/>
      <w:pPr>
        <w:ind w:left="2855" w:hanging="373"/>
      </w:pPr>
      <w:rPr>
        <w:rFonts w:hint="default"/>
        <w:lang w:val="tr-TR" w:eastAsia="tr-TR" w:bidi="tr-TR"/>
      </w:rPr>
    </w:lvl>
    <w:lvl w:ilvl="4" w:tplc="ABDA6A2A">
      <w:numFmt w:val="bullet"/>
      <w:lvlText w:val="•"/>
      <w:lvlJc w:val="left"/>
      <w:pPr>
        <w:ind w:left="3774" w:hanging="373"/>
      </w:pPr>
      <w:rPr>
        <w:rFonts w:hint="default"/>
        <w:lang w:val="tr-TR" w:eastAsia="tr-TR" w:bidi="tr-TR"/>
      </w:rPr>
    </w:lvl>
    <w:lvl w:ilvl="5" w:tplc="23803C62">
      <w:numFmt w:val="bullet"/>
      <w:lvlText w:val="•"/>
      <w:lvlJc w:val="left"/>
      <w:pPr>
        <w:ind w:left="4693" w:hanging="373"/>
      </w:pPr>
      <w:rPr>
        <w:rFonts w:hint="default"/>
        <w:lang w:val="tr-TR" w:eastAsia="tr-TR" w:bidi="tr-TR"/>
      </w:rPr>
    </w:lvl>
    <w:lvl w:ilvl="6" w:tplc="C5501C08">
      <w:numFmt w:val="bullet"/>
      <w:lvlText w:val="•"/>
      <w:lvlJc w:val="left"/>
      <w:pPr>
        <w:ind w:left="5611" w:hanging="373"/>
      </w:pPr>
      <w:rPr>
        <w:rFonts w:hint="default"/>
        <w:lang w:val="tr-TR" w:eastAsia="tr-TR" w:bidi="tr-TR"/>
      </w:rPr>
    </w:lvl>
    <w:lvl w:ilvl="7" w:tplc="A92EC410">
      <w:numFmt w:val="bullet"/>
      <w:lvlText w:val="•"/>
      <w:lvlJc w:val="left"/>
      <w:pPr>
        <w:ind w:left="6530" w:hanging="373"/>
      </w:pPr>
      <w:rPr>
        <w:rFonts w:hint="default"/>
        <w:lang w:val="tr-TR" w:eastAsia="tr-TR" w:bidi="tr-TR"/>
      </w:rPr>
    </w:lvl>
    <w:lvl w:ilvl="8" w:tplc="2AA20DBC">
      <w:numFmt w:val="bullet"/>
      <w:lvlText w:val="•"/>
      <w:lvlJc w:val="left"/>
      <w:pPr>
        <w:ind w:left="7448" w:hanging="373"/>
      </w:pPr>
      <w:rPr>
        <w:rFonts w:hint="default"/>
        <w:lang w:val="tr-TR" w:eastAsia="tr-TR" w:bidi="tr-TR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83"/>
    <w:rsid w:val="00D81CEA"/>
    <w:rsid w:val="00E1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EA6B"/>
  <w15:docId w15:val="{6D294FE8-0F3D-44FB-B68C-11CA5DA8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76"/>
      <w:ind w:left="10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82"/>
      <w:ind w:left="10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82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2130</Words>
  <Characters>12147</Characters>
  <Application>Microsoft Office Word</Application>
  <DocSecurity>0</DocSecurity>
  <Lines>101</Lines>
  <Paragraphs>28</Paragraphs>
  <ScaleCrop>false</ScaleCrop>
  <Company/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Burak Özkal</dc:creator>
  <cp:lastModifiedBy>GÜNEŞ</cp:lastModifiedBy>
  <cp:revision>2</cp:revision>
  <dcterms:created xsi:type="dcterms:W3CDTF">2021-11-09T14:19:00Z</dcterms:created>
  <dcterms:modified xsi:type="dcterms:W3CDTF">2021-11-09T14:19:00Z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2021-11-09T00:00:00Z</vt:filetime>
  </property>
</Properties>
</file>