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B7D0" w14:textId="6685953B" w:rsidR="00606A7A" w:rsidRDefault="00606A7A" w:rsidP="00606A7A">
      <w:pPr>
        <w:pStyle w:val="GvdeMetni"/>
        <w:rPr>
          <w:noProof/>
          <w:sz w:val="20"/>
        </w:rPr>
      </w:pPr>
    </w:p>
    <w:p w14:paraId="2DBADD37" w14:textId="74C54638" w:rsidR="00606A7A" w:rsidRDefault="00606A7A">
      <w:pPr>
        <w:pStyle w:val="GvdeMetni"/>
        <w:ind w:left="3977"/>
        <w:rPr>
          <w:noProof/>
          <w:sz w:val="20"/>
        </w:rPr>
      </w:pPr>
    </w:p>
    <w:tbl>
      <w:tblPr>
        <w:tblStyle w:val="TableNormal"/>
        <w:tblW w:w="10065"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40"/>
        <w:gridCol w:w="4394"/>
        <w:gridCol w:w="1843"/>
        <w:gridCol w:w="2288"/>
      </w:tblGrid>
      <w:tr w:rsidR="00606A7A" w:rsidRPr="008E10A5" w14:paraId="26B91872" w14:textId="77777777" w:rsidTr="00526E2B">
        <w:trPr>
          <w:trHeight w:val="195"/>
        </w:trPr>
        <w:tc>
          <w:tcPr>
            <w:tcW w:w="1540" w:type="dxa"/>
            <w:vMerge w:val="restart"/>
            <w:tcBorders>
              <w:top w:val="single" w:sz="4" w:space="0" w:color="auto"/>
              <w:left w:val="single" w:sz="4" w:space="0" w:color="auto"/>
              <w:right w:val="single" w:sz="6" w:space="0" w:color="000000"/>
            </w:tcBorders>
          </w:tcPr>
          <w:p w14:paraId="03EA75AB" w14:textId="128C8C7E" w:rsidR="00606A7A" w:rsidRDefault="00526E2B" w:rsidP="00D11086">
            <w:pPr>
              <w:pStyle w:val="TableParagraph"/>
              <w:spacing w:before="2"/>
              <w:rPr>
                <w:sz w:val="8"/>
              </w:rPr>
            </w:pPr>
            <w:r>
              <w:rPr>
                <w:noProof/>
                <w:sz w:val="20"/>
              </w:rPr>
              <w:drawing>
                <wp:anchor distT="0" distB="0" distL="114300" distR="114300" simplePos="0" relativeHeight="251657728" behindDoc="1" locked="0" layoutInCell="1" allowOverlap="1" wp14:anchorId="155DFD38" wp14:editId="01665CDD">
                  <wp:simplePos x="0" y="0"/>
                  <wp:positionH relativeFrom="column">
                    <wp:posOffset>45085</wp:posOffset>
                  </wp:positionH>
                  <wp:positionV relativeFrom="paragraph">
                    <wp:posOffset>44450</wp:posOffset>
                  </wp:positionV>
                  <wp:extent cx="914400" cy="7715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771525"/>
                          </a:xfrm>
                          <a:prstGeom prst="rect">
                            <a:avLst/>
                          </a:prstGeom>
                        </pic:spPr>
                      </pic:pic>
                    </a:graphicData>
                  </a:graphic>
                  <wp14:sizeRelH relativeFrom="margin">
                    <wp14:pctWidth>0</wp14:pctWidth>
                  </wp14:sizeRelH>
                  <wp14:sizeRelV relativeFrom="margin">
                    <wp14:pctHeight>0</wp14:pctHeight>
                  </wp14:sizeRelV>
                </wp:anchor>
              </w:drawing>
            </w:r>
          </w:p>
          <w:p w14:paraId="54B0C34A" w14:textId="051F0842" w:rsidR="00606A7A" w:rsidRDefault="00606A7A" w:rsidP="00D11086">
            <w:pPr>
              <w:pStyle w:val="TableParagraph"/>
              <w:ind w:left="323"/>
              <w:rPr>
                <w:sz w:val="20"/>
              </w:rPr>
            </w:pPr>
          </w:p>
        </w:tc>
        <w:tc>
          <w:tcPr>
            <w:tcW w:w="4394" w:type="dxa"/>
            <w:vMerge w:val="restart"/>
            <w:tcBorders>
              <w:top w:val="single" w:sz="4" w:space="0" w:color="auto"/>
              <w:left w:val="single" w:sz="6" w:space="0" w:color="000000"/>
              <w:right w:val="single" w:sz="6" w:space="0" w:color="000000"/>
            </w:tcBorders>
            <w:vAlign w:val="center"/>
          </w:tcPr>
          <w:p w14:paraId="1C40C121" w14:textId="4D260725" w:rsidR="00606A7A" w:rsidRDefault="00606A7A" w:rsidP="00D11086">
            <w:pPr>
              <w:pStyle w:val="TableParagraph"/>
              <w:ind w:left="134" w:right="104"/>
              <w:rPr>
                <w:b/>
                <w:sz w:val="26"/>
              </w:rPr>
            </w:pPr>
            <w:r>
              <w:rPr>
                <w:b/>
                <w:sz w:val="26"/>
              </w:rPr>
              <w:t>TNKÜ TÜRK MÜZİĞİ DEVLET KONSERVATUVARI ÖZEL YETENEK GİRİŞ SINAVI YÖNERGESİ</w:t>
            </w:r>
          </w:p>
        </w:tc>
        <w:tc>
          <w:tcPr>
            <w:tcW w:w="1843" w:type="dxa"/>
            <w:tcBorders>
              <w:top w:val="single" w:sz="4" w:space="0" w:color="auto"/>
              <w:left w:val="single" w:sz="6" w:space="0" w:color="000000"/>
              <w:bottom w:val="single" w:sz="6" w:space="0" w:color="000000"/>
              <w:right w:val="single" w:sz="6" w:space="0" w:color="000000"/>
            </w:tcBorders>
            <w:vAlign w:val="center"/>
          </w:tcPr>
          <w:p w14:paraId="7B3DE142" w14:textId="77777777" w:rsidR="00606A7A" w:rsidRPr="008E10A5" w:rsidRDefault="00606A7A" w:rsidP="00D11086">
            <w:pPr>
              <w:pStyle w:val="TableParagraph"/>
              <w:spacing w:before="1" w:line="174" w:lineRule="exact"/>
              <w:ind w:left="34"/>
              <w:jc w:val="left"/>
              <w:rPr>
                <w:sz w:val="20"/>
                <w:szCs w:val="20"/>
              </w:rPr>
            </w:pPr>
            <w:r w:rsidRPr="008E10A5">
              <w:rPr>
                <w:w w:val="105"/>
                <w:sz w:val="20"/>
                <w:szCs w:val="20"/>
              </w:rPr>
              <w:t>Doküman No:</w:t>
            </w:r>
          </w:p>
        </w:tc>
        <w:tc>
          <w:tcPr>
            <w:tcW w:w="2288" w:type="dxa"/>
            <w:tcBorders>
              <w:top w:val="single" w:sz="4" w:space="0" w:color="auto"/>
              <w:left w:val="single" w:sz="6" w:space="0" w:color="000000"/>
              <w:bottom w:val="single" w:sz="6" w:space="0" w:color="000000"/>
              <w:right w:val="single" w:sz="4" w:space="0" w:color="auto"/>
            </w:tcBorders>
            <w:vAlign w:val="center"/>
          </w:tcPr>
          <w:p w14:paraId="0FF78BC1" w14:textId="1EC5C29A" w:rsidR="00606A7A" w:rsidRPr="008E10A5" w:rsidRDefault="00606A7A" w:rsidP="00D11086">
            <w:pPr>
              <w:pStyle w:val="TableParagraph"/>
              <w:spacing w:line="176" w:lineRule="exact"/>
              <w:ind w:right="446"/>
              <w:jc w:val="left"/>
              <w:rPr>
                <w:sz w:val="20"/>
                <w:szCs w:val="20"/>
              </w:rPr>
            </w:pPr>
            <w:r>
              <w:rPr>
                <w:sz w:val="20"/>
                <w:szCs w:val="20"/>
              </w:rPr>
              <w:t xml:space="preserve"> EYS-YNG-00</w:t>
            </w:r>
            <w:r w:rsidR="00526E2B">
              <w:rPr>
                <w:sz w:val="20"/>
                <w:szCs w:val="20"/>
              </w:rPr>
              <w:t>4</w:t>
            </w:r>
          </w:p>
        </w:tc>
      </w:tr>
      <w:tr w:rsidR="00606A7A" w:rsidRPr="008E10A5" w14:paraId="1A14BC8C" w14:textId="77777777" w:rsidTr="00526E2B">
        <w:trPr>
          <w:trHeight w:val="195"/>
        </w:trPr>
        <w:tc>
          <w:tcPr>
            <w:tcW w:w="1540" w:type="dxa"/>
            <w:vMerge/>
            <w:tcBorders>
              <w:top w:val="nil"/>
              <w:left w:val="single" w:sz="4" w:space="0" w:color="auto"/>
              <w:right w:val="single" w:sz="6" w:space="0" w:color="000000"/>
            </w:tcBorders>
          </w:tcPr>
          <w:p w14:paraId="25EBA322" w14:textId="77777777" w:rsidR="00606A7A" w:rsidRDefault="00606A7A" w:rsidP="00D11086">
            <w:pPr>
              <w:rPr>
                <w:sz w:val="2"/>
                <w:szCs w:val="2"/>
              </w:rPr>
            </w:pPr>
          </w:p>
        </w:tc>
        <w:tc>
          <w:tcPr>
            <w:tcW w:w="4394" w:type="dxa"/>
            <w:vMerge/>
            <w:tcBorders>
              <w:top w:val="nil"/>
              <w:left w:val="single" w:sz="6" w:space="0" w:color="000000"/>
              <w:right w:val="single" w:sz="6" w:space="0" w:color="000000"/>
            </w:tcBorders>
          </w:tcPr>
          <w:p w14:paraId="5BDE2166" w14:textId="77777777" w:rsidR="00606A7A" w:rsidRDefault="00606A7A"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3B41BEB" w14:textId="77777777" w:rsidR="00606A7A" w:rsidRPr="008E10A5" w:rsidRDefault="00606A7A" w:rsidP="00D11086">
            <w:pPr>
              <w:pStyle w:val="TableParagraph"/>
              <w:spacing w:line="176" w:lineRule="exact"/>
              <w:ind w:left="34"/>
              <w:jc w:val="left"/>
              <w:rPr>
                <w:sz w:val="20"/>
                <w:szCs w:val="20"/>
              </w:rPr>
            </w:pPr>
            <w:r w:rsidRPr="008E10A5">
              <w:rPr>
                <w:w w:val="105"/>
                <w:sz w:val="20"/>
                <w:szCs w:val="20"/>
              </w:rPr>
              <w:t>Hazırlama Tarihi:</w:t>
            </w:r>
          </w:p>
        </w:tc>
        <w:tc>
          <w:tcPr>
            <w:tcW w:w="2288" w:type="dxa"/>
            <w:tcBorders>
              <w:top w:val="single" w:sz="6" w:space="0" w:color="000000"/>
              <w:left w:val="single" w:sz="6" w:space="0" w:color="000000"/>
              <w:bottom w:val="single" w:sz="6" w:space="0" w:color="000000"/>
              <w:right w:val="single" w:sz="4" w:space="0" w:color="auto"/>
            </w:tcBorders>
            <w:vAlign w:val="center"/>
          </w:tcPr>
          <w:p w14:paraId="5FA00CB7" w14:textId="77777777" w:rsidR="00606A7A" w:rsidRPr="008E10A5" w:rsidRDefault="00606A7A" w:rsidP="00D11086">
            <w:pPr>
              <w:pStyle w:val="TableParagraph"/>
              <w:spacing w:line="176" w:lineRule="exact"/>
              <w:ind w:right="446"/>
              <w:jc w:val="left"/>
              <w:rPr>
                <w:sz w:val="20"/>
                <w:szCs w:val="20"/>
              </w:rPr>
            </w:pPr>
            <w:r>
              <w:rPr>
                <w:sz w:val="20"/>
                <w:szCs w:val="20"/>
              </w:rPr>
              <w:t xml:space="preserve"> 01.11.2021</w:t>
            </w:r>
          </w:p>
        </w:tc>
      </w:tr>
      <w:tr w:rsidR="00606A7A" w:rsidRPr="008E10A5" w14:paraId="4B35EC2C" w14:textId="77777777" w:rsidTr="00526E2B">
        <w:trPr>
          <w:trHeight w:val="195"/>
        </w:trPr>
        <w:tc>
          <w:tcPr>
            <w:tcW w:w="1540" w:type="dxa"/>
            <w:vMerge/>
            <w:tcBorders>
              <w:top w:val="nil"/>
              <w:left w:val="single" w:sz="4" w:space="0" w:color="auto"/>
              <w:right w:val="single" w:sz="6" w:space="0" w:color="000000"/>
            </w:tcBorders>
          </w:tcPr>
          <w:p w14:paraId="28920833" w14:textId="77777777" w:rsidR="00606A7A" w:rsidRDefault="00606A7A" w:rsidP="00D11086">
            <w:pPr>
              <w:rPr>
                <w:sz w:val="2"/>
                <w:szCs w:val="2"/>
              </w:rPr>
            </w:pPr>
          </w:p>
        </w:tc>
        <w:tc>
          <w:tcPr>
            <w:tcW w:w="4394" w:type="dxa"/>
            <w:vMerge/>
            <w:tcBorders>
              <w:top w:val="nil"/>
              <w:left w:val="single" w:sz="6" w:space="0" w:color="000000"/>
              <w:right w:val="single" w:sz="6" w:space="0" w:color="000000"/>
            </w:tcBorders>
          </w:tcPr>
          <w:p w14:paraId="05514EFE" w14:textId="77777777" w:rsidR="00606A7A" w:rsidRDefault="00606A7A"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B501E2C" w14:textId="77777777" w:rsidR="00606A7A" w:rsidRPr="008E10A5" w:rsidRDefault="00606A7A" w:rsidP="00D11086">
            <w:pPr>
              <w:pStyle w:val="TableParagraph"/>
              <w:spacing w:line="176" w:lineRule="exact"/>
              <w:ind w:left="34"/>
              <w:jc w:val="left"/>
              <w:rPr>
                <w:sz w:val="20"/>
                <w:szCs w:val="20"/>
              </w:rPr>
            </w:pPr>
            <w:r w:rsidRPr="008E10A5">
              <w:rPr>
                <w:w w:val="105"/>
                <w:sz w:val="20"/>
                <w:szCs w:val="20"/>
              </w:rPr>
              <w:t>Revizyon Tarihi:</w:t>
            </w:r>
          </w:p>
        </w:tc>
        <w:tc>
          <w:tcPr>
            <w:tcW w:w="2288" w:type="dxa"/>
            <w:tcBorders>
              <w:top w:val="single" w:sz="6" w:space="0" w:color="000000"/>
              <w:left w:val="single" w:sz="6" w:space="0" w:color="000000"/>
              <w:bottom w:val="single" w:sz="6" w:space="0" w:color="000000"/>
              <w:right w:val="single" w:sz="4" w:space="0" w:color="auto"/>
            </w:tcBorders>
            <w:vAlign w:val="center"/>
          </w:tcPr>
          <w:p w14:paraId="6BA244CA" w14:textId="77777777" w:rsidR="00606A7A" w:rsidRPr="008E10A5" w:rsidRDefault="00606A7A" w:rsidP="00D11086">
            <w:pPr>
              <w:pStyle w:val="TableParagraph"/>
              <w:spacing w:line="176" w:lineRule="exact"/>
              <w:ind w:right="444"/>
              <w:jc w:val="left"/>
              <w:rPr>
                <w:sz w:val="20"/>
                <w:szCs w:val="20"/>
              </w:rPr>
            </w:pPr>
            <w:r>
              <w:rPr>
                <w:sz w:val="20"/>
                <w:szCs w:val="20"/>
              </w:rPr>
              <w:t>--</w:t>
            </w:r>
          </w:p>
        </w:tc>
      </w:tr>
      <w:tr w:rsidR="00606A7A" w:rsidRPr="008E10A5" w14:paraId="189E3867" w14:textId="77777777" w:rsidTr="00526E2B">
        <w:trPr>
          <w:trHeight w:val="195"/>
        </w:trPr>
        <w:tc>
          <w:tcPr>
            <w:tcW w:w="1540" w:type="dxa"/>
            <w:vMerge/>
            <w:tcBorders>
              <w:top w:val="nil"/>
              <w:left w:val="single" w:sz="4" w:space="0" w:color="auto"/>
              <w:right w:val="single" w:sz="6" w:space="0" w:color="000000"/>
            </w:tcBorders>
          </w:tcPr>
          <w:p w14:paraId="6EB23850" w14:textId="77777777" w:rsidR="00606A7A" w:rsidRDefault="00606A7A" w:rsidP="00D11086">
            <w:pPr>
              <w:rPr>
                <w:sz w:val="2"/>
                <w:szCs w:val="2"/>
              </w:rPr>
            </w:pPr>
          </w:p>
        </w:tc>
        <w:tc>
          <w:tcPr>
            <w:tcW w:w="4394" w:type="dxa"/>
            <w:vMerge/>
            <w:tcBorders>
              <w:top w:val="nil"/>
              <w:left w:val="single" w:sz="6" w:space="0" w:color="000000"/>
              <w:right w:val="single" w:sz="6" w:space="0" w:color="000000"/>
            </w:tcBorders>
          </w:tcPr>
          <w:p w14:paraId="46273738" w14:textId="77777777" w:rsidR="00606A7A" w:rsidRDefault="00606A7A"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97E3762" w14:textId="77777777" w:rsidR="00606A7A" w:rsidRPr="008E10A5" w:rsidRDefault="00606A7A" w:rsidP="00D11086">
            <w:pPr>
              <w:pStyle w:val="TableParagraph"/>
              <w:spacing w:line="176" w:lineRule="exact"/>
              <w:ind w:left="34"/>
              <w:jc w:val="left"/>
              <w:rPr>
                <w:sz w:val="20"/>
                <w:szCs w:val="20"/>
              </w:rPr>
            </w:pPr>
            <w:r w:rsidRPr="008E10A5">
              <w:rPr>
                <w:w w:val="105"/>
                <w:sz w:val="20"/>
                <w:szCs w:val="20"/>
              </w:rPr>
              <w:t>Revizyon No:</w:t>
            </w:r>
          </w:p>
        </w:tc>
        <w:tc>
          <w:tcPr>
            <w:tcW w:w="2288" w:type="dxa"/>
            <w:tcBorders>
              <w:top w:val="single" w:sz="6" w:space="0" w:color="000000"/>
              <w:left w:val="single" w:sz="6" w:space="0" w:color="000000"/>
              <w:bottom w:val="single" w:sz="6" w:space="0" w:color="000000"/>
              <w:right w:val="single" w:sz="4" w:space="0" w:color="auto"/>
            </w:tcBorders>
            <w:vAlign w:val="center"/>
          </w:tcPr>
          <w:p w14:paraId="2A1F94DA" w14:textId="77777777" w:rsidR="00606A7A" w:rsidRPr="008E10A5" w:rsidRDefault="00606A7A" w:rsidP="00D11086">
            <w:pPr>
              <w:pStyle w:val="TableParagraph"/>
              <w:spacing w:line="176" w:lineRule="exact"/>
              <w:ind w:right="444"/>
              <w:jc w:val="left"/>
              <w:rPr>
                <w:sz w:val="20"/>
                <w:szCs w:val="20"/>
              </w:rPr>
            </w:pPr>
            <w:r>
              <w:rPr>
                <w:sz w:val="20"/>
                <w:szCs w:val="20"/>
              </w:rPr>
              <w:t xml:space="preserve"> 0</w:t>
            </w:r>
          </w:p>
        </w:tc>
      </w:tr>
      <w:tr w:rsidR="00606A7A" w:rsidRPr="008E10A5" w14:paraId="104DD7D7" w14:textId="77777777" w:rsidTr="00526E2B">
        <w:trPr>
          <w:trHeight w:val="464"/>
        </w:trPr>
        <w:tc>
          <w:tcPr>
            <w:tcW w:w="1540" w:type="dxa"/>
            <w:vMerge/>
            <w:tcBorders>
              <w:top w:val="nil"/>
              <w:left w:val="single" w:sz="4" w:space="0" w:color="auto"/>
              <w:bottom w:val="single" w:sz="4" w:space="0" w:color="auto"/>
              <w:right w:val="single" w:sz="6" w:space="0" w:color="000000"/>
            </w:tcBorders>
          </w:tcPr>
          <w:p w14:paraId="08E68CA8" w14:textId="77777777" w:rsidR="00606A7A" w:rsidRDefault="00606A7A" w:rsidP="00D11086">
            <w:pPr>
              <w:rPr>
                <w:sz w:val="2"/>
                <w:szCs w:val="2"/>
              </w:rPr>
            </w:pPr>
          </w:p>
        </w:tc>
        <w:tc>
          <w:tcPr>
            <w:tcW w:w="4394" w:type="dxa"/>
            <w:vMerge/>
            <w:tcBorders>
              <w:top w:val="nil"/>
              <w:left w:val="single" w:sz="6" w:space="0" w:color="000000"/>
              <w:bottom w:val="single" w:sz="4" w:space="0" w:color="auto"/>
              <w:right w:val="single" w:sz="6" w:space="0" w:color="000000"/>
            </w:tcBorders>
          </w:tcPr>
          <w:p w14:paraId="0FAEB637" w14:textId="77777777" w:rsidR="00606A7A" w:rsidRDefault="00606A7A" w:rsidP="00D11086">
            <w:pPr>
              <w:rPr>
                <w:sz w:val="2"/>
                <w:szCs w:val="2"/>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3C9123C3" w14:textId="77777777" w:rsidR="00606A7A" w:rsidRPr="008E10A5" w:rsidRDefault="00606A7A" w:rsidP="00D11086">
            <w:pPr>
              <w:pStyle w:val="TableParagraph"/>
              <w:spacing w:before="22"/>
              <w:ind w:left="34"/>
              <w:jc w:val="left"/>
              <w:rPr>
                <w:sz w:val="20"/>
                <w:szCs w:val="20"/>
              </w:rPr>
            </w:pPr>
            <w:r w:rsidRPr="008E10A5">
              <w:rPr>
                <w:w w:val="105"/>
                <w:sz w:val="20"/>
                <w:szCs w:val="20"/>
              </w:rPr>
              <w:t>Toplam Sayfa</w:t>
            </w:r>
          </w:p>
          <w:p w14:paraId="2715CA21" w14:textId="77777777" w:rsidR="00606A7A" w:rsidRPr="008E10A5" w:rsidRDefault="00606A7A" w:rsidP="00D11086">
            <w:pPr>
              <w:pStyle w:val="TableParagraph"/>
              <w:spacing w:before="25" w:line="189" w:lineRule="exact"/>
              <w:ind w:left="34"/>
              <w:jc w:val="left"/>
              <w:rPr>
                <w:sz w:val="20"/>
                <w:szCs w:val="20"/>
              </w:rPr>
            </w:pPr>
            <w:r w:rsidRPr="008E10A5">
              <w:rPr>
                <w:w w:val="105"/>
                <w:sz w:val="20"/>
                <w:szCs w:val="20"/>
              </w:rPr>
              <w:t>Sayısı</w:t>
            </w:r>
          </w:p>
        </w:tc>
        <w:tc>
          <w:tcPr>
            <w:tcW w:w="2288" w:type="dxa"/>
            <w:tcBorders>
              <w:top w:val="single" w:sz="6" w:space="0" w:color="000000"/>
              <w:left w:val="single" w:sz="6" w:space="0" w:color="000000"/>
              <w:bottom w:val="single" w:sz="4" w:space="0" w:color="auto"/>
              <w:right w:val="single" w:sz="4" w:space="0" w:color="auto"/>
            </w:tcBorders>
            <w:vAlign w:val="center"/>
          </w:tcPr>
          <w:p w14:paraId="09F8291C" w14:textId="140B96F3" w:rsidR="00606A7A" w:rsidRPr="008E10A5" w:rsidRDefault="00526E2B" w:rsidP="00526E2B">
            <w:pPr>
              <w:pStyle w:val="TableParagraph"/>
              <w:spacing w:line="192" w:lineRule="exact"/>
              <w:ind w:right="444"/>
              <w:jc w:val="left"/>
              <w:rPr>
                <w:sz w:val="20"/>
                <w:szCs w:val="20"/>
              </w:rPr>
            </w:pPr>
            <w:r>
              <w:rPr>
                <w:sz w:val="20"/>
                <w:szCs w:val="20"/>
              </w:rPr>
              <w:t xml:space="preserve"> 8</w:t>
            </w:r>
          </w:p>
        </w:tc>
      </w:tr>
    </w:tbl>
    <w:p w14:paraId="3695F4D7" w14:textId="77777777" w:rsidR="00532FF5" w:rsidRDefault="00532FF5">
      <w:pPr>
        <w:pStyle w:val="GvdeMetni"/>
        <w:rPr>
          <w:b/>
          <w:sz w:val="26"/>
        </w:rPr>
      </w:pPr>
    </w:p>
    <w:p w14:paraId="31DEBB7E" w14:textId="77777777" w:rsidR="00532FF5" w:rsidRDefault="00D22424">
      <w:pPr>
        <w:spacing w:before="176"/>
        <w:ind w:left="216"/>
        <w:rPr>
          <w:b/>
          <w:sz w:val="24"/>
        </w:rPr>
      </w:pPr>
      <w:r>
        <w:rPr>
          <w:b/>
          <w:sz w:val="24"/>
        </w:rPr>
        <w:t>AMAÇ VE KAPSAM</w:t>
      </w:r>
    </w:p>
    <w:p w14:paraId="48CB8D04" w14:textId="77777777" w:rsidR="00532FF5" w:rsidRDefault="00D22424">
      <w:pPr>
        <w:spacing w:line="274" w:lineRule="exact"/>
        <w:ind w:left="216"/>
        <w:jc w:val="both"/>
        <w:rPr>
          <w:b/>
          <w:sz w:val="24"/>
        </w:rPr>
      </w:pPr>
      <w:r>
        <w:rPr>
          <w:b/>
          <w:sz w:val="24"/>
        </w:rPr>
        <w:t>Madde 1</w:t>
      </w:r>
    </w:p>
    <w:p w14:paraId="43EDADCA" w14:textId="77777777" w:rsidR="00532FF5" w:rsidRDefault="00D22424">
      <w:pPr>
        <w:pStyle w:val="GvdeMetni"/>
        <w:ind w:left="216" w:right="237"/>
        <w:jc w:val="both"/>
      </w:pPr>
      <w:r>
        <w:t>Bu yönerge Tekirdağ Namık Kemal Üniversitesi Türk Müziği Devlet Konservatuvarı lisans programlarına özel yetenek giriş sınavı ile öğrenci alımına ilişkin temel ilkeleri, görevleri, usul ve esasları</w:t>
      </w:r>
      <w:r>
        <w:rPr>
          <w:spacing w:val="-2"/>
        </w:rPr>
        <w:t xml:space="preserve"> </w:t>
      </w:r>
      <w:r>
        <w:t>kapsar.</w:t>
      </w:r>
    </w:p>
    <w:p w14:paraId="10310856" w14:textId="77777777" w:rsidR="00532FF5" w:rsidRDefault="00532FF5">
      <w:pPr>
        <w:pStyle w:val="GvdeMetni"/>
        <w:spacing w:before="3"/>
      </w:pPr>
    </w:p>
    <w:p w14:paraId="44197893" w14:textId="77777777" w:rsidR="00532FF5" w:rsidRDefault="00D22424">
      <w:pPr>
        <w:pStyle w:val="Balk1"/>
      </w:pPr>
      <w:r>
        <w:t>DAYANAK</w:t>
      </w:r>
    </w:p>
    <w:p w14:paraId="2033751F" w14:textId="77777777" w:rsidR="00532FF5" w:rsidRDefault="00D22424">
      <w:pPr>
        <w:spacing w:line="274" w:lineRule="exact"/>
        <w:ind w:left="216"/>
        <w:jc w:val="both"/>
        <w:rPr>
          <w:b/>
          <w:sz w:val="24"/>
        </w:rPr>
      </w:pPr>
      <w:r>
        <w:rPr>
          <w:b/>
          <w:sz w:val="24"/>
        </w:rPr>
        <w:t>Madde 2</w:t>
      </w:r>
    </w:p>
    <w:p w14:paraId="7120F84E" w14:textId="77777777" w:rsidR="00532FF5" w:rsidRDefault="00D22424">
      <w:pPr>
        <w:pStyle w:val="GvdeMetni"/>
        <w:ind w:left="216" w:right="237"/>
        <w:jc w:val="both"/>
      </w:pPr>
      <w:r>
        <w:t>Bu yönerge; 2547 sayılı Yükseköğr</w:t>
      </w:r>
      <w:r>
        <w:t>etim Kanunu’na ve Tekirdağ Namık Kemal Üniversitesi Eğitim-Öğretim ve Sınav Yönetmeliği’ne dayanarak hazırlanmıştır.</w:t>
      </w:r>
    </w:p>
    <w:p w14:paraId="18E2C492" w14:textId="77777777" w:rsidR="00532FF5" w:rsidRDefault="00532FF5">
      <w:pPr>
        <w:pStyle w:val="GvdeMetni"/>
        <w:spacing w:before="2"/>
      </w:pPr>
    </w:p>
    <w:p w14:paraId="4E9BCECF" w14:textId="77777777" w:rsidR="00532FF5" w:rsidRDefault="00D22424">
      <w:pPr>
        <w:pStyle w:val="Balk1"/>
        <w:spacing w:before="1"/>
      </w:pPr>
      <w:r>
        <w:t>TANIMLAR</w:t>
      </w:r>
    </w:p>
    <w:p w14:paraId="4A59B6C3" w14:textId="77777777" w:rsidR="00532FF5" w:rsidRDefault="00D22424">
      <w:pPr>
        <w:spacing w:line="274" w:lineRule="exact"/>
        <w:ind w:left="216"/>
        <w:rPr>
          <w:b/>
          <w:sz w:val="24"/>
        </w:rPr>
      </w:pPr>
      <w:r>
        <w:rPr>
          <w:b/>
          <w:sz w:val="24"/>
        </w:rPr>
        <w:t>Madde 3</w:t>
      </w:r>
    </w:p>
    <w:p w14:paraId="6EC52F54" w14:textId="77777777" w:rsidR="00532FF5" w:rsidRDefault="00D22424">
      <w:pPr>
        <w:pStyle w:val="GvdeMetni"/>
        <w:spacing w:line="274" w:lineRule="exact"/>
        <w:ind w:left="216"/>
      </w:pPr>
      <w:r>
        <w:t>Bu yönergede geçen;</w:t>
      </w:r>
    </w:p>
    <w:p w14:paraId="1DB59737" w14:textId="77777777" w:rsidR="00532FF5" w:rsidRDefault="00D22424">
      <w:pPr>
        <w:ind w:left="216"/>
        <w:rPr>
          <w:sz w:val="24"/>
        </w:rPr>
      </w:pPr>
      <w:r>
        <w:rPr>
          <w:b/>
          <w:sz w:val="24"/>
        </w:rPr>
        <w:t xml:space="preserve">Üniversite: </w:t>
      </w:r>
      <w:r>
        <w:rPr>
          <w:sz w:val="24"/>
        </w:rPr>
        <w:t>Tekirdağ Namık Kemal Üniversitesini,</w:t>
      </w:r>
    </w:p>
    <w:p w14:paraId="5A76C975" w14:textId="77777777" w:rsidR="00532FF5" w:rsidRDefault="00D22424">
      <w:pPr>
        <w:pStyle w:val="GvdeMetni"/>
        <w:ind w:left="216" w:right="3161"/>
      </w:pPr>
      <w:r>
        <w:rPr>
          <w:b/>
        </w:rPr>
        <w:t xml:space="preserve">Rektör: </w:t>
      </w:r>
      <w:r>
        <w:t xml:space="preserve">Tekirdağ Namık Kemal Üniversitesi Rektörünü, </w:t>
      </w:r>
      <w:r>
        <w:rPr>
          <w:b/>
        </w:rPr>
        <w:t xml:space="preserve">Rektörlük: </w:t>
      </w:r>
      <w:r>
        <w:t>Tekirdağ Namık Kemal Üniversitesi Rektörlüğünü</w:t>
      </w:r>
      <w:r>
        <w:rPr>
          <w:b/>
        </w:rPr>
        <w:t xml:space="preserve">, Senato: </w:t>
      </w:r>
      <w:r>
        <w:t>Tekirdağ Namık Kemal Üniversitesi Senatosunu,</w:t>
      </w:r>
    </w:p>
    <w:p w14:paraId="1A1B7B5A" w14:textId="77777777" w:rsidR="00532FF5" w:rsidRDefault="00D22424">
      <w:pPr>
        <w:ind w:left="216"/>
        <w:rPr>
          <w:sz w:val="24"/>
        </w:rPr>
      </w:pPr>
      <w:r>
        <w:rPr>
          <w:b/>
          <w:sz w:val="24"/>
        </w:rPr>
        <w:t xml:space="preserve">Konservatuvar Müdürü: </w:t>
      </w:r>
      <w:r>
        <w:rPr>
          <w:sz w:val="24"/>
        </w:rPr>
        <w:t>Tekirdağ Namık Kemal Üniversitesi Türk Müziği Devlet Konservatuvarı Müdürünü</w:t>
      </w:r>
      <w:r>
        <w:rPr>
          <w:sz w:val="24"/>
        </w:rPr>
        <w:t>,</w:t>
      </w:r>
    </w:p>
    <w:p w14:paraId="2B57EA1D" w14:textId="77777777" w:rsidR="00532FF5" w:rsidRDefault="00D22424">
      <w:pPr>
        <w:ind w:left="216"/>
        <w:rPr>
          <w:sz w:val="24"/>
        </w:rPr>
      </w:pPr>
      <w:r>
        <w:rPr>
          <w:b/>
          <w:sz w:val="24"/>
        </w:rPr>
        <w:t xml:space="preserve">Konservatuvar Kurulu: </w:t>
      </w:r>
      <w:r>
        <w:rPr>
          <w:sz w:val="24"/>
        </w:rPr>
        <w:t>Tekirdağ Namık Kemal Üniversitesi Türk Müziği Devlet Konservatuvarı Kurulunu,</w:t>
      </w:r>
    </w:p>
    <w:p w14:paraId="66BD19C6" w14:textId="77777777" w:rsidR="00532FF5" w:rsidRDefault="00D22424">
      <w:pPr>
        <w:ind w:left="216"/>
        <w:rPr>
          <w:sz w:val="24"/>
        </w:rPr>
      </w:pPr>
      <w:r>
        <w:rPr>
          <w:b/>
          <w:sz w:val="24"/>
        </w:rPr>
        <w:t xml:space="preserve">Konservatuvar Yönetim Kurulu: </w:t>
      </w:r>
      <w:r>
        <w:rPr>
          <w:sz w:val="24"/>
        </w:rPr>
        <w:t>Tekirdağ Namık Kemal Üniversitesi Türk Müziği Devlet Konservatuvarı Yönetim Kurulunu,</w:t>
      </w:r>
    </w:p>
    <w:p w14:paraId="7F92A674" w14:textId="77777777" w:rsidR="00532FF5" w:rsidRDefault="00D22424">
      <w:pPr>
        <w:pStyle w:val="GvdeMetni"/>
        <w:ind w:left="216"/>
      </w:pPr>
      <w:r>
        <w:rPr>
          <w:b/>
        </w:rPr>
        <w:t xml:space="preserve">Sınav: </w:t>
      </w:r>
      <w:r>
        <w:t xml:space="preserve">Özel yetenek gerektiren lisans </w:t>
      </w:r>
      <w:r>
        <w:t>programlarına (eğitim programlarına) girmek isteyen adaylara uygulanan sınavları,</w:t>
      </w:r>
    </w:p>
    <w:p w14:paraId="3808B510" w14:textId="6A45F71C" w:rsidR="00532FF5" w:rsidRDefault="00D22424">
      <w:pPr>
        <w:pStyle w:val="GvdeMetni"/>
        <w:ind w:left="216" w:right="235"/>
        <w:jc w:val="both"/>
      </w:pPr>
      <w:r>
        <w:rPr>
          <w:b/>
        </w:rPr>
        <w:t>Özel Yetenek Giri</w:t>
      </w:r>
      <w:r w:rsidR="00606A7A">
        <w:rPr>
          <w:b/>
        </w:rPr>
        <w:t>ş</w:t>
      </w:r>
      <w:r>
        <w:rPr>
          <w:b/>
        </w:rPr>
        <w:t xml:space="preserve"> Sınavı Kılavuzu: </w:t>
      </w:r>
      <w:r>
        <w:t xml:space="preserve">Her yıl için Tekirdağ Namık Kemal Üniversitesi Türk Müziği Devlet Konservatuvarı giriş sınavı kurallarını ve değerlendirme şeklini içeren </w:t>
      </w:r>
      <w:r>
        <w:t>kılavuzu,</w:t>
      </w:r>
    </w:p>
    <w:p w14:paraId="411709A5" w14:textId="77777777" w:rsidR="00532FF5" w:rsidRDefault="00D22424">
      <w:pPr>
        <w:pStyle w:val="GvdeMetni"/>
        <w:ind w:left="216" w:right="237"/>
        <w:jc w:val="both"/>
      </w:pPr>
      <w:r>
        <w:rPr>
          <w:b/>
        </w:rPr>
        <w:t xml:space="preserve">Sınav Komisyonu: </w:t>
      </w:r>
      <w:r>
        <w:t>Tekirdağ Namık Kemal Üniversitesi Türk Müziği Devlet Konservatuvarı Özel Yetenek Giriş Sınavı Komisyonunu,</w:t>
      </w:r>
    </w:p>
    <w:p w14:paraId="2BD9C8D2" w14:textId="77777777" w:rsidR="00532FF5" w:rsidRDefault="00D22424">
      <w:pPr>
        <w:pStyle w:val="GvdeMetni"/>
        <w:spacing w:before="1"/>
        <w:ind w:left="216" w:right="237"/>
        <w:jc w:val="both"/>
      </w:pPr>
      <w:r>
        <w:rPr>
          <w:b/>
        </w:rPr>
        <w:t xml:space="preserve">Sınav Jürisi: </w:t>
      </w:r>
      <w:r>
        <w:t>Tekirdağ Namık Kemal Üniversitesi Türk Müziği Devlet Konservatuvarı Özel Yetenek Giriş Sınavı Jürisini,</w:t>
      </w:r>
    </w:p>
    <w:p w14:paraId="5CF9FDE0" w14:textId="77777777" w:rsidR="00532FF5" w:rsidRDefault="00D22424">
      <w:pPr>
        <w:ind w:left="216"/>
        <w:jc w:val="both"/>
        <w:rPr>
          <w:sz w:val="24"/>
        </w:rPr>
      </w:pPr>
      <w:r>
        <w:rPr>
          <w:b/>
          <w:sz w:val="24"/>
        </w:rPr>
        <w:t>Sına</w:t>
      </w:r>
      <w:r>
        <w:rPr>
          <w:b/>
          <w:sz w:val="24"/>
        </w:rPr>
        <w:t xml:space="preserve">v Görevlisi: </w:t>
      </w:r>
      <w:r>
        <w:rPr>
          <w:sz w:val="24"/>
        </w:rPr>
        <w:t>Özel Yetenek Giriş Sınavında görevlendirilen personeli,</w:t>
      </w:r>
    </w:p>
    <w:p w14:paraId="7D8D4F31" w14:textId="77777777" w:rsidR="00532FF5" w:rsidRDefault="00D22424">
      <w:pPr>
        <w:pStyle w:val="GvdeMetni"/>
        <w:ind w:left="216"/>
        <w:jc w:val="both"/>
      </w:pPr>
      <w:r>
        <w:rPr>
          <w:b/>
        </w:rPr>
        <w:t xml:space="preserve">YKS: </w:t>
      </w:r>
      <w:r>
        <w:t>Yükseköğretim Kurumları Sınavını,</w:t>
      </w:r>
    </w:p>
    <w:p w14:paraId="3123FC52" w14:textId="77777777" w:rsidR="00532FF5" w:rsidRDefault="00D22424">
      <w:pPr>
        <w:pStyle w:val="GvdeMetni"/>
        <w:ind w:left="216"/>
        <w:jc w:val="both"/>
      </w:pPr>
      <w:r>
        <w:rPr>
          <w:b/>
        </w:rPr>
        <w:t xml:space="preserve">TYT: </w:t>
      </w:r>
      <w:r>
        <w:t>Temel Yeterlilik Testini,</w:t>
      </w:r>
    </w:p>
    <w:p w14:paraId="4C939075" w14:textId="77777777" w:rsidR="00532FF5" w:rsidRDefault="00D22424">
      <w:pPr>
        <w:pStyle w:val="GvdeMetni"/>
        <w:ind w:left="216"/>
        <w:jc w:val="both"/>
      </w:pPr>
      <w:r>
        <w:rPr>
          <w:b/>
        </w:rPr>
        <w:t xml:space="preserve">ÖSYM: </w:t>
      </w:r>
      <w:r>
        <w:t>Öğrenci Seçme ve Yerleştirme Merkezini,</w:t>
      </w:r>
    </w:p>
    <w:p w14:paraId="5419BAF5" w14:textId="77777777" w:rsidR="00532FF5" w:rsidRDefault="00D22424">
      <w:pPr>
        <w:pStyle w:val="GvdeMetni"/>
        <w:ind w:left="216"/>
        <w:jc w:val="both"/>
      </w:pPr>
      <w:r>
        <w:rPr>
          <w:b/>
        </w:rPr>
        <w:t xml:space="preserve">ÖSYS: </w:t>
      </w:r>
      <w:r>
        <w:t>Öğrenci Seçme ve Yerleştirme Sınavını,</w:t>
      </w:r>
    </w:p>
    <w:p w14:paraId="7A263CC4" w14:textId="77777777" w:rsidR="00532FF5" w:rsidRDefault="00532FF5">
      <w:pPr>
        <w:jc w:val="both"/>
        <w:sectPr w:rsidR="00532FF5">
          <w:headerReference w:type="default" r:id="rId8"/>
          <w:footerReference w:type="default" r:id="rId9"/>
          <w:type w:val="continuous"/>
          <w:pgSz w:w="11910" w:h="16840"/>
          <w:pgMar w:top="1320" w:right="1180" w:bottom="1200" w:left="1200" w:header="749" w:footer="1003" w:gutter="0"/>
          <w:pgNumType w:start="1"/>
          <w:cols w:space="708"/>
        </w:sectPr>
      </w:pPr>
    </w:p>
    <w:p w14:paraId="27F61D65" w14:textId="77777777" w:rsidR="00532FF5" w:rsidRDefault="00D22424">
      <w:pPr>
        <w:pStyle w:val="GvdeMetni"/>
        <w:spacing w:before="80"/>
        <w:ind w:left="216"/>
      </w:pPr>
      <w:r>
        <w:rPr>
          <w:b/>
        </w:rPr>
        <w:lastRenderedPageBreak/>
        <w:t xml:space="preserve">OBP: </w:t>
      </w:r>
      <w:r>
        <w:t>Ortaöğretim Başarı Puanını,</w:t>
      </w:r>
    </w:p>
    <w:p w14:paraId="27D27EA4" w14:textId="77777777" w:rsidR="00532FF5" w:rsidRDefault="00D22424">
      <w:pPr>
        <w:pStyle w:val="GvdeMetni"/>
        <w:ind w:left="216"/>
      </w:pPr>
      <w:r>
        <w:rPr>
          <w:b/>
        </w:rPr>
        <w:t xml:space="preserve">ÖYSP: </w:t>
      </w:r>
      <w:r>
        <w:t>Özel Yetenek Sınavı Puanını,</w:t>
      </w:r>
    </w:p>
    <w:p w14:paraId="51510FFA" w14:textId="77777777" w:rsidR="00532FF5" w:rsidRDefault="00D22424">
      <w:pPr>
        <w:pStyle w:val="GvdeMetni"/>
        <w:ind w:left="216"/>
      </w:pPr>
      <w:r>
        <w:rPr>
          <w:b/>
        </w:rPr>
        <w:t xml:space="preserve">YP: </w:t>
      </w:r>
      <w:r>
        <w:t>Yerleştirme Puanını ifade eder.</w:t>
      </w:r>
    </w:p>
    <w:p w14:paraId="2DDEBEB7" w14:textId="77777777" w:rsidR="00532FF5" w:rsidRDefault="00532FF5">
      <w:pPr>
        <w:pStyle w:val="GvdeMetni"/>
        <w:spacing w:before="5"/>
      </w:pPr>
    </w:p>
    <w:p w14:paraId="5547449A" w14:textId="4A00B2A4" w:rsidR="00532FF5" w:rsidRDefault="00D22424">
      <w:pPr>
        <w:pStyle w:val="Balk1"/>
      </w:pPr>
      <w:r>
        <w:t>SINAV KOM</w:t>
      </w:r>
      <w:r w:rsidR="00606A7A">
        <w:t>İ</w:t>
      </w:r>
      <w:r>
        <w:t>SYONU VE JÜR</w:t>
      </w:r>
      <w:r w:rsidR="00606A7A">
        <w:t>İ</w:t>
      </w:r>
    </w:p>
    <w:p w14:paraId="2A1FA4C8" w14:textId="77777777" w:rsidR="00532FF5" w:rsidRDefault="00D22424">
      <w:pPr>
        <w:spacing w:line="274" w:lineRule="exact"/>
        <w:ind w:left="216"/>
        <w:rPr>
          <w:b/>
          <w:sz w:val="24"/>
        </w:rPr>
      </w:pPr>
      <w:r>
        <w:rPr>
          <w:b/>
          <w:sz w:val="24"/>
        </w:rPr>
        <w:t>Madde 4</w:t>
      </w:r>
    </w:p>
    <w:p w14:paraId="1B016885" w14:textId="77777777" w:rsidR="00532FF5" w:rsidRDefault="00D22424">
      <w:pPr>
        <w:pStyle w:val="GvdeMetni"/>
        <w:ind w:left="216"/>
      </w:pPr>
      <w:r>
        <w:t>Tekirdağ Namık Kemal Üniversitesi Türk Müziği Devlet Konservatuvarı Özel Yetenek Giriş Sınavı Türk Müziği Devlet Konservatuvarı Müdürlüğü tarafından yürütülür.</w:t>
      </w:r>
    </w:p>
    <w:p w14:paraId="20138452" w14:textId="77777777" w:rsidR="00532FF5" w:rsidRDefault="00D22424">
      <w:pPr>
        <w:pStyle w:val="GvdeMetni"/>
        <w:ind w:left="216" w:right="436"/>
      </w:pPr>
      <w:r>
        <w:t>Türk Müziği Devlet Konservatuvarı Müdürlüğü sınavların yürütülmesi için aşağıdaki çalışmaları ya</w:t>
      </w:r>
      <w:r>
        <w:t>par:</w:t>
      </w:r>
    </w:p>
    <w:p w14:paraId="27C7F4A3" w14:textId="77777777" w:rsidR="00532FF5" w:rsidRDefault="00532FF5">
      <w:pPr>
        <w:pStyle w:val="GvdeMetni"/>
        <w:spacing w:before="9"/>
        <w:rPr>
          <w:sz w:val="23"/>
        </w:rPr>
      </w:pPr>
    </w:p>
    <w:p w14:paraId="3D00E98E" w14:textId="77777777" w:rsidR="00532FF5" w:rsidRDefault="00D22424">
      <w:pPr>
        <w:pStyle w:val="ListeParagraf"/>
        <w:numPr>
          <w:ilvl w:val="0"/>
          <w:numId w:val="11"/>
        </w:numPr>
        <w:tabs>
          <w:tab w:val="left" w:pos="997"/>
        </w:tabs>
        <w:ind w:hanging="361"/>
        <w:rPr>
          <w:sz w:val="24"/>
        </w:rPr>
      </w:pPr>
      <w:r>
        <w:rPr>
          <w:sz w:val="24"/>
        </w:rPr>
        <w:t>Sınav Komisyonunu</w:t>
      </w:r>
      <w:r>
        <w:rPr>
          <w:spacing w:val="-1"/>
          <w:sz w:val="24"/>
        </w:rPr>
        <w:t xml:space="preserve"> </w:t>
      </w:r>
      <w:r>
        <w:rPr>
          <w:sz w:val="24"/>
        </w:rPr>
        <w:t>oluşturmak.</w:t>
      </w:r>
    </w:p>
    <w:p w14:paraId="670CCC58" w14:textId="77777777" w:rsidR="00532FF5" w:rsidRDefault="00D22424">
      <w:pPr>
        <w:pStyle w:val="ListeParagraf"/>
        <w:numPr>
          <w:ilvl w:val="0"/>
          <w:numId w:val="11"/>
        </w:numPr>
        <w:tabs>
          <w:tab w:val="left" w:pos="997"/>
        </w:tabs>
        <w:ind w:hanging="361"/>
        <w:rPr>
          <w:sz w:val="24"/>
        </w:rPr>
      </w:pPr>
      <w:r>
        <w:rPr>
          <w:sz w:val="24"/>
        </w:rPr>
        <w:t>Sınav Jürilerini</w:t>
      </w:r>
      <w:r>
        <w:rPr>
          <w:spacing w:val="-1"/>
          <w:sz w:val="24"/>
        </w:rPr>
        <w:t xml:space="preserve"> </w:t>
      </w:r>
      <w:r>
        <w:rPr>
          <w:sz w:val="24"/>
        </w:rPr>
        <w:t>belirlemek.</w:t>
      </w:r>
    </w:p>
    <w:p w14:paraId="71082B0D" w14:textId="77777777" w:rsidR="00532FF5" w:rsidRDefault="00D22424">
      <w:pPr>
        <w:pStyle w:val="ListeParagraf"/>
        <w:numPr>
          <w:ilvl w:val="0"/>
          <w:numId w:val="11"/>
        </w:numPr>
        <w:tabs>
          <w:tab w:val="left" w:pos="997"/>
        </w:tabs>
        <w:ind w:hanging="361"/>
        <w:rPr>
          <w:sz w:val="24"/>
        </w:rPr>
      </w:pPr>
      <w:r>
        <w:rPr>
          <w:sz w:val="24"/>
        </w:rPr>
        <w:t>Sınavın güvenliğini ve düzenini</w:t>
      </w:r>
      <w:r>
        <w:rPr>
          <w:spacing w:val="-2"/>
          <w:sz w:val="24"/>
        </w:rPr>
        <w:t xml:space="preserve"> </w:t>
      </w:r>
      <w:r>
        <w:rPr>
          <w:sz w:val="24"/>
        </w:rPr>
        <w:t>sağlamak.</w:t>
      </w:r>
    </w:p>
    <w:p w14:paraId="61687ED1" w14:textId="77777777" w:rsidR="00532FF5" w:rsidRDefault="00D22424">
      <w:pPr>
        <w:pStyle w:val="ListeParagraf"/>
        <w:numPr>
          <w:ilvl w:val="0"/>
          <w:numId w:val="11"/>
        </w:numPr>
        <w:tabs>
          <w:tab w:val="left" w:pos="997"/>
        </w:tabs>
        <w:ind w:right="234"/>
        <w:rPr>
          <w:sz w:val="24"/>
        </w:rPr>
      </w:pPr>
      <w:r>
        <w:rPr>
          <w:sz w:val="24"/>
        </w:rPr>
        <w:t>Sınav sonuçlarının kaydını tutmak ve kesin kayıt yaptırmaya hak kazanan asil liste ile yedek listelerin ilanı için gerekli tüm tedbirleri</w:t>
      </w:r>
      <w:r>
        <w:rPr>
          <w:spacing w:val="-2"/>
          <w:sz w:val="24"/>
        </w:rPr>
        <w:t xml:space="preserve"> </w:t>
      </w:r>
      <w:r>
        <w:rPr>
          <w:sz w:val="24"/>
        </w:rPr>
        <w:t>almak.</w:t>
      </w:r>
    </w:p>
    <w:p w14:paraId="00D603C0" w14:textId="77777777" w:rsidR="00532FF5" w:rsidRDefault="00532FF5">
      <w:pPr>
        <w:pStyle w:val="GvdeMetni"/>
        <w:spacing w:before="5"/>
      </w:pPr>
    </w:p>
    <w:p w14:paraId="2D5A9ED7" w14:textId="71AB379C" w:rsidR="00532FF5" w:rsidRDefault="00D22424">
      <w:pPr>
        <w:pStyle w:val="Balk1"/>
        <w:spacing w:before="1"/>
      </w:pPr>
      <w:r>
        <w:t>SINAV KOM</w:t>
      </w:r>
      <w:r w:rsidR="00606A7A">
        <w:t>İ</w:t>
      </w:r>
      <w:r>
        <w:t>SYONU</w:t>
      </w:r>
    </w:p>
    <w:p w14:paraId="088C5987" w14:textId="77777777" w:rsidR="00532FF5" w:rsidRDefault="00D22424">
      <w:pPr>
        <w:spacing w:line="274" w:lineRule="exact"/>
        <w:ind w:left="216"/>
        <w:jc w:val="both"/>
        <w:rPr>
          <w:b/>
          <w:sz w:val="24"/>
        </w:rPr>
      </w:pPr>
      <w:r>
        <w:rPr>
          <w:b/>
          <w:sz w:val="24"/>
        </w:rPr>
        <w:t>Madde 5</w:t>
      </w:r>
    </w:p>
    <w:p w14:paraId="0B535099" w14:textId="77777777" w:rsidR="00532FF5" w:rsidRDefault="00D22424">
      <w:pPr>
        <w:pStyle w:val="GvdeMetni"/>
        <w:ind w:left="216" w:right="231"/>
        <w:jc w:val="both"/>
      </w:pPr>
      <w:r>
        <w:t>Sınav Komisyonu, Türk Müziği Devlet Konservatuvarı Kurulu tarafından görevlendirilen b</w:t>
      </w:r>
      <w:r>
        <w:t>ir öğretim üyesi başkanlığında yine Türk Müziği Devlet Konservatuvarı Kurulunca seçilecek yeterli sayıda öğretim elemanından oluşur.</w:t>
      </w:r>
    </w:p>
    <w:p w14:paraId="1647B06C" w14:textId="77777777" w:rsidR="00532FF5" w:rsidRDefault="00532FF5">
      <w:pPr>
        <w:pStyle w:val="GvdeMetni"/>
        <w:spacing w:before="2"/>
      </w:pPr>
    </w:p>
    <w:p w14:paraId="5747EF38" w14:textId="77777777" w:rsidR="00532FF5" w:rsidRDefault="00D22424">
      <w:pPr>
        <w:pStyle w:val="Balk1"/>
      </w:pPr>
      <w:r>
        <w:t>Sınav Komisyonun Görevleri:</w:t>
      </w:r>
    </w:p>
    <w:p w14:paraId="7DB12094" w14:textId="77777777" w:rsidR="00532FF5" w:rsidRDefault="00532FF5">
      <w:pPr>
        <w:pStyle w:val="GvdeMetni"/>
        <w:rPr>
          <w:b/>
        </w:rPr>
      </w:pPr>
    </w:p>
    <w:p w14:paraId="0F3BBF36" w14:textId="77777777" w:rsidR="00532FF5" w:rsidRDefault="00D22424">
      <w:pPr>
        <w:ind w:left="396"/>
        <w:rPr>
          <w:b/>
          <w:sz w:val="24"/>
        </w:rPr>
      </w:pPr>
      <w:r>
        <w:rPr>
          <w:b/>
          <w:sz w:val="24"/>
        </w:rPr>
        <w:t>Sınavdan önce:</w:t>
      </w:r>
    </w:p>
    <w:p w14:paraId="02232E66" w14:textId="77777777" w:rsidR="00532FF5" w:rsidRDefault="00532FF5">
      <w:pPr>
        <w:pStyle w:val="GvdeMetni"/>
        <w:spacing w:before="7"/>
        <w:rPr>
          <w:b/>
          <w:sz w:val="23"/>
        </w:rPr>
      </w:pPr>
    </w:p>
    <w:p w14:paraId="1AB79FE0" w14:textId="77777777" w:rsidR="00532FF5" w:rsidRDefault="00D22424">
      <w:pPr>
        <w:pStyle w:val="ListeParagraf"/>
        <w:numPr>
          <w:ilvl w:val="0"/>
          <w:numId w:val="10"/>
        </w:numPr>
        <w:tabs>
          <w:tab w:val="left" w:pos="937"/>
        </w:tabs>
        <w:ind w:hanging="361"/>
        <w:rPr>
          <w:sz w:val="24"/>
        </w:rPr>
      </w:pPr>
      <w:r>
        <w:rPr>
          <w:sz w:val="24"/>
        </w:rPr>
        <w:t>Sınav takviminin</w:t>
      </w:r>
      <w:r>
        <w:rPr>
          <w:spacing w:val="-1"/>
          <w:sz w:val="24"/>
        </w:rPr>
        <w:t xml:space="preserve"> </w:t>
      </w:r>
      <w:r>
        <w:rPr>
          <w:sz w:val="24"/>
        </w:rPr>
        <w:t>hazırlamak.</w:t>
      </w:r>
    </w:p>
    <w:p w14:paraId="117D1D49" w14:textId="77777777" w:rsidR="00532FF5" w:rsidRDefault="00D22424">
      <w:pPr>
        <w:pStyle w:val="ListeParagraf"/>
        <w:numPr>
          <w:ilvl w:val="0"/>
          <w:numId w:val="10"/>
        </w:numPr>
        <w:tabs>
          <w:tab w:val="left" w:pos="937"/>
        </w:tabs>
        <w:ind w:hanging="361"/>
        <w:rPr>
          <w:sz w:val="24"/>
        </w:rPr>
      </w:pPr>
      <w:r>
        <w:rPr>
          <w:sz w:val="24"/>
        </w:rPr>
        <w:t>Sınavla ilgili basın duyurusunun</w:t>
      </w:r>
      <w:r>
        <w:rPr>
          <w:spacing w:val="-1"/>
          <w:sz w:val="24"/>
        </w:rPr>
        <w:t xml:space="preserve"> </w:t>
      </w:r>
      <w:r>
        <w:rPr>
          <w:sz w:val="24"/>
        </w:rPr>
        <w:t>hazırlamak.</w:t>
      </w:r>
    </w:p>
    <w:p w14:paraId="07D939E3" w14:textId="77777777" w:rsidR="00532FF5" w:rsidRDefault="00D22424">
      <w:pPr>
        <w:pStyle w:val="ListeParagraf"/>
        <w:numPr>
          <w:ilvl w:val="0"/>
          <w:numId w:val="10"/>
        </w:numPr>
        <w:tabs>
          <w:tab w:val="left" w:pos="937"/>
        </w:tabs>
        <w:ind w:hanging="361"/>
        <w:rPr>
          <w:sz w:val="24"/>
        </w:rPr>
      </w:pPr>
      <w:r>
        <w:rPr>
          <w:sz w:val="24"/>
        </w:rPr>
        <w:t>Bu yönergeye uygun olarak giriş sınavlarını</w:t>
      </w:r>
      <w:r>
        <w:rPr>
          <w:spacing w:val="3"/>
          <w:sz w:val="24"/>
        </w:rPr>
        <w:t xml:space="preserve"> </w:t>
      </w:r>
      <w:r>
        <w:rPr>
          <w:sz w:val="24"/>
        </w:rPr>
        <w:t>yürütmek.</w:t>
      </w:r>
    </w:p>
    <w:p w14:paraId="338E6E11" w14:textId="77777777" w:rsidR="00532FF5" w:rsidRDefault="00D22424">
      <w:pPr>
        <w:pStyle w:val="ListeParagraf"/>
        <w:numPr>
          <w:ilvl w:val="0"/>
          <w:numId w:val="10"/>
        </w:numPr>
        <w:tabs>
          <w:tab w:val="left" w:pos="937"/>
        </w:tabs>
        <w:ind w:right="232"/>
        <w:jc w:val="both"/>
        <w:rPr>
          <w:sz w:val="24"/>
        </w:rPr>
      </w:pPr>
      <w:r>
        <w:rPr>
          <w:sz w:val="24"/>
        </w:rPr>
        <w:t>Sınav salonlarının ve jürilerin çalışma mekânlarının belirlenerek düzenlenmesi, etiketlenmesi, yön levhalarının hazırlanması ve yerleştirilmesi, sınav evrakl</w:t>
      </w:r>
      <w:r>
        <w:rPr>
          <w:sz w:val="24"/>
        </w:rPr>
        <w:t>arının önceden mühürlenerek hazırlanması, aday listelerinin bütün adayların görebileceği şekilde ana girişlere ve salonun uygun yerlerine asılması, sınav evraklarının imza karşılığı eksiksiz olarak teslim alınması ve teslim tutanaklarının düzenlenmesi, sın</w:t>
      </w:r>
      <w:r>
        <w:rPr>
          <w:sz w:val="24"/>
        </w:rPr>
        <w:t>av evraklarının sınav jürisine</w:t>
      </w:r>
      <w:r>
        <w:rPr>
          <w:spacing w:val="-2"/>
          <w:sz w:val="24"/>
        </w:rPr>
        <w:t xml:space="preserve"> </w:t>
      </w:r>
      <w:r>
        <w:rPr>
          <w:sz w:val="24"/>
        </w:rPr>
        <w:t>teslimi.</w:t>
      </w:r>
    </w:p>
    <w:p w14:paraId="7A214948" w14:textId="77777777" w:rsidR="00532FF5" w:rsidRDefault="00D22424">
      <w:pPr>
        <w:pStyle w:val="ListeParagraf"/>
        <w:numPr>
          <w:ilvl w:val="0"/>
          <w:numId w:val="10"/>
        </w:numPr>
        <w:tabs>
          <w:tab w:val="left" w:pos="937"/>
        </w:tabs>
        <w:spacing w:before="1"/>
        <w:ind w:right="241"/>
        <w:jc w:val="both"/>
        <w:rPr>
          <w:sz w:val="24"/>
        </w:rPr>
      </w:pPr>
      <w:r>
        <w:rPr>
          <w:sz w:val="24"/>
        </w:rPr>
        <w:t>Sınav görevlilerini seçmek, görevlendirmek ve sınav uygulama kurallarını kendilerine bildirmek.</w:t>
      </w:r>
    </w:p>
    <w:p w14:paraId="6A053774" w14:textId="77777777" w:rsidR="00532FF5" w:rsidRDefault="00D22424">
      <w:pPr>
        <w:pStyle w:val="ListeParagraf"/>
        <w:numPr>
          <w:ilvl w:val="0"/>
          <w:numId w:val="10"/>
        </w:numPr>
        <w:tabs>
          <w:tab w:val="left" w:pos="937"/>
        </w:tabs>
        <w:ind w:hanging="361"/>
        <w:jc w:val="both"/>
        <w:rPr>
          <w:sz w:val="24"/>
        </w:rPr>
      </w:pPr>
      <w:r>
        <w:rPr>
          <w:sz w:val="24"/>
        </w:rPr>
        <w:t>Sınav jürilerinin isteklerine göre sınavda kullanılacak materyalleri</w:t>
      </w:r>
      <w:r>
        <w:rPr>
          <w:spacing w:val="-9"/>
          <w:sz w:val="24"/>
        </w:rPr>
        <w:t xml:space="preserve"> </w:t>
      </w:r>
      <w:r>
        <w:rPr>
          <w:sz w:val="24"/>
        </w:rPr>
        <w:t>sağlamak.</w:t>
      </w:r>
    </w:p>
    <w:p w14:paraId="652D5759" w14:textId="77777777" w:rsidR="00532FF5" w:rsidRDefault="00532FF5">
      <w:pPr>
        <w:pStyle w:val="GvdeMetni"/>
        <w:spacing w:before="4"/>
      </w:pPr>
    </w:p>
    <w:p w14:paraId="177CD4FD" w14:textId="77777777" w:rsidR="00532FF5" w:rsidRDefault="00D22424">
      <w:pPr>
        <w:pStyle w:val="Balk1"/>
        <w:ind w:left="516"/>
      </w:pPr>
      <w:r>
        <w:t>Sınavdan sonra:</w:t>
      </w:r>
    </w:p>
    <w:p w14:paraId="2B03B7B7" w14:textId="77777777" w:rsidR="00532FF5" w:rsidRDefault="00532FF5">
      <w:pPr>
        <w:pStyle w:val="GvdeMetni"/>
        <w:spacing w:before="8"/>
        <w:rPr>
          <w:b/>
          <w:sz w:val="23"/>
        </w:rPr>
      </w:pPr>
    </w:p>
    <w:p w14:paraId="48ABBE19" w14:textId="77777777" w:rsidR="00532FF5" w:rsidRDefault="00D22424">
      <w:pPr>
        <w:pStyle w:val="ListeParagraf"/>
        <w:numPr>
          <w:ilvl w:val="0"/>
          <w:numId w:val="9"/>
        </w:numPr>
        <w:tabs>
          <w:tab w:val="left" w:pos="937"/>
        </w:tabs>
        <w:ind w:right="234"/>
        <w:rPr>
          <w:sz w:val="24"/>
        </w:rPr>
      </w:pPr>
      <w:r>
        <w:rPr>
          <w:sz w:val="24"/>
        </w:rPr>
        <w:t>Sınav sonuçlarını jüril</w:t>
      </w:r>
      <w:r>
        <w:rPr>
          <w:sz w:val="24"/>
        </w:rPr>
        <w:t>erden alıp, kesin sonuçların hazırlanarak müdürlüğe iletilmesini sağlamak.</w:t>
      </w:r>
    </w:p>
    <w:p w14:paraId="7FA89E05" w14:textId="77777777" w:rsidR="00532FF5" w:rsidRDefault="00D22424">
      <w:pPr>
        <w:pStyle w:val="ListeParagraf"/>
        <w:numPr>
          <w:ilvl w:val="0"/>
          <w:numId w:val="9"/>
        </w:numPr>
        <w:tabs>
          <w:tab w:val="left" w:pos="937"/>
        </w:tabs>
        <w:ind w:right="234"/>
        <w:rPr>
          <w:sz w:val="24"/>
        </w:rPr>
      </w:pPr>
      <w:r>
        <w:rPr>
          <w:sz w:val="24"/>
        </w:rPr>
        <w:t>Sınava ilişkin evrakları ve yaptığı çalışmalara ilişkin bir raporun tümünü müdürlüğe sunmak.</w:t>
      </w:r>
    </w:p>
    <w:p w14:paraId="02C316F6" w14:textId="77777777" w:rsidR="00532FF5" w:rsidRDefault="00D22424">
      <w:pPr>
        <w:pStyle w:val="ListeParagraf"/>
        <w:numPr>
          <w:ilvl w:val="0"/>
          <w:numId w:val="9"/>
        </w:numPr>
        <w:tabs>
          <w:tab w:val="left" w:pos="937"/>
        </w:tabs>
        <w:ind w:right="238"/>
        <w:rPr>
          <w:sz w:val="24"/>
        </w:rPr>
      </w:pPr>
      <w:r>
        <w:rPr>
          <w:sz w:val="24"/>
        </w:rPr>
        <w:t>Müdürlük tarafından Sınav Komisyonuna iletilen itirazları incelemek ve sonucu müdürlüğe</w:t>
      </w:r>
      <w:r>
        <w:rPr>
          <w:spacing w:val="-3"/>
          <w:sz w:val="24"/>
        </w:rPr>
        <w:t xml:space="preserve"> </w:t>
      </w:r>
      <w:r>
        <w:rPr>
          <w:sz w:val="24"/>
        </w:rPr>
        <w:t>bildirmektir.</w:t>
      </w:r>
    </w:p>
    <w:p w14:paraId="115499A3" w14:textId="77777777" w:rsidR="00532FF5" w:rsidRDefault="00D22424">
      <w:pPr>
        <w:pStyle w:val="Balk1"/>
        <w:spacing w:before="5"/>
      </w:pPr>
      <w:r>
        <w:t>Sınav jürisi:</w:t>
      </w:r>
    </w:p>
    <w:p w14:paraId="7596B384" w14:textId="77777777" w:rsidR="00532FF5" w:rsidRDefault="00532FF5">
      <w:pPr>
        <w:sectPr w:rsidR="00532FF5">
          <w:pgSz w:w="11910" w:h="16840"/>
          <w:pgMar w:top="1320" w:right="1180" w:bottom="1200" w:left="1200" w:header="749" w:footer="1003" w:gutter="0"/>
          <w:cols w:space="708"/>
        </w:sectPr>
      </w:pPr>
    </w:p>
    <w:p w14:paraId="3171D3BA" w14:textId="77777777" w:rsidR="00532FF5" w:rsidRDefault="00D22424">
      <w:pPr>
        <w:pStyle w:val="GvdeMetni"/>
        <w:spacing w:before="80"/>
        <w:ind w:left="216" w:right="236"/>
        <w:jc w:val="both"/>
      </w:pPr>
      <w:r>
        <w:lastRenderedPageBreak/>
        <w:t>Her jüri üyesi, Türk Müziği Devlet Konservatuvarı Müdürünün önerisi ile 3 veya 5 kişi olacak şekilde, Türk Müziği Devlet Konservatuvarı Kurulunca belirlenir. Engelli adaylar için düzenlenecek Özel Yetenek Giriş</w:t>
      </w:r>
      <w:r>
        <w:t xml:space="preserve"> Sınavında aynı jüriler görev yapar. Jüri sınav öncesinde toplanarak, sınav sorularını hazırlayıp kapalı zarf içinde sınav komisyonuna teslim eder.</w:t>
      </w:r>
    </w:p>
    <w:p w14:paraId="76D45B50" w14:textId="77777777" w:rsidR="00532FF5" w:rsidRDefault="00532FF5">
      <w:pPr>
        <w:pStyle w:val="GvdeMetni"/>
        <w:spacing w:before="5"/>
      </w:pPr>
    </w:p>
    <w:p w14:paraId="4BBFF69C" w14:textId="72F58F6C" w:rsidR="00532FF5" w:rsidRDefault="00D22424">
      <w:pPr>
        <w:pStyle w:val="Balk1"/>
      </w:pPr>
      <w:r>
        <w:t>ÖZEL YETENEK G</w:t>
      </w:r>
      <w:r w:rsidR="00606A7A">
        <w:t>İRİŞ</w:t>
      </w:r>
      <w:r>
        <w:t xml:space="preserve"> SINAVI KILAVUZU</w:t>
      </w:r>
    </w:p>
    <w:p w14:paraId="1E64A3E7" w14:textId="77777777" w:rsidR="00532FF5" w:rsidRDefault="00D22424">
      <w:pPr>
        <w:spacing w:line="274" w:lineRule="exact"/>
        <w:ind w:left="216"/>
        <w:jc w:val="both"/>
        <w:rPr>
          <w:b/>
          <w:sz w:val="24"/>
        </w:rPr>
      </w:pPr>
      <w:r>
        <w:rPr>
          <w:b/>
          <w:sz w:val="24"/>
        </w:rPr>
        <w:t>Madde 6</w:t>
      </w:r>
    </w:p>
    <w:p w14:paraId="15F0979B" w14:textId="77777777" w:rsidR="00532FF5" w:rsidRDefault="00D22424">
      <w:pPr>
        <w:pStyle w:val="GvdeMetni"/>
        <w:ind w:left="216" w:right="234"/>
        <w:jc w:val="both"/>
      </w:pPr>
      <w:r>
        <w:t>Her yıl, Sınav Komisyonu tarafından hazırlanan Özel Yetenek Giriş Sınavı Kılavuzu Haziran ayında Türk Müziği Devlet Konservatuvarı Kurulunca görüşülerek kesinleştirilir. Bu kılavuzda;</w:t>
      </w:r>
    </w:p>
    <w:p w14:paraId="49F4E21C" w14:textId="77777777" w:rsidR="00532FF5" w:rsidRDefault="00532FF5">
      <w:pPr>
        <w:pStyle w:val="GvdeMetni"/>
        <w:spacing w:before="9"/>
        <w:rPr>
          <w:sz w:val="23"/>
        </w:rPr>
      </w:pPr>
    </w:p>
    <w:p w14:paraId="52932CFA" w14:textId="77777777" w:rsidR="00532FF5" w:rsidRDefault="00D22424">
      <w:pPr>
        <w:pStyle w:val="ListeParagraf"/>
        <w:numPr>
          <w:ilvl w:val="0"/>
          <w:numId w:val="8"/>
        </w:numPr>
        <w:tabs>
          <w:tab w:val="left" w:pos="937"/>
        </w:tabs>
        <w:ind w:hanging="361"/>
        <w:rPr>
          <w:sz w:val="24"/>
        </w:rPr>
      </w:pPr>
      <w:r>
        <w:rPr>
          <w:sz w:val="24"/>
        </w:rPr>
        <w:t>Kontenjan,</w:t>
      </w:r>
    </w:p>
    <w:p w14:paraId="733166BB" w14:textId="77777777" w:rsidR="00532FF5" w:rsidRDefault="00D22424">
      <w:pPr>
        <w:pStyle w:val="ListeParagraf"/>
        <w:numPr>
          <w:ilvl w:val="0"/>
          <w:numId w:val="8"/>
        </w:numPr>
        <w:tabs>
          <w:tab w:val="left" w:pos="937"/>
        </w:tabs>
        <w:ind w:hanging="361"/>
        <w:rPr>
          <w:sz w:val="24"/>
        </w:rPr>
      </w:pPr>
      <w:r>
        <w:rPr>
          <w:sz w:val="24"/>
        </w:rPr>
        <w:t>Kayıt tarihleri, sınavın yeri ve</w:t>
      </w:r>
      <w:r>
        <w:rPr>
          <w:spacing w:val="5"/>
          <w:sz w:val="24"/>
        </w:rPr>
        <w:t xml:space="preserve"> </w:t>
      </w:r>
      <w:r>
        <w:rPr>
          <w:sz w:val="24"/>
        </w:rPr>
        <w:t>saati,</w:t>
      </w:r>
    </w:p>
    <w:p w14:paraId="493F1410" w14:textId="77777777" w:rsidR="00532FF5" w:rsidRDefault="00D22424">
      <w:pPr>
        <w:pStyle w:val="ListeParagraf"/>
        <w:numPr>
          <w:ilvl w:val="0"/>
          <w:numId w:val="8"/>
        </w:numPr>
        <w:tabs>
          <w:tab w:val="left" w:pos="937"/>
        </w:tabs>
        <w:ind w:hanging="361"/>
        <w:rPr>
          <w:sz w:val="24"/>
        </w:rPr>
      </w:pPr>
      <w:r>
        <w:rPr>
          <w:sz w:val="24"/>
        </w:rPr>
        <w:t>Aday başvuru</w:t>
      </w:r>
      <w:r>
        <w:rPr>
          <w:spacing w:val="-7"/>
          <w:sz w:val="24"/>
        </w:rPr>
        <w:t xml:space="preserve"> </w:t>
      </w:r>
      <w:r>
        <w:rPr>
          <w:sz w:val="24"/>
        </w:rPr>
        <w:t>koşulları,</w:t>
      </w:r>
    </w:p>
    <w:p w14:paraId="13F174AB" w14:textId="77777777" w:rsidR="00532FF5" w:rsidRDefault="00D22424">
      <w:pPr>
        <w:pStyle w:val="ListeParagraf"/>
        <w:numPr>
          <w:ilvl w:val="0"/>
          <w:numId w:val="8"/>
        </w:numPr>
        <w:tabs>
          <w:tab w:val="left" w:pos="937"/>
        </w:tabs>
        <w:ind w:hanging="361"/>
        <w:rPr>
          <w:sz w:val="24"/>
        </w:rPr>
      </w:pPr>
      <w:r>
        <w:rPr>
          <w:sz w:val="24"/>
        </w:rPr>
        <w:t>Ön</w:t>
      </w:r>
      <w:r>
        <w:rPr>
          <w:spacing w:val="-2"/>
          <w:sz w:val="24"/>
        </w:rPr>
        <w:t xml:space="preserve"> </w:t>
      </w:r>
      <w:r>
        <w:rPr>
          <w:sz w:val="24"/>
        </w:rPr>
        <w:t>kayıt,</w:t>
      </w:r>
    </w:p>
    <w:p w14:paraId="31158935" w14:textId="77777777" w:rsidR="00532FF5" w:rsidRDefault="00D22424">
      <w:pPr>
        <w:pStyle w:val="ListeParagraf"/>
        <w:numPr>
          <w:ilvl w:val="0"/>
          <w:numId w:val="8"/>
        </w:numPr>
        <w:tabs>
          <w:tab w:val="left" w:pos="937"/>
        </w:tabs>
        <w:spacing w:before="1"/>
        <w:ind w:hanging="361"/>
        <w:rPr>
          <w:sz w:val="24"/>
        </w:rPr>
      </w:pPr>
      <w:r>
        <w:rPr>
          <w:sz w:val="24"/>
        </w:rPr>
        <w:t>Engelli aday özel yetenek giriş sınavı başvuru</w:t>
      </w:r>
      <w:r>
        <w:rPr>
          <w:spacing w:val="-4"/>
          <w:sz w:val="24"/>
        </w:rPr>
        <w:t xml:space="preserve"> </w:t>
      </w:r>
      <w:r>
        <w:rPr>
          <w:sz w:val="24"/>
        </w:rPr>
        <w:t>koşulları,</w:t>
      </w:r>
    </w:p>
    <w:p w14:paraId="223D7BDD" w14:textId="77777777" w:rsidR="00532FF5" w:rsidRDefault="00D22424">
      <w:pPr>
        <w:pStyle w:val="ListeParagraf"/>
        <w:numPr>
          <w:ilvl w:val="0"/>
          <w:numId w:val="8"/>
        </w:numPr>
        <w:tabs>
          <w:tab w:val="left" w:pos="936"/>
          <w:tab w:val="left" w:pos="937"/>
        </w:tabs>
        <w:ind w:hanging="361"/>
        <w:rPr>
          <w:sz w:val="24"/>
        </w:rPr>
      </w:pPr>
      <w:r>
        <w:rPr>
          <w:sz w:val="24"/>
        </w:rPr>
        <w:t>Sınav için gerekli</w:t>
      </w:r>
      <w:r>
        <w:rPr>
          <w:spacing w:val="-1"/>
          <w:sz w:val="24"/>
        </w:rPr>
        <w:t xml:space="preserve"> </w:t>
      </w:r>
      <w:r>
        <w:rPr>
          <w:sz w:val="24"/>
        </w:rPr>
        <w:t>belgeler,</w:t>
      </w:r>
    </w:p>
    <w:p w14:paraId="2BC59D4F" w14:textId="77777777" w:rsidR="00532FF5" w:rsidRDefault="00D22424">
      <w:pPr>
        <w:pStyle w:val="ListeParagraf"/>
        <w:numPr>
          <w:ilvl w:val="0"/>
          <w:numId w:val="8"/>
        </w:numPr>
        <w:tabs>
          <w:tab w:val="left" w:pos="937"/>
        </w:tabs>
        <w:ind w:hanging="361"/>
        <w:rPr>
          <w:sz w:val="24"/>
        </w:rPr>
      </w:pPr>
      <w:r>
        <w:rPr>
          <w:sz w:val="24"/>
        </w:rPr>
        <w:t>Sınavda uygulanacak</w:t>
      </w:r>
      <w:r>
        <w:rPr>
          <w:spacing w:val="-3"/>
          <w:sz w:val="24"/>
        </w:rPr>
        <w:t xml:space="preserve"> </w:t>
      </w:r>
      <w:r>
        <w:rPr>
          <w:sz w:val="24"/>
        </w:rPr>
        <w:t>kurallar,</w:t>
      </w:r>
    </w:p>
    <w:p w14:paraId="5730B93D" w14:textId="77777777" w:rsidR="00532FF5" w:rsidRDefault="00D22424">
      <w:pPr>
        <w:pStyle w:val="ListeParagraf"/>
        <w:numPr>
          <w:ilvl w:val="0"/>
          <w:numId w:val="8"/>
        </w:numPr>
        <w:tabs>
          <w:tab w:val="left" w:pos="937"/>
        </w:tabs>
        <w:ind w:hanging="361"/>
        <w:rPr>
          <w:sz w:val="24"/>
        </w:rPr>
      </w:pPr>
      <w:r>
        <w:rPr>
          <w:sz w:val="24"/>
        </w:rPr>
        <w:t>Sınavın uygulanması, değerlendirilmesi ve sıralaması,</w:t>
      </w:r>
    </w:p>
    <w:p w14:paraId="033F3553" w14:textId="77777777" w:rsidR="00532FF5" w:rsidRDefault="00D22424">
      <w:pPr>
        <w:pStyle w:val="ListeParagraf"/>
        <w:numPr>
          <w:ilvl w:val="0"/>
          <w:numId w:val="8"/>
        </w:numPr>
        <w:tabs>
          <w:tab w:val="left" w:pos="936"/>
          <w:tab w:val="left" w:pos="937"/>
        </w:tabs>
        <w:ind w:hanging="361"/>
        <w:rPr>
          <w:sz w:val="24"/>
        </w:rPr>
      </w:pPr>
      <w:r>
        <w:rPr>
          <w:sz w:val="24"/>
        </w:rPr>
        <w:t>Kesin kayıt ve yedek kayıt</w:t>
      </w:r>
      <w:r>
        <w:rPr>
          <w:spacing w:val="4"/>
          <w:sz w:val="24"/>
        </w:rPr>
        <w:t xml:space="preserve"> </w:t>
      </w:r>
      <w:r>
        <w:rPr>
          <w:sz w:val="24"/>
        </w:rPr>
        <w:t>işlemleri,</w:t>
      </w:r>
    </w:p>
    <w:p w14:paraId="2AED74AA" w14:textId="77777777" w:rsidR="00532FF5" w:rsidRDefault="00D22424">
      <w:pPr>
        <w:pStyle w:val="ListeParagraf"/>
        <w:numPr>
          <w:ilvl w:val="0"/>
          <w:numId w:val="8"/>
        </w:numPr>
        <w:tabs>
          <w:tab w:val="left" w:pos="936"/>
          <w:tab w:val="left" w:pos="937"/>
        </w:tabs>
        <w:ind w:hanging="361"/>
        <w:rPr>
          <w:sz w:val="24"/>
        </w:rPr>
      </w:pPr>
      <w:r>
        <w:rPr>
          <w:sz w:val="24"/>
        </w:rPr>
        <w:t>Kesin kayıt yaptırmaya hak</w:t>
      </w:r>
      <w:r>
        <w:rPr>
          <w:sz w:val="24"/>
        </w:rPr>
        <w:t xml:space="preserve"> kazanan adaylar için gerekli belgeler yer</w:t>
      </w:r>
      <w:r>
        <w:rPr>
          <w:spacing w:val="1"/>
          <w:sz w:val="24"/>
        </w:rPr>
        <w:t xml:space="preserve"> </w:t>
      </w:r>
      <w:r>
        <w:rPr>
          <w:sz w:val="24"/>
        </w:rPr>
        <w:t>alır.</w:t>
      </w:r>
    </w:p>
    <w:p w14:paraId="72A16A7C" w14:textId="77777777" w:rsidR="00532FF5" w:rsidRDefault="00532FF5">
      <w:pPr>
        <w:pStyle w:val="GvdeMetni"/>
        <w:spacing w:before="5"/>
      </w:pPr>
    </w:p>
    <w:p w14:paraId="357F07E4" w14:textId="08B8ACF0" w:rsidR="00532FF5" w:rsidRDefault="00D22424">
      <w:pPr>
        <w:pStyle w:val="Balk1"/>
      </w:pPr>
      <w:r>
        <w:t>ADAY KABUL KO</w:t>
      </w:r>
      <w:r w:rsidR="00606A7A">
        <w:t>Ş</w:t>
      </w:r>
      <w:r>
        <w:t>ULLARI</w:t>
      </w:r>
    </w:p>
    <w:p w14:paraId="655E7E95" w14:textId="77777777" w:rsidR="00532FF5" w:rsidRDefault="00D22424">
      <w:pPr>
        <w:spacing w:line="274" w:lineRule="exact"/>
        <w:ind w:left="216"/>
        <w:jc w:val="both"/>
        <w:rPr>
          <w:b/>
          <w:sz w:val="24"/>
        </w:rPr>
      </w:pPr>
      <w:r>
        <w:rPr>
          <w:b/>
          <w:sz w:val="24"/>
        </w:rPr>
        <w:t>Madde 7</w:t>
      </w:r>
    </w:p>
    <w:p w14:paraId="752B0247" w14:textId="77777777" w:rsidR="00532FF5" w:rsidRDefault="00D22424">
      <w:pPr>
        <w:pStyle w:val="GvdeMetni"/>
        <w:ind w:left="216" w:right="234"/>
        <w:jc w:val="both"/>
      </w:pPr>
      <w:r>
        <w:t>Tekirdağ Namık Kemal Üniversitesi Türk Müziği Devlet Konservatuvarı Özel Yetenek Giriş Sınavında;</w:t>
      </w:r>
    </w:p>
    <w:p w14:paraId="0E034A11" w14:textId="77777777" w:rsidR="00532FF5" w:rsidRDefault="00532FF5">
      <w:pPr>
        <w:pStyle w:val="GvdeMetni"/>
        <w:spacing w:before="9"/>
        <w:rPr>
          <w:sz w:val="23"/>
        </w:rPr>
      </w:pPr>
    </w:p>
    <w:p w14:paraId="2F3D33C9" w14:textId="77777777" w:rsidR="00532FF5" w:rsidRDefault="00D22424">
      <w:pPr>
        <w:pStyle w:val="ListeParagraf"/>
        <w:numPr>
          <w:ilvl w:val="0"/>
          <w:numId w:val="7"/>
        </w:numPr>
        <w:tabs>
          <w:tab w:val="left" w:pos="937"/>
        </w:tabs>
        <w:ind w:right="234"/>
        <w:jc w:val="both"/>
        <w:rPr>
          <w:sz w:val="24"/>
        </w:rPr>
      </w:pPr>
      <w:r>
        <w:rPr>
          <w:sz w:val="24"/>
        </w:rPr>
        <w:t>ÖSYM tarafından her yıl çıkarılan, Öğrenci Seçme ve Yerleştirme Sınavı Kılavuzunda, Özel Yetenek Giriş Sınavı ile öğrenci alan kurumlara ilişkin başvuru koşulları geçerlidir. Bunlara ek koşullar, Türk Müziği Devlet Konservatuvarı Kurulunca onaylanan Özel Y</w:t>
      </w:r>
      <w:r>
        <w:rPr>
          <w:sz w:val="24"/>
        </w:rPr>
        <w:t>etenek Giriş Sınavı Kılavuzunda yer</w:t>
      </w:r>
      <w:r>
        <w:rPr>
          <w:spacing w:val="-5"/>
          <w:sz w:val="24"/>
        </w:rPr>
        <w:t xml:space="preserve"> </w:t>
      </w:r>
      <w:r>
        <w:rPr>
          <w:sz w:val="24"/>
        </w:rPr>
        <w:t>alır.</w:t>
      </w:r>
    </w:p>
    <w:p w14:paraId="59F8760B" w14:textId="77777777" w:rsidR="00532FF5" w:rsidRDefault="00D22424">
      <w:pPr>
        <w:pStyle w:val="ListeParagraf"/>
        <w:numPr>
          <w:ilvl w:val="0"/>
          <w:numId w:val="7"/>
        </w:numPr>
        <w:tabs>
          <w:tab w:val="left" w:pos="937"/>
        </w:tabs>
        <w:ind w:right="238"/>
        <w:jc w:val="both"/>
        <w:rPr>
          <w:sz w:val="24"/>
        </w:rPr>
      </w:pPr>
      <w:r>
        <w:rPr>
          <w:sz w:val="24"/>
        </w:rPr>
        <w:t>Özel Yetenek Giriş Sınavına, o yıl yapılan YKS sınavına giren ve TYT puan türünden 150 ve üzeri puan alan adaylar başvurabilir.</w:t>
      </w:r>
    </w:p>
    <w:p w14:paraId="2BD55D89" w14:textId="77777777" w:rsidR="00532FF5" w:rsidRDefault="00D22424">
      <w:pPr>
        <w:pStyle w:val="Balk1"/>
        <w:spacing w:before="106"/>
      </w:pPr>
      <w:r>
        <w:t>KONTENJAN</w:t>
      </w:r>
    </w:p>
    <w:p w14:paraId="33722CEF" w14:textId="77777777" w:rsidR="00532FF5" w:rsidRDefault="00D22424">
      <w:pPr>
        <w:spacing w:line="274" w:lineRule="exact"/>
        <w:ind w:left="216"/>
        <w:jc w:val="both"/>
        <w:rPr>
          <w:b/>
          <w:sz w:val="24"/>
        </w:rPr>
      </w:pPr>
      <w:r>
        <w:rPr>
          <w:b/>
          <w:sz w:val="24"/>
        </w:rPr>
        <w:t>Madde 8</w:t>
      </w:r>
    </w:p>
    <w:p w14:paraId="3E329056" w14:textId="77777777" w:rsidR="00532FF5" w:rsidRDefault="00D22424">
      <w:pPr>
        <w:pStyle w:val="GvdeMetni"/>
        <w:spacing w:line="274" w:lineRule="exact"/>
        <w:ind w:left="216"/>
        <w:jc w:val="both"/>
      </w:pPr>
      <w:r>
        <w:t>Kontenjan: 20</w:t>
      </w:r>
    </w:p>
    <w:p w14:paraId="34D7FFF8" w14:textId="77777777" w:rsidR="00532FF5" w:rsidRDefault="00532FF5">
      <w:pPr>
        <w:pStyle w:val="GvdeMetni"/>
        <w:spacing w:before="8"/>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4"/>
        <w:gridCol w:w="3099"/>
        <w:gridCol w:w="3097"/>
      </w:tblGrid>
      <w:tr w:rsidR="00532FF5" w14:paraId="4F273644" w14:textId="77777777">
        <w:trPr>
          <w:trHeight w:val="460"/>
        </w:trPr>
        <w:tc>
          <w:tcPr>
            <w:tcW w:w="3094" w:type="dxa"/>
          </w:tcPr>
          <w:p w14:paraId="5D83A6EE" w14:textId="77777777" w:rsidR="00532FF5" w:rsidRDefault="00D22424">
            <w:pPr>
              <w:pStyle w:val="TableParagraph"/>
              <w:spacing w:line="273" w:lineRule="exact"/>
              <w:ind w:left="458" w:right="451"/>
              <w:rPr>
                <w:b/>
                <w:sz w:val="24"/>
              </w:rPr>
            </w:pPr>
            <w:r>
              <w:rPr>
                <w:b/>
                <w:sz w:val="24"/>
              </w:rPr>
              <w:t>Programın Adı</w:t>
            </w:r>
          </w:p>
        </w:tc>
        <w:tc>
          <w:tcPr>
            <w:tcW w:w="3099" w:type="dxa"/>
          </w:tcPr>
          <w:p w14:paraId="1EA7F080" w14:textId="77777777" w:rsidR="00532FF5" w:rsidRDefault="00D22424">
            <w:pPr>
              <w:pStyle w:val="TableParagraph"/>
              <w:spacing w:line="273" w:lineRule="exact"/>
              <w:ind w:left="650" w:right="645"/>
              <w:rPr>
                <w:b/>
                <w:sz w:val="24"/>
              </w:rPr>
            </w:pPr>
            <w:r>
              <w:rPr>
                <w:b/>
                <w:sz w:val="24"/>
              </w:rPr>
              <w:t>Genel Kontenjan</w:t>
            </w:r>
          </w:p>
        </w:tc>
        <w:tc>
          <w:tcPr>
            <w:tcW w:w="3097" w:type="dxa"/>
          </w:tcPr>
          <w:p w14:paraId="2BC21187" w14:textId="77777777" w:rsidR="00532FF5" w:rsidRDefault="00D22424">
            <w:pPr>
              <w:pStyle w:val="TableParagraph"/>
              <w:spacing w:line="273" w:lineRule="exact"/>
              <w:ind w:left="555" w:right="551"/>
              <w:rPr>
                <w:b/>
                <w:sz w:val="24"/>
              </w:rPr>
            </w:pPr>
            <w:r>
              <w:rPr>
                <w:b/>
                <w:sz w:val="24"/>
              </w:rPr>
              <w:t>Engelli Kontenjanı</w:t>
            </w:r>
          </w:p>
        </w:tc>
      </w:tr>
      <w:tr w:rsidR="00532FF5" w14:paraId="64C0A002" w14:textId="77777777">
        <w:trPr>
          <w:trHeight w:val="453"/>
        </w:trPr>
        <w:tc>
          <w:tcPr>
            <w:tcW w:w="3094" w:type="dxa"/>
          </w:tcPr>
          <w:p w14:paraId="2E59C0D2" w14:textId="77777777" w:rsidR="00532FF5" w:rsidRDefault="00D22424">
            <w:pPr>
              <w:pStyle w:val="TableParagraph"/>
              <w:spacing w:line="270" w:lineRule="exact"/>
              <w:ind w:left="459" w:right="451"/>
              <w:rPr>
                <w:sz w:val="24"/>
              </w:rPr>
            </w:pPr>
            <w:r>
              <w:rPr>
                <w:sz w:val="24"/>
              </w:rPr>
              <w:t>Çalgı Eğitimi Bölümü</w:t>
            </w:r>
          </w:p>
        </w:tc>
        <w:tc>
          <w:tcPr>
            <w:tcW w:w="3099" w:type="dxa"/>
          </w:tcPr>
          <w:p w14:paraId="44470444" w14:textId="77777777" w:rsidR="00532FF5" w:rsidRDefault="00D22424">
            <w:pPr>
              <w:pStyle w:val="TableParagraph"/>
              <w:spacing w:line="270" w:lineRule="exact"/>
              <w:ind w:left="650" w:right="639"/>
              <w:rPr>
                <w:sz w:val="24"/>
              </w:rPr>
            </w:pPr>
            <w:r>
              <w:rPr>
                <w:sz w:val="24"/>
              </w:rPr>
              <w:t>18</w:t>
            </w:r>
          </w:p>
        </w:tc>
        <w:tc>
          <w:tcPr>
            <w:tcW w:w="3097" w:type="dxa"/>
          </w:tcPr>
          <w:p w14:paraId="737B8595" w14:textId="77777777" w:rsidR="00532FF5" w:rsidRDefault="00D22424">
            <w:pPr>
              <w:pStyle w:val="TableParagraph"/>
              <w:spacing w:line="270" w:lineRule="exact"/>
              <w:ind w:left="8"/>
              <w:rPr>
                <w:sz w:val="24"/>
              </w:rPr>
            </w:pPr>
            <w:r>
              <w:rPr>
                <w:sz w:val="24"/>
              </w:rPr>
              <w:t>2</w:t>
            </w:r>
          </w:p>
        </w:tc>
      </w:tr>
    </w:tbl>
    <w:p w14:paraId="4CC768BC" w14:textId="77777777" w:rsidR="00532FF5" w:rsidRDefault="00532FF5">
      <w:pPr>
        <w:pStyle w:val="GvdeMetni"/>
        <w:spacing w:before="8"/>
        <w:rPr>
          <w:sz w:val="23"/>
        </w:rPr>
      </w:pPr>
    </w:p>
    <w:p w14:paraId="1909BF61" w14:textId="77777777" w:rsidR="00532FF5" w:rsidRDefault="00D22424">
      <w:pPr>
        <w:pStyle w:val="Balk1"/>
      </w:pPr>
      <w:r>
        <w:t>SINAVIN DUYURULMASI</w:t>
      </w:r>
    </w:p>
    <w:p w14:paraId="25FF9FDE" w14:textId="77777777" w:rsidR="00532FF5" w:rsidRDefault="00D22424">
      <w:pPr>
        <w:spacing w:before="1" w:line="274" w:lineRule="exact"/>
        <w:ind w:left="216"/>
        <w:jc w:val="both"/>
        <w:rPr>
          <w:b/>
          <w:sz w:val="24"/>
        </w:rPr>
      </w:pPr>
      <w:r>
        <w:rPr>
          <w:b/>
          <w:sz w:val="24"/>
        </w:rPr>
        <w:t>Madde 9</w:t>
      </w:r>
    </w:p>
    <w:p w14:paraId="5AA4C0E4" w14:textId="77777777" w:rsidR="00532FF5" w:rsidRDefault="00D22424">
      <w:pPr>
        <w:pStyle w:val="GvdeMetni"/>
        <w:ind w:left="216" w:right="234"/>
        <w:jc w:val="both"/>
      </w:pPr>
      <w:r>
        <w:t>Türk Müziği Devlet Konservatuvarı Özel Yetenek Giriş Sınavına başvuracak adaylara lisans programı, kontenjanı, aday olmak için gerekli koşullar, ön kayıt ve sınav tarihleri yayın organları aracılığıyla duyurulur.</w:t>
      </w:r>
    </w:p>
    <w:p w14:paraId="7D88E256" w14:textId="77777777" w:rsidR="00532FF5" w:rsidRDefault="00532FF5">
      <w:pPr>
        <w:pStyle w:val="GvdeMetni"/>
        <w:spacing w:before="8"/>
        <w:rPr>
          <w:sz w:val="32"/>
        </w:rPr>
      </w:pPr>
    </w:p>
    <w:p w14:paraId="075FF295" w14:textId="77777777" w:rsidR="00532FF5" w:rsidRDefault="00D22424">
      <w:pPr>
        <w:pStyle w:val="Balk1"/>
      </w:pPr>
      <w:r>
        <w:t>ÖN KAYIT</w:t>
      </w:r>
    </w:p>
    <w:p w14:paraId="06EA02FE" w14:textId="77777777" w:rsidR="00532FF5" w:rsidRDefault="00D22424">
      <w:pPr>
        <w:ind w:left="216"/>
        <w:jc w:val="both"/>
        <w:rPr>
          <w:b/>
          <w:sz w:val="24"/>
        </w:rPr>
      </w:pPr>
      <w:r>
        <w:rPr>
          <w:b/>
          <w:sz w:val="24"/>
        </w:rPr>
        <w:t>Madde 10</w:t>
      </w:r>
    </w:p>
    <w:p w14:paraId="5A817AFA" w14:textId="77777777" w:rsidR="00532FF5" w:rsidRDefault="00532FF5">
      <w:pPr>
        <w:jc w:val="both"/>
        <w:rPr>
          <w:sz w:val="24"/>
        </w:rPr>
        <w:sectPr w:rsidR="00532FF5">
          <w:pgSz w:w="11910" w:h="16840"/>
          <w:pgMar w:top="1320" w:right="1180" w:bottom="1200" w:left="1200" w:header="749" w:footer="1003" w:gutter="0"/>
          <w:cols w:space="708"/>
        </w:sectPr>
      </w:pPr>
    </w:p>
    <w:p w14:paraId="3457A535" w14:textId="77777777" w:rsidR="00532FF5" w:rsidRDefault="00D22424">
      <w:pPr>
        <w:pStyle w:val="GvdeMetni"/>
        <w:spacing w:before="80"/>
        <w:ind w:left="216" w:right="233"/>
        <w:jc w:val="both"/>
      </w:pPr>
      <w:r>
        <w:lastRenderedPageBreak/>
        <w:t>Türk Müziği Devlet Konservatuvarı Çalgı Eğitimi Bölümü Özel Yetenek Giriş Sınavına katılabilmek için adayın, ilan edilen süre içinde ön kayıt işlemlerini tamamlamış olması zorunludur. Adayların ön kayıt yaptırabilmeleri için; Tekirdağ Namık Kemal Üniversit</w:t>
      </w:r>
      <w:r>
        <w:t>esi Senatosu tarafından o öğretim yılı için ilan edilen taban puanını veya daha yüksek bir puanı, puan türü fark etmeksizin Yüksek Öğretim Kurumları Sınavından almış olmaları gerekir. Adayların Türk Müziği Devlet Konservatuvarı Çalgı Eğitimi Bölümü Özel Ye</w:t>
      </w:r>
      <w:r>
        <w:t>tenek Giriş Sınavına başvurabilmeleri için sahip olmaları gereken diğer şartlar ve gerekli belgeler (nüfus cüzdanı, TYT sonuç belgesi, diploma veya geçici mezuniyet belgesi) Türk Müziği Devlet Konservatuvarı tarafından belirlenir ve ilan edilir. Ön kayıt i</w:t>
      </w:r>
      <w:r>
        <w:t>şlemleri internet web sayfası üzerinden yapılır. Ön kayıtta yanlış beyanda bulunan adayların sınavları geçersiz sayılır.</w:t>
      </w:r>
    </w:p>
    <w:p w14:paraId="2169BAAC" w14:textId="77777777" w:rsidR="00532FF5" w:rsidRDefault="00532FF5">
      <w:pPr>
        <w:pStyle w:val="GvdeMetni"/>
        <w:spacing w:before="5"/>
      </w:pPr>
    </w:p>
    <w:p w14:paraId="702B18D8" w14:textId="5C9E5DC7" w:rsidR="00532FF5" w:rsidRDefault="00D22424">
      <w:pPr>
        <w:pStyle w:val="Balk1"/>
      </w:pPr>
      <w:r>
        <w:t>ENGELL</w:t>
      </w:r>
      <w:r w:rsidR="00606A7A">
        <w:t>İ</w:t>
      </w:r>
      <w:r>
        <w:t xml:space="preserve"> ADAY ÖZEL YETENEK G</w:t>
      </w:r>
      <w:r w:rsidR="00606A7A">
        <w:t>İRİŞ</w:t>
      </w:r>
      <w:r>
        <w:t xml:space="preserve"> SINAVI BA</w:t>
      </w:r>
      <w:r w:rsidR="00606A7A">
        <w:t>Ş</w:t>
      </w:r>
      <w:r>
        <w:t>VURU KO</w:t>
      </w:r>
      <w:r w:rsidR="00606A7A">
        <w:t>Ş</w:t>
      </w:r>
      <w:r>
        <w:t>ULLARI</w:t>
      </w:r>
    </w:p>
    <w:p w14:paraId="406517CC" w14:textId="77777777" w:rsidR="00532FF5" w:rsidRDefault="00D22424">
      <w:pPr>
        <w:ind w:left="216"/>
        <w:jc w:val="both"/>
        <w:rPr>
          <w:b/>
          <w:sz w:val="24"/>
        </w:rPr>
      </w:pPr>
      <w:r>
        <w:rPr>
          <w:b/>
          <w:sz w:val="24"/>
        </w:rPr>
        <w:t>Madde 11</w:t>
      </w:r>
    </w:p>
    <w:p w14:paraId="014EB45F" w14:textId="77777777" w:rsidR="00532FF5" w:rsidRDefault="00532FF5">
      <w:pPr>
        <w:pStyle w:val="GvdeMetni"/>
        <w:spacing w:before="7"/>
        <w:rPr>
          <w:b/>
          <w:sz w:val="23"/>
        </w:rPr>
      </w:pPr>
    </w:p>
    <w:p w14:paraId="436A4A06" w14:textId="77777777" w:rsidR="00532FF5" w:rsidRDefault="00D22424">
      <w:pPr>
        <w:pStyle w:val="ListeParagraf"/>
        <w:numPr>
          <w:ilvl w:val="0"/>
          <w:numId w:val="6"/>
        </w:numPr>
        <w:tabs>
          <w:tab w:val="left" w:pos="937"/>
        </w:tabs>
        <w:ind w:right="234"/>
        <w:jc w:val="both"/>
        <w:rPr>
          <w:sz w:val="24"/>
        </w:rPr>
      </w:pPr>
      <w:r>
        <w:rPr>
          <w:sz w:val="24"/>
        </w:rPr>
        <w:t>Yükseköğretim Kurulu Başkanlığının 15.02.2018 tarih, 75850160-199-E</w:t>
      </w:r>
      <w:r>
        <w:rPr>
          <w:sz w:val="24"/>
        </w:rPr>
        <w:t>.11624 sayı ve “Özel Yetenek Sınavına Başvuracak Engelli Adaylar” konulu yazısına göre Çalgı Eğitimi Bölümü kontenjanının %10’unu teşkil eden 2 (iki) öğrenci kontenjanı engelli adaylara ayrılmıştır. Engelli adaylardan yeterli başvuru olmaması veya ilgili a</w:t>
      </w:r>
      <w:r>
        <w:rPr>
          <w:sz w:val="24"/>
        </w:rPr>
        <w:t>dayların sınavda başarısız olması durumunda kontenjan, yönergede belirlenen kurallar doğrultusunda</w:t>
      </w:r>
      <w:r>
        <w:rPr>
          <w:spacing w:val="-1"/>
          <w:sz w:val="24"/>
        </w:rPr>
        <w:t xml:space="preserve"> </w:t>
      </w:r>
      <w:r>
        <w:rPr>
          <w:sz w:val="24"/>
        </w:rPr>
        <w:t>tamamlanacaktır.</w:t>
      </w:r>
    </w:p>
    <w:p w14:paraId="5FA693C8" w14:textId="77777777" w:rsidR="00532FF5" w:rsidRDefault="00D22424">
      <w:pPr>
        <w:pStyle w:val="ListeParagraf"/>
        <w:numPr>
          <w:ilvl w:val="0"/>
          <w:numId w:val="6"/>
        </w:numPr>
        <w:tabs>
          <w:tab w:val="left" w:pos="937"/>
        </w:tabs>
        <w:ind w:right="236"/>
        <w:jc w:val="both"/>
        <w:rPr>
          <w:sz w:val="24"/>
        </w:rPr>
      </w:pPr>
      <w:r>
        <w:rPr>
          <w:sz w:val="24"/>
        </w:rPr>
        <w:t>Özel Yetenek Giriş Sınavına, engelli adaylardan o yıl yapılan YKS sınavına giren ve TYT puan türünden 100 puan ve üzerinde alanlar</w:t>
      </w:r>
      <w:r>
        <w:rPr>
          <w:spacing w:val="-4"/>
          <w:sz w:val="24"/>
        </w:rPr>
        <w:t xml:space="preserve"> </w:t>
      </w:r>
      <w:r>
        <w:rPr>
          <w:sz w:val="24"/>
        </w:rPr>
        <w:t>başvurabi</w:t>
      </w:r>
      <w:r>
        <w:rPr>
          <w:sz w:val="24"/>
        </w:rPr>
        <w:t>lir.</w:t>
      </w:r>
    </w:p>
    <w:p w14:paraId="14804F87" w14:textId="77777777" w:rsidR="00532FF5" w:rsidRDefault="00D22424">
      <w:pPr>
        <w:pStyle w:val="ListeParagraf"/>
        <w:numPr>
          <w:ilvl w:val="0"/>
          <w:numId w:val="6"/>
        </w:numPr>
        <w:tabs>
          <w:tab w:val="left" w:pos="937"/>
        </w:tabs>
        <w:spacing w:before="1"/>
        <w:ind w:right="236"/>
        <w:jc w:val="both"/>
        <w:rPr>
          <w:sz w:val="24"/>
        </w:rPr>
      </w:pPr>
      <w:r>
        <w:rPr>
          <w:sz w:val="24"/>
        </w:rPr>
        <w:t>Tekirdağ Namık Kemal Üniversitesi Türk Müziği Devlet Konservatuvarı Çalgı Eğitimi Bölümüne işitme ve bedensel engelli adaylar hariç diğer (görme engelli ve otizm) engelli adaylar müracaat</w:t>
      </w:r>
      <w:r>
        <w:rPr>
          <w:spacing w:val="-2"/>
          <w:sz w:val="24"/>
        </w:rPr>
        <w:t xml:space="preserve"> </w:t>
      </w:r>
      <w:r>
        <w:rPr>
          <w:sz w:val="24"/>
        </w:rPr>
        <w:t>edebilirler.</w:t>
      </w:r>
    </w:p>
    <w:p w14:paraId="1977A8CA" w14:textId="77777777" w:rsidR="00532FF5" w:rsidRDefault="00D22424">
      <w:pPr>
        <w:pStyle w:val="ListeParagraf"/>
        <w:numPr>
          <w:ilvl w:val="0"/>
          <w:numId w:val="6"/>
        </w:numPr>
        <w:tabs>
          <w:tab w:val="left" w:pos="937"/>
        </w:tabs>
        <w:ind w:right="240"/>
        <w:jc w:val="both"/>
        <w:rPr>
          <w:sz w:val="24"/>
        </w:rPr>
      </w:pPr>
      <w:r>
        <w:rPr>
          <w:sz w:val="24"/>
        </w:rPr>
        <w:t>Engelli adayların tam teşekküllü ve bu konuda yetkilend</w:t>
      </w:r>
      <w:r>
        <w:rPr>
          <w:sz w:val="24"/>
        </w:rPr>
        <w:t>irilmiş bir hastaneden almış oldukları, engelli olduklarını yüzdelik derece ile gösteren raporlarını başvuru anında ibraz etmeleri gerekir.</w:t>
      </w:r>
    </w:p>
    <w:p w14:paraId="1E931072" w14:textId="51BFAEA1" w:rsidR="00532FF5" w:rsidRDefault="00D22424">
      <w:pPr>
        <w:pStyle w:val="Balk1"/>
        <w:spacing w:before="4"/>
        <w:ind w:right="236"/>
        <w:jc w:val="both"/>
      </w:pPr>
      <w:r>
        <w:t>*Engelli adaylar ba</w:t>
      </w:r>
      <w:r w:rsidR="00606A7A">
        <w:t>ş</w:t>
      </w:r>
      <w:r>
        <w:t xml:space="preserve">vurularını </w:t>
      </w:r>
      <w:r w:rsidR="00606A7A">
        <w:t>ş</w:t>
      </w:r>
      <w:r>
        <w:t>ahsen yapacaklarından ayrıca online ba</w:t>
      </w:r>
      <w:r w:rsidR="00606A7A">
        <w:t>ş</w:t>
      </w:r>
      <w:r>
        <w:t>vuru yapmalarına gerek bulunmamaktadır.</w:t>
      </w:r>
    </w:p>
    <w:p w14:paraId="0AEAAEB3" w14:textId="77777777" w:rsidR="00532FF5" w:rsidRDefault="00532FF5">
      <w:pPr>
        <w:pStyle w:val="GvdeMetni"/>
        <w:spacing w:before="1"/>
        <w:rPr>
          <w:b/>
        </w:rPr>
      </w:pPr>
    </w:p>
    <w:p w14:paraId="683CAEDD" w14:textId="7BAE7115" w:rsidR="00532FF5" w:rsidRDefault="00D22424">
      <w:pPr>
        <w:ind w:left="216"/>
        <w:rPr>
          <w:b/>
          <w:sz w:val="24"/>
        </w:rPr>
      </w:pPr>
      <w:r>
        <w:rPr>
          <w:b/>
          <w:sz w:val="24"/>
        </w:rPr>
        <w:t>SINA</w:t>
      </w:r>
      <w:r>
        <w:rPr>
          <w:b/>
          <w:sz w:val="24"/>
        </w:rPr>
        <w:t>V G</w:t>
      </w:r>
      <w:r w:rsidR="00606A7A">
        <w:rPr>
          <w:b/>
          <w:sz w:val="24"/>
        </w:rPr>
        <w:t>İRİŞ</w:t>
      </w:r>
      <w:r>
        <w:rPr>
          <w:b/>
          <w:sz w:val="24"/>
        </w:rPr>
        <w:t xml:space="preserve"> BELGES</w:t>
      </w:r>
      <w:r w:rsidR="00606A7A">
        <w:rPr>
          <w:b/>
          <w:sz w:val="24"/>
        </w:rPr>
        <w:t>İ</w:t>
      </w:r>
    </w:p>
    <w:p w14:paraId="7B0D4A12" w14:textId="77777777" w:rsidR="00532FF5" w:rsidRDefault="00D22424">
      <w:pPr>
        <w:spacing w:line="274" w:lineRule="exact"/>
        <w:ind w:left="216"/>
        <w:jc w:val="both"/>
        <w:rPr>
          <w:b/>
          <w:sz w:val="24"/>
        </w:rPr>
      </w:pPr>
      <w:r>
        <w:rPr>
          <w:b/>
          <w:sz w:val="24"/>
        </w:rPr>
        <w:t>Madde 12</w:t>
      </w:r>
    </w:p>
    <w:p w14:paraId="47DF830F" w14:textId="77777777" w:rsidR="00532FF5" w:rsidRDefault="00D22424">
      <w:pPr>
        <w:pStyle w:val="GvdeMetni"/>
        <w:ind w:left="216" w:right="242"/>
        <w:jc w:val="both"/>
      </w:pPr>
      <w:r>
        <w:t>Ön kaydını yaptıran aday, internet üzerinden kayıt çıktısını alır. Bu belge sınava giriş belgesi olarak kabul</w:t>
      </w:r>
      <w:r>
        <w:rPr>
          <w:spacing w:val="-1"/>
        </w:rPr>
        <w:t xml:space="preserve"> </w:t>
      </w:r>
      <w:r>
        <w:t>edilir.</w:t>
      </w:r>
    </w:p>
    <w:p w14:paraId="64B3AD4A" w14:textId="77777777" w:rsidR="00532FF5" w:rsidRDefault="00532FF5">
      <w:pPr>
        <w:pStyle w:val="GvdeMetni"/>
        <w:spacing w:before="2"/>
      </w:pPr>
    </w:p>
    <w:p w14:paraId="5C0BDDBA" w14:textId="5CCD5D68" w:rsidR="00532FF5" w:rsidRDefault="00D22424">
      <w:pPr>
        <w:pStyle w:val="Balk1"/>
      </w:pPr>
      <w:r>
        <w:t>S</w:t>
      </w:r>
      <w:r>
        <w:rPr>
          <w:spacing w:val="-1"/>
        </w:rPr>
        <w:t>INAVI</w:t>
      </w:r>
      <w:r>
        <w:t>N</w:t>
      </w:r>
      <w:r>
        <w:rPr>
          <w:spacing w:val="-1"/>
        </w:rPr>
        <w:t xml:space="preserve"> </w:t>
      </w:r>
      <w:r w:rsidR="00606A7A">
        <w:rPr>
          <w:w w:val="111"/>
        </w:rPr>
        <w:t>ŞEKLİ</w:t>
      </w:r>
    </w:p>
    <w:p w14:paraId="4E460D59" w14:textId="77777777" w:rsidR="00532FF5" w:rsidRDefault="00D22424">
      <w:pPr>
        <w:spacing w:line="274" w:lineRule="exact"/>
        <w:ind w:left="216"/>
        <w:jc w:val="both"/>
        <w:rPr>
          <w:b/>
          <w:sz w:val="24"/>
        </w:rPr>
      </w:pPr>
      <w:r>
        <w:rPr>
          <w:b/>
          <w:sz w:val="24"/>
        </w:rPr>
        <w:t>Madde 13</w:t>
      </w:r>
    </w:p>
    <w:p w14:paraId="707AF4EF" w14:textId="77777777" w:rsidR="00532FF5" w:rsidRDefault="00D22424">
      <w:pPr>
        <w:pStyle w:val="GvdeMetni"/>
        <w:ind w:left="216" w:right="234"/>
        <w:jc w:val="both"/>
      </w:pPr>
      <w:r>
        <w:t>Tekirdağ Namık Kemal Üniversitesi Türk Müziği Devlet Konservatuvarı Özel Yetenek Giriş Sı</w:t>
      </w:r>
      <w:r>
        <w:t>navı iki aşamalı olarak gerçekleştirilir.</w:t>
      </w:r>
    </w:p>
    <w:p w14:paraId="38135A5A" w14:textId="77777777" w:rsidR="00532FF5" w:rsidRDefault="00532FF5">
      <w:pPr>
        <w:pStyle w:val="GvdeMetni"/>
        <w:spacing w:before="3"/>
      </w:pPr>
    </w:p>
    <w:p w14:paraId="597E0D54" w14:textId="0A2205B7" w:rsidR="00532FF5" w:rsidRDefault="00D22424">
      <w:pPr>
        <w:pStyle w:val="Balk1"/>
        <w:jc w:val="both"/>
      </w:pPr>
      <w:r>
        <w:t>Birinci A</w:t>
      </w:r>
      <w:r w:rsidR="00606A7A">
        <w:t>ş</w:t>
      </w:r>
      <w:r>
        <w:t>ama Sınavı:</w:t>
      </w:r>
    </w:p>
    <w:p w14:paraId="53D2392A" w14:textId="77777777" w:rsidR="00532FF5" w:rsidRDefault="00532FF5">
      <w:pPr>
        <w:pStyle w:val="GvdeMetni"/>
        <w:spacing w:before="7"/>
        <w:rPr>
          <w:b/>
          <w:sz w:val="23"/>
        </w:rPr>
      </w:pPr>
    </w:p>
    <w:p w14:paraId="42E7DE71" w14:textId="77777777" w:rsidR="00532FF5" w:rsidRDefault="00D22424">
      <w:pPr>
        <w:pStyle w:val="GvdeMetni"/>
        <w:ind w:left="216" w:right="238"/>
        <w:jc w:val="both"/>
      </w:pPr>
      <w:r>
        <w:t>Türk Müziği Devlet Konservatuvarı Çalgı Eğitimi Bölümü birinci aşama sınavının kriter, uygulama ve değerlendirme puanları aşağıdaki gibidir.</w:t>
      </w:r>
    </w:p>
    <w:p w14:paraId="544D7B41" w14:textId="77777777" w:rsidR="00532FF5" w:rsidRDefault="00532FF5">
      <w:pPr>
        <w:pStyle w:val="GvdeMetni"/>
        <w:rPr>
          <w:sz w:val="20"/>
        </w:rPr>
      </w:pPr>
    </w:p>
    <w:p w14:paraId="3B7E3D29" w14:textId="77777777" w:rsidR="00532FF5" w:rsidRDefault="00532FF5">
      <w:pPr>
        <w:pStyle w:val="GvdeMetni"/>
        <w:rPr>
          <w:sz w:val="20"/>
        </w:rPr>
      </w:pPr>
    </w:p>
    <w:p w14:paraId="74FD31D9" w14:textId="77777777" w:rsidR="00532FF5" w:rsidRDefault="00532FF5">
      <w:pPr>
        <w:pStyle w:val="GvdeMetni"/>
        <w:rPr>
          <w:sz w:val="20"/>
        </w:rPr>
      </w:pPr>
    </w:p>
    <w:p w14:paraId="306E3783" w14:textId="77777777" w:rsidR="00532FF5" w:rsidRDefault="00532FF5">
      <w:pPr>
        <w:pStyle w:val="GvdeMetni"/>
        <w:rPr>
          <w:sz w:val="20"/>
        </w:rPr>
      </w:pPr>
    </w:p>
    <w:p w14:paraId="0F5462CD" w14:textId="77777777" w:rsidR="00532FF5" w:rsidRDefault="00532FF5">
      <w:pPr>
        <w:pStyle w:val="GvdeMetni"/>
        <w:spacing w:before="7"/>
        <w:rPr>
          <w:sz w:val="27"/>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098"/>
        <w:gridCol w:w="2268"/>
      </w:tblGrid>
      <w:tr w:rsidR="00532FF5" w14:paraId="2C12D5D4" w14:textId="77777777">
        <w:trPr>
          <w:trHeight w:val="275"/>
        </w:trPr>
        <w:tc>
          <w:tcPr>
            <w:tcW w:w="3281" w:type="dxa"/>
          </w:tcPr>
          <w:p w14:paraId="335F0D84" w14:textId="77777777" w:rsidR="00532FF5" w:rsidRDefault="00D22424">
            <w:pPr>
              <w:pStyle w:val="TableParagraph"/>
              <w:spacing w:line="256" w:lineRule="exact"/>
              <w:ind w:left="1152" w:right="1145"/>
              <w:rPr>
                <w:b/>
                <w:sz w:val="24"/>
              </w:rPr>
            </w:pPr>
            <w:r>
              <w:rPr>
                <w:b/>
                <w:sz w:val="24"/>
              </w:rPr>
              <w:t>Kriterler</w:t>
            </w:r>
          </w:p>
        </w:tc>
        <w:tc>
          <w:tcPr>
            <w:tcW w:w="3098" w:type="dxa"/>
          </w:tcPr>
          <w:p w14:paraId="60965FE3" w14:textId="39FC81BB" w:rsidR="00532FF5" w:rsidRDefault="00D22424">
            <w:pPr>
              <w:pStyle w:val="TableParagraph"/>
              <w:spacing w:line="256" w:lineRule="exact"/>
              <w:ind w:left="739"/>
              <w:jc w:val="left"/>
              <w:rPr>
                <w:b/>
                <w:sz w:val="24"/>
              </w:rPr>
            </w:pPr>
            <w:r>
              <w:rPr>
                <w:b/>
                <w:sz w:val="24"/>
              </w:rPr>
              <w:t xml:space="preserve">Uygulama </w:t>
            </w:r>
            <w:r w:rsidR="00606A7A">
              <w:rPr>
                <w:b/>
                <w:sz w:val="24"/>
              </w:rPr>
              <w:t>ş</w:t>
            </w:r>
            <w:r>
              <w:rPr>
                <w:b/>
                <w:sz w:val="24"/>
              </w:rPr>
              <w:t>ekli</w:t>
            </w:r>
          </w:p>
        </w:tc>
        <w:tc>
          <w:tcPr>
            <w:tcW w:w="2268" w:type="dxa"/>
          </w:tcPr>
          <w:p w14:paraId="03E966A1" w14:textId="77777777" w:rsidR="00532FF5" w:rsidRDefault="00D22424">
            <w:pPr>
              <w:pStyle w:val="TableParagraph"/>
              <w:spacing w:line="256" w:lineRule="exact"/>
              <w:ind w:left="368"/>
              <w:jc w:val="left"/>
              <w:rPr>
                <w:b/>
                <w:sz w:val="24"/>
              </w:rPr>
            </w:pPr>
            <w:r>
              <w:rPr>
                <w:b/>
                <w:sz w:val="24"/>
              </w:rPr>
              <w:t>Değerlendirme</w:t>
            </w:r>
          </w:p>
        </w:tc>
      </w:tr>
    </w:tbl>
    <w:p w14:paraId="69A1E75A" w14:textId="77777777" w:rsidR="00532FF5" w:rsidRDefault="00532FF5">
      <w:pPr>
        <w:spacing w:line="256" w:lineRule="exact"/>
        <w:rPr>
          <w:sz w:val="24"/>
        </w:rPr>
        <w:sectPr w:rsidR="00532FF5">
          <w:pgSz w:w="11910" w:h="16840"/>
          <w:pgMar w:top="1320" w:right="1180" w:bottom="1200" w:left="1200" w:header="749" w:footer="1003" w:gutter="0"/>
          <w:cols w:space="708"/>
        </w:sectPr>
      </w:pPr>
    </w:p>
    <w:p w14:paraId="03355086" w14:textId="77777777" w:rsidR="00532FF5" w:rsidRDefault="00532FF5">
      <w:pPr>
        <w:pStyle w:val="GvdeMetni"/>
        <w:spacing w:before="7"/>
        <w:rPr>
          <w:sz w:val="7"/>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098"/>
        <w:gridCol w:w="2268"/>
      </w:tblGrid>
      <w:tr w:rsidR="00532FF5" w14:paraId="162D0BC5" w14:textId="77777777">
        <w:trPr>
          <w:trHeight w:val="830"/>
        </w:trPr>
        <w:tc>
          <w:tcPr>
            <w:tcW w:w="3281" w:type="dxa"/>
          </w:tcPr>
          <w:p w14:paraId="2F5EDC94" w14:textId="77777777" w:rsidR="00532FF5" w:rsidRDefault="00D22424">
            <w:pPr>
              <w:pStyle w:val="TableParagraph"/>
              <w:spacing w:before="131"/>
              <w:ind w:left="866" w:right="159" w:hanging="680"/>
              <w:jc w:val="left"/>
              <w:rPr>
                <w:sz w:val="24"/>
              </w:rPr>
            </w:pPr>
            <w:r>
              <w:rPr>
                <w:sz w:val="24"/>
              </w:rPr>
              <w:t>Tek ses algılama ve uygulama becerisi (4 adet)</w:t>
            </w:r>
          </w:p>
        </w:tc>
        <w:tc>
          <w:tcPr>
            <w:tcW w:w="3098" w:type="dxa"/>
          </w:tcPr>
          <w:p w14:paraId="6540E093" w14:textId="77777777" w:rsidR="00532FF5" w:rsidRDefault="00D22424">
            <w:pPr>
              <w:pStyle w:val="TableParagraph"/>
              <w:tabs>
                <w:tab w:val="left" w:pos="1420"/>
                <w:tab w:val="left" w:pos="2696"/>
              </w:tabs>
              <w:spacing w:line="270" w:lineRule="exact"/>
              <w:ind w:left="108"/>
              <w:jc w:val="left"/>
              <w:rPr>
                <w:sz w:val="24"/>
              </w:rPr>
            </w:pPr>
            <w:r>
              <w:rPr>
                <w:sz w:val="24"/>
              </w:rPr>
              <w:t>Piyanodan</w:t>
            </w:r>
            <w:r>
              <w:rPr>
                <w:sz w:val="24"/>
              </w:rPr>
              <w:tab/>
              <w:t>duyurulan</w:t>
            </w:r>
            <w:r>
              <w:rPr>
                <w:sz w:val="24"/>
              </w:rPr>
              <w:tab/>
              <w:t>tek</w:t>
            </w:r>
          </w:p>
          <w:p w14:paraId="04F44AD6" w14:textId="77777777" w:rsidR="00532FF5" w:rsidRDefault="00D22424">
            <w:pPr>
              <w:pStyle w:val="TableParagraph"/>
              <w:tabs>
                <w:tab w:val="left" w:pos="1230"/>
                <w:tab w:val="left" w:pos="2012"/>
              </w:tabs>
              <w:spacing w:line="270" w:lineRule="atLeast"/>
              <w:ind w:left="108" w:right="97"/>
              <w:jc w:val="left"/>
              <w:rPr>
                <w:sz w:val="24"/>
              </w:rPr>
            </w:pPr>
            <w:r>
              <w:rPr>
                <w:sz w:val="24"/>
              </w:rPr>
              <w:t>seslerin,</w:t>
            </w:r>
            <w:r>
              <w:rPr>
                <w:sz w:val="24"/>
              </w:rPr>
              <w:tab/>
              <w:t>aday</w:t>
            </w:r>
            <w:r>
              <w:rPr>
                <w:sz w:val="24"/>
              </w:rPr>
              <w:tab/>
            </w:r>
            <w:r>
              <w:rPr>
                <w:spacing w:val="-1"/>
                <w:sz w:val="24"/>
              </w:rPr>
              <w:t xml:space="preserve">tarafından </w:t>
            </w:r>
            <w:r>
              <w:rPr>
                <w:sz w:val="24"/>
              </w:rPr>
              <w:t>algılanıp tekrar</w:t>
            </w:r>
            <w:r>
              <w:rPr>
                <w:spacing w:val="-2"/>
                <w:sz w:val="24"/>
              </w:rPr>
              <w:t xml:space="preserve"> </w:t>
            </w:r>
            <w:r>
              <w:rPr>
                <w:sz w:val="24"/>
              </w:rPr>
              <w:t>edilmesidir.</w:t>
            </w:r>
          </w:p>
        </w:tc>
        <w:tc>
          <w:tcPr>
            <w:tcW w:w="2268" w:type="dxa"/>
          </w:tcPr>
          <w:p w14:paraId="2AE7A8A5" w14:textId="77777777" w:rsidR="00532FF5" w:rsidRDefault="00532FF5">
            <w:pPr>
              <w:pStyle w:val="TableParagraph"/>
              <w:spacing w:before="6"/>
              <w:jc w:val="left"/>
              <w:rPr>
                <w:sz w:val="23"/>
              </w:rPr>
            </w:pPr>
          </w:p>
          <w:p w14:paraId="143D7E90" w14:textId="77777777" w:rsidR="00532FF5" w:rsidRDefault="00D22424">
            <w:pPr>
              <w:pStyle w:val="TableParagraph"/>
              <w:ind w:left="731" w:right="720"/>
              <w:rPr>
                <w:sz w:val="24"/>
              </w:rPr>
            </w:pPr>
            <w:r>
              <w:rPr>
                <w:sz w:val="24"/>
              </w:rPr>
              <w:t>8 puan</w:t>
            </w:r>
          </w:p>
        </w:tc>
      </w:tr>
      <w:tr w:rsidR="00532FF5" w14:paraId="182F3CCE" w14:textId="77777777">
        <w:trPr>
          <w:trHeight w:val="827"/>
        </w:trPr>
        <w:tc>
          <w:tcPr>
            <w:tcW w:w="3281" w:type="dxa"/>
          </w:tcPr>
          <w:p w14:paraId="5929338C" w14:textId="77777777" w:rsidR="00532FF5" w:rsidRDefault="00D22424">
            <w:pPr>
              <w:pStyle w:val="TableParagraph"/>
              <w:spacing w:before="128"/>
              <w:ind w:left="866" w:right="159" w:hanging="680"/>
              <w:jc w:val="left"/>
              <w:rPr>
                <w:sz w:val="24"/>
              </w:rPr>
            </w:pPr>
            <w:r>
              <w:rPr>
                <w:sz w:val="24"/>
              </w:rPr>
              <w:t>Çift ses algılama ve uygulama becerisi (3 adet)</w:t>
            </w:r>
          </w:p>
        </w:tc>
        <w:tc>
          <w:tcPr>
            <w:tcW w:w="3098" w:type="dxa"/>
          </w:tcPr>
          <w:p w14:paraId="1CAB576E" w14:textId="77777777" w:rsidR="00532FF5" w:rsidRDefault="00D22424">
            <w:pPr>
              <w:pStyle w:val="TableParagraph"/>
              <w:tabs>
                <w:tab w:val="left" w:pos="1230"/>
                <w:tab w:val="left" w:pos="1405"/>
                <w:tab w:val="left" w:pos="2012"/>
                <w:tab w:val="left" w:pos="2669"/>
              </w:tabs>
              <w:ind w:left="108" w:right="97"/>
              <w:jc w:val="left"/>
              <w:rPr>
                <w:sz w:val="24"/>
              </w:rPr>
            </w:pPr>
            <w:r>
              <w:rPr>
                <w:sz w:val="24"/>
              </w:rPr>
              <w:t>Piyanodan</w:t>
            </w:r>
            <w:r>
              <w:rPr>
                <w:sz w:val="24"/>
              </w:rPr>
              <w:tab/>
            </w:r>
            <w:r>
              <w:rPr>
                <w:sz w:val="24"/>
              </w:rPr>
              <w:tab/>
              <w:t>duyurulan</w:t>
            </w:r>
            <w:r>
              <w:rPr>
                <w:sz w:val="24"/>
              </w:rPr>
              <w:tab/>
            </w:r>
            <w:r>
              <w:rPr>
                <w:spacing w:val="-6"/>
                <w:sz w:val="24"/>
              </w:rPr>
              <w:t xml:space="preserve">çift </w:t>
            </w:r>
            <w:r>
              <w:rPr>
                <w:sz w:val="24"/>
              </w:rPr>
              <w:t>seslerin,</w:t>
            </w:r>
            <w:r>
              <w:rPr>
                <w:sz w:val="24"/>
              </w:rPr>
              <w:tab/>
              <w:t>aday</w:t>
            </w:r>
            <w:r>
              <w:rPr>
                <w:sz w:val="24"/>
              </w:rPr>
              <w:tab/>
            </w:r>
            <w:r>
              <w:rPr>
                <w:spacing w:val="-1"/>
                <w:sz w:val="24"/>
              </w:rPr>
              <w:t>tarafından</w:t>
            </w:r>
          </w:p>
          <w:p w14:paraId="7445DB11" w14:textId="77777777" w:rsidR="00532FF5" w:rsidRDefault="00D22424">
            <w:pPr>
              <w:pStyle w:val="TableParagraph"/>
              <w:spacing w:line="264" w:lineRule="exact"/>
              <w:ind w:left="108"/>
              <w:jc w:val="left"/>
              <w:rPr>
                <w:sz w:val="24"/>
              </w:rPr>
            </w:pPr>
            <w:r>
              <w:rPr>
                <w:sz w:val="24"/>
              </w:rPr>
              <w:t>algılanıp tekrar edilmesidir.</w:t>
            </w:r>
          </w:p>
        </w:tc>
        <w:tc>
          <w:tcPr>
            <w:tcW w:w="2268" w:type="dxa"/>
          </w:tcPr>
          <w:p w14:paraId="36F21FA6" w14:textId="77777777" w:rsidR="00532FF5" w:rsidRDefault="00532FF5">
            <w:pPr>
              <w:pStyle w:val="TableParagraph"/>
              <w:spacing w:before="3"/>
              <w:jc w:val="left"/>
              <w:rPr>
                <w:sz w:val="23"/>
              </w:rPr>
            </w:pPr>
          </w:p>
          <w:p w14:paraId="01B5028B" w14:textId="77777777" w:rsidR="00532FF5" w:rsidRDefault="00D22424">
            <w:pPr>
              <w:pStyle w:val="TableParagraph"/>
              <w:ind w:left="731" w:right="720"/>
              <w:rPr>
                <w:sz w:val="24"/>
              </w:rPr>
            </w:pPr>
            <w:r>
              <w:rPr>
                <w:sz w:val="24"/>
              </w:rPr>
              <w:t>12 puan</w:t>
            </w:r>
          </w:p>
        </w:tc>
      </w:tr>
      <w:tr w:rsidR="00532FF5" w14:paraId="66B2452F" w14:textId="77777777">
        <w:trPr>
          <w:trHeight w:val="827"/>
        </w:trPr>
        <w:tc>
          <w:tcPr>
            <w:tcW w:w="3281" w:type="dxa"/>
          </w:tcPr>
          <w:p w14:paraId="673C680D" w14:textId="77777777" w:rsidR="00532FF5" w:rsidRDefault="00D22424">
            <w:pPr>
              <w:pStyle w:val="TableParagraph"/>
              <w:spacing w:before="128"/>
              <w:ind w:left="866" w:right="249" w:hanging="591"/>
              <w:jc w:val="left"/>
              <w:rPr>
                <w:sz w:val="24"/>
              </w:rPr>
            </w:pPr>
            <w:r>
              <w:rPr>
                <w:sz w:val="24"/>
              </w:rPr>
              <w:t>Ritim algılama ve uygulama becerisi (2 adet)</w:t>
            </w:r>
          </w:p>
        </w:tc>
        <w:tc>
          <w:tcPr>
            <w:tcW w:w="3098" w:type="dxa"/>
          </w:tcPr>
          <w:p w14:paraId="1370BAEE" w14:textId="77777777" w:rsidR="00532FF5" w:rsidRDefault="00D22424">
            <w:pPr>
              <w:pStyle w:val="TableParagraph"/>
              <w:tabs>
                <w:tab w:val="left" w:pos="1249"/>
                <w:tab w:val="left" w:pos="2521"/>
              </w:tabs>
              <w:ind w:left="108" w:right="97"/>
              <w:jc w:val="left"/>
              <w:rPr>
                <w:sz w:val="24"/>
              </w:rPr>
            </w:pPr>
            <w:r>
              <w:rPr>
                <w:sz w:val="24"/>
              </w:rPr>
              <w:t>Jürinin</w:t>
            </w:r>
            <w:r>
              <w:rPr>
                <w:sz w:val="24"/>
              </w:rPr>
              <w:tab/>
              <w:t>soracağı</w:t>
            </w:r>
            <w:r>
              <w:rPr>
                <w:sz w:val="24"/>
              </w:rPr>
              <w:tab/>
            </w:r>
            <w:r>
              <w:rPr>
                <w:spacing w:val="-4"/>
                <w:sz w:val="24"/>
              </w:rPr>
              <w:t xml:space="preserve">ritim </w:t>
            </w:r>
            <w:r>
              <w:rPr>
                <w:sz w:val="24"/>
              </w:rPr>
              <w:t>kalıplarının, aday</w:t>
            </w:r>
            <w:r>
              <w:rPr>
                <w:spacing w:val="31"/>
                <w:sz w:val="24"/>
              </w:rPr>
              <w:t xml:space="preserve"> </w:t>
            </w:r>
            <w:r>
              <w:rPr>
                <w:sz w:val="24"/>
              </w:rPr>
              <w:t>tarafından</w:t>
            </w:r>
          </w:p>
          <w:p w14:paraId="66BFE7C4" w14:textId="77777777" w:rsidR="00532FF5" w:rsidRDefault="00D22424">
            <w:pPr>
              <w:pStyle w:val="TableParagraph"/>
              <w:spacing w:line="264" w:lineRule="exact"/>
              <w:ind w:left="108"/>
              <w:jc w:val="left"/>
              <w:rPr>
                <w:sz w:val="24"/>
              </w:rPr>
            </w:pPr>
            <w:r>
              <w:rPr>
                <w:sz w:val="24"/>
              </w:rPr>
              <w:t>algılanıp tekrar edilmesidir.</w:t>
            </w:r>
          </w:p>
        </w:tc>
        <w:tc>
          <w:tcPr>
            <w:tcW w:w="2268" w:type="dxa"/>
          </w:tcPr>
          <w:p w14:paraId="6B2B49F4" w14:textId="77777777" w:rsidR="00532FF5" w:rsidRDefault="00532FF5">
            <w:pPr>
              <w:pStyle w:val="TableParagraph"/>
              <w:spacing w:before="3"/>
              <w:jc w:val="left"/>
              <w:rPr>
                <w:sz w:val="23"/>
              </w:rPr>
            </w:pPr>
          </w:p>
          <w:p w14:paraId="76C10A3A" w14:textId="77777777" w:rsidR="00532FF5" w:rsidRDefault="00D22424">
            <w:pPr>
              <w:pStyle w:val="TableParagraph"/>
              <w:ind w:left="731" w:right="720"/>
              <w:rPr>
                <w:sz w:val="24"/>
              </w:rPr>
            </w:pPr>
            <w:r>
              <w:rPr>
                <w:sz w:val="24"/>
              </w:rPr>
              <w:t>20 puan</w:t>
            </w:r>
          </w:p>
        </w:tc>
      </w:tr>
      <w:tr w:rsidR="00532FF5" w14:paraId="3CE78845" w14:textId="77777777">
        <w:trPr>
          <w:trHeight w:val="1379"/>
        </w:trPr>
        <w:tc>
          <w:tcPr>
            <w:tcW w:w="3281" w:type="dxa"/>
          </w:tcPr>
          <w:p w14:paraId="60150E7D" w14:textId="77777777" w:rsidR="00532FF5" w:rsidRDefault="00532FF5">
            <w:pPr>
              <w:pStyle w:val="TableParagraph"/>
              <w:spacing w:before="2"/>
              <w:jc w:val="left"/>
              <w:rPr>
                <w:sz w:val="35"/>
              </w:rPr>
            </w:pPr>
          </w:p>
          <w:p w14:paraId="22D9B943" w14:textId="77777777" w:rsidR="00532FF5" w:rsidRDefault="00D22424">
            <w:pPr>
              <w:pStyle w:val="TableParagraph"/>
              <w:ind w:left="1269" w:right="480" w:hanging="764"/>
              <w:jc w:val="left"/>
              <w:rPr>
                <w:sz w:val="24"/>
              </w:rPr>
            </w:pPr>
            <w:r>
              <w:rPr>
                <w:sz w:val="24"/>
              </w:rPr>
              <w:t>Melodik hafıza becerisi (3 adet)</w:t>
            </w:r>
          </w:p>
        </w:tc>
        <w:tc>
          <w:tcPr>
            <w:tcW w:w="3098" w:type="dxa"/>
          </w:tcPr>
          <w:p w14:paraId="15A50FBE" w14:textId="77777777" w:rsidR="00532FF5" w:rsidRDefault="00D22424">
            <w:pPr>
              <w:pStyle w:val="TableParagraph"/>
              <w:ind w:left="108" w:right="96"/>
              <w:jc w:val="both"/>
              <w:rPr>
                <w:sz w:val="24"/>
              </w:rPr>
            </w:pPr>
            <w:r>
              <w:rPr>
                <w:sz w:val="24"/>
              </w:rPr>
              <w:t xml:space="preserve">Piyanoda çalınan 1 adet ezgi kalıbı ve Türk </w:t>
            </w:r>
            <w:r>
              <w:rPr>
                <w:spacing w:val="-3"/>
                <w:sz w:val="24"/>
              </w:rPr>
              <w:t xml:space="preserve">Müziği </w:t>
            </w:r>
            <w:r>
              <w:rPr>
                <w:sz w:val="24"/>
              </w:rPr>
              <w:t>çalgıları ile çalınan 2 adet ezgi kalıbının aday</w:t>
            </w:r>
            <w:r>
              <w:rPr>
                <w:spacing w:val="6"/>
                <w:sz w:val="24"/>
              </w:rPr>
              <w:t xml:space="preserve"> </w:t>
            </w:r>
            <w:r>
              <w:rPr>
                <w:sz w:val="24"/>
              </w:rPr>
              <w:t>tarafından</w:t>
            </w:r>
          </w:p>
          <w:p w14:paraId="78599BAD" w14:textId="77777777" w:rsidR="00532FF5" w:rsidRDefault="00D22424">
            <w:pPr>
              <w:pStyle w:val="TableParagraph"/>
              <w:spacing w:line="264" w:lineRule="exact"/>
              <w:ind w:left="108"/>
              <w:jc w:val="both"/>
              <w:rPr>
                <w:sz w:val="24"/>
              </w:rPr>
            </w:pPr>
            <w:r>
              <w:rPr>
                <w:sz w:val="24"/>
              </w:rPr>
              <w:t>algılanıp tekrar edilmesidir.</w:t>
            </w:r>
          </w:p>
        </w:tc>
        <w:tc>
          <w:tcPr>
            <w:tcW w:w="2268" w:type="dxa"/>
          </w:tcPr>
          <w:p w14:paraId="20B629C5" w14:textId="77777777" w:rsidR="00532FF5" w:rsidRDefault="00532FF5">
            <w:pPr>
              <w:pStyle w:val="TableParagraph"/>
              <w:jc w:val="left"/>
              <w:rPr>
                <w:sz w:val="26"/>
              </w:rPr>
            </w:pPr>
          </w:p>
          <w:p w14:paraId="076D3007" w14:textId="77777777" w:rsidR="00532FF5" w:rsidRDefault="00532FF5">
            <w:pPr>
              <w:pStyle w:val="TableParagraph"/>
              <w:spacing w:before="3"/>
              <w:jc w:val="left"/>
              <w:rPr>
                <w:sz w:val="21"/>
              </w:rPr>
            </w:pPr>
          </w:p>
          <w:p w14:paraId="02D83EA2" w14:textId="77777777" w:rsidR="00532FF5" w:rsidRDefault="00D22424">
            <w:pPr>
              <w:pStyle w:val="TableParagraph"/>
              <w:ind w:left="731" w:right="720"/>
              <w:rPr>
                <w:sz w:val="24"/>
              </w:rPr>
            </w:pPr>
            <w:r>
              <w:rPr>
                <w:sz w:val="24"/>
              </w:rPr>
              <w:t>60 puan</w:t>
            </w:r>
          </w:p>
        </w:tc>
      </w:tr>
    </w:tbl>
    <w:p w14:paraId="19639A7C" w14:textId="77777777" w:rsidR="00532FF5" w:rsidRDefault="00532FF5">
      <w:pPr>
        <w:pStyle w:val="GvdeMetni"/>
        <w:spacing w:before="8"/>
      </w:pPr>
    </w:p>
    <w:p w14:paraId="1D2A423E" w14:textId="4A47D792" w:rsidR="00532FF5" w:rsidRDefault="00606A7A">
      <w:pPr>
        <w:pStyle w:val="Balk1"/>
        <w:spacing w:before="90"/>
      </w:pPr>
      <w:r>
        <w:t>İ</w:t>
      </w:r>
      <w:r w:rsidR="00D22424">
        <w:t>kinci A</w:t>
      </w:r>
      <w:r>
        <w:t>ş</w:t>
      </w:r>
      <w:r w:rsidR="00D22424">
        <w:t>ama Sınavı:</w:t>
      </w:r>
    </w:p>
    <w:p w14:paraId="793C0B07" w14:textId="77777777" w:rsidR="00532FF5" w:rsidRDefault="00532FF5">
      <w:pPr>
        <w:pStyle w:val="GvdeMetni"/>
        <w:spacing w:before="7"/>
        <w:rPr>
          <w:b/>
          <w:sz w:val="23"/>
        </w:rPr>
      </w:pPr>
    </w:p>
    <w:p w14:paraId="0F8008D4" w14:textId="77777777" w:rsidR="00532FF5" w:rsidRDefault="00D22424">
      <w:pPr>
        <w:pStyle w:val="GvdeMetni"/>
        <w:ind w:left="216"/>
      </w:pPr>
      <w:r>
        <w:t>Türk Müziği Devlet Konservatuvarı Çalgı Eğitimi Bölümü ikinci aşama sınavının kriter, uygulama ve değerlendirme puanları aşağıdaki gibidir.</w:t>
      </w:r>
    </w:p>
    <w:p w14:paraId="3DDF551A" w14:textId="77777777" w:rsidR="00532FF5" w:rsidRDefault="00532FF5">
      <w:pPr>
        <w:pStyle w:val="GvdeMetni"/>
        <w:rPr>
          <w:sz w:val="20"/>
        </w:rPr>
      </w:pPr>
    </w:p>
    <w:p w14:paraId="3BD0A71A" w14:textId="77777777" w:rsidR="00532FF5" w:rsidRDefault="00532FF5">
      <w:pPr>
        <w:pStyle w:val="GvdeMetni"/>
        <w:rPr>
          <w:sz w:val="22"/>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0"/>
        <w:gridCol w:w="3447"/>
        <w:gridCol w:w="2269"/>
      </w:tblGrid>
      <w:tr w:rsidR="00532FF5" w14:paraId="46F117E0" w14:textId="77777777">
        <w:trPr>
          <w:trHeight w:val="376"/>
        </w:trPr>
        <w:tc>
          <w:tcPr>
            <w:tcW w:w="2900" w:type="dxa"/>
          </w:tcPr>
          <w:p w14:paraId="4EA7766C" w14:textId="77777777" w:rsidR="00532FF5" w:rsidRDefault="00D22424">
            <w:pPr>
              <w:pStyle w:val="TableParagraph"/>
              <w:spacing w:line="273" w:lineRule="exact"/>
              <w:ind w:left="817" w:right="809"/>
              <w:rPr>
                <w:b/>
                <w:sz w:val="24"/>
              </w:rPr>
            </w:pPr>
            <w:r>
              <w:rPr>
                <w:b/>
                <w:sz w:val="24"/>
              </w:rPr>
              <w:t>Kriterler</w:t>
            </w:r>
          </w:p>
        </w:tc>
        <w:tc>
          <w:tcPr>
            <w:tcW w:w="3447" w:type="dxa"/>
          </w:tcPr>
          <w:p w14:paraId="0976EF3F" w14:textId="66CC84E7" w:rsidR="00532FF5" w:rsidRDefault="00D22424">
            <w:pPr>
              <w:pStyle w:val="TableParagraph"/>
              <w:spacing w:line="273" w:lineRule="exact"/>
              <w:ind w:left="913"/>
              <w:jc w:val="left"/>
              <w:rPr>
                <w:b/>
                <w:sz w:val="24"/>
              </w:rPr>
            </w:pPr>
            <w:r>
              <w:rPr>
                <w:b/>
                <w:sz w:val="24"/>
              </w:rPr>
              <w:t xml:space="preserve">Uygulama </w:t>
            </w:r>
            <w:r w:rsidR="00606A7A">
              <w:rPr>
                <w:b/>
                <w:sz w:val="24"/>
              </w:rPr>
              <w:t>ş</w:t>
            </w:r>
            <w:r>
              <w:rPr>
                <w:b/>
                <w:sz w:val="24"/>
              </w:rPr>
              <w:t>ekli</w:t>
            </w:r>
          </w:p>
        </w:tc>
        <w:tc>
          <w:tcPr>
            <w:tcW w:w="2269" w:type="dxa"/>
          </w:tcPr>
          <w:p w14:paraId="32C4E77B" w14:textId="77777777" w:rsidR="00532FF5" w:rsidRDefault="00D22424">
            <w:pPr>
              <w:pStyle w:val="TableParagraph"/>
              <w:spacing w:line="273" w:lineRule="exact"/>
              <w:ind w:left="345" w:right="340"/>
              <w:rPr>
                <w:b/>
                <w:sz w:val="24"/>
              </w:rPr>
            </w:pPr>
            <w:r>
              <w:rPr>
                <w:b/>
                <w:sz w:val="24"/>
              </w:rPr>
              <w:t>Değerlendirme</w:t>
            </w:r>
          </w:p>
        </w:tc>
      </w:tr>
      <w:tr w:rsidR="00532FF5" w14:paraId="5C2C9F95" w14:textId="77777777">
        <w:trPr>
          <w:trHeight w:val="928"/>
        </w:trPr>
        <w:tc>
          <w:tcPr>
            <w:tcW w:w="2900" w:type="dxa"/>
          </w:tcPr>
          <w:p w14:paraId="2A2DBD13" w14:textId="77777777" w:rsidR="00532FF5" w:rsidRDefault="00D22424">
            <w:pPr>
              <w:pStyle w:val="TableParagraph"/>
              <w:spacing w:before="131"/>
              <w:ind w:left="175" w:right="142" w:firstLine="326"/>
              <w:jc w:val="left"/>
              <w:rPr>
                <w:sz w:val="24"/>
              </w:rPr>
            </w:pPr>
            <w:r>
              <w:rPr>
                <w:sz w:val="24"/>
              </w:rPr>
              <w:t>Çift ses algılama ve uygulama becerisi (2 adet)</w:t>
            </w:r>
          </w:p>
        </w:tc>
        <w:tc>
          <w:tcPr>
            <w:tcW w:w="3447" w:type="dxa"/>
          </w:tcPr>
          <w:p w14:paraId="37BB4D6E" w14:textId="77777777" w:rsidR="00532FF5" w:rsidRDefault="00D22424">
            <w:pPr>
              <w:pStyle w:val="TableParagraph"/>
              <w:ind w:left="109" w:right="98"/>
              <w:jc w:val="both"/>
              <w:rPr>
                <w:sz w:val="24"/>
              </w:rPr>
            </w:pPr>
            <w:r>
              <w:rPr>
                <w:sz w:val="24"/>
              </w:rPr>
              <w:t xml:space="preserve">Piyanodan duyurulan </w:t>
            </w:r>
            <w:r>
              <w:rPr>
                <w:spacing w:val="-5"/>
                <w:sz w:val="24"/>
              </w:rPr>
              <w:t xml:space="preserve">çift </w:t>
            </w:r>
            <w:r>
              <w:rPr>
                <w:sz w:val="24"/>
              </w:rPr>
              <w:t>seslerin, aday tarafından algılanıp tekrar</w:t>
            </w:r>
            <w:r>
              <w:rPr>
                <w:spacing w:val="-1"/>
                <w:sz w:val="24"/>
              </w:rPr>
              <w:t xml:space="preserve"> </w:t>
            </w:r>
            <w:r>
              <w:rPr>
                <w:sz w:val="24"/>
              </w:rPr>
              <w:t>edilmesidir.</w:t>
            </w:r>
          </w:p>
        </w:tc>
        <w:tc>
          <w:tcPr>
            <w:tcW w:w="2269" w:type="dxa"/>
          </w:tcPr>
          <w:p w14:paraId="27965266" w14:textId="77777777" w:rsidR="00532FF5" w:rsidRDefault="00532FF5">
            <w:pPr>
              <w:pStyle w:val="TableParagraph"/>
              <w:spacing w:before="3"/>
              <w:jc w:val="left"/>
              <w:rPr>
                <w:sz w:val="23"/>
              </w:rPr>
            </w:pPr>
          </w:p>
          <w:p w14:paraId="4CE3D9F0" w14:textId="77777777" w:rsidR="00532FF5" w:rsidRDefault="00D22424">
            <w:pPr>
              <w:pStyle w:val="TableParagraph"/>
              <w:ind w:left="345" w:right="338"/>
              <w:rPr>
                <w:sz w:val="24"/>
              </w:rPr>
            </w:pPr>
            <w:r>
              <w:rPr>
                <w:sz w:val="24"/>
              </w:rPr>
              <w:t>8 puan</w:t>
            </w:r>
          </w:p>
        </w:tc>
      </w:tr>
      <w:tr w:rsidR="00532FF5" w14:paraId="4A065388" w14:textId="77777777">
        <w:trPr>
          <w:trHeight w:val="926"/>
        </w:trPr>
        <w:tc>
          <w:tcPr>
            <w:tcW w:w="2900" w:type="dxa"/>
          </w:tcPr>
          <w:p w14:paraId="36F2F756" w14:textId="77777777" w:rsidR="00532FF5" w:rsidRDefault="00D22424">
            <w:pPr>
              <w:pStyle w:val="TableParagraph"/>
              <w:spacing w:before="128"/>
              <w:ind w:left="175" w:right="142" w:firstLine="62"/>
              <w:jc w:val="left"/>
              <w:rPr>
                <w:sz w:val="24"/>
              </w:rPr>
            </w:pPr>
            <w:r>
              <w:rPr>
                <w:sz w:val="24"/>
              </w:rPr>
              <w:t>Üç sesli akor algılama ve uygulama becerisi (2 adet)</w:t>
            </w:r>
          </w:p>
        </w:tc>
        <w:tc>
          <w:tcPr>
            <w:tcW w:w="3447" w:type="dxa"/>
          </w:tcPr>
          <w:p w14:paraId="220780C6" w14:textId="77777777" w:rsidR="00532FF5" w:rsidRDefault="00D22424">
            <w:pPr>
              <w:pStyle w:val="TableParagraph"/>
              <w:ind w:left="109" w:right="97"/>
              <w:jc w:val="both"/>
              <w:rPr>
                <w:sz w:val="24"/>
              </w:rPr>
            </w:pPr>
            <w:r>
              <w:rPr>
                <w:sz w:val="24"/>
              </w:rPr>
              <w:t>Piyanodan duyurulan üç sesli akorların, aday tarafından algılanıp tekrar edilmesidir.</w:t>
            </w:r>
          </w:p>
        </w:tc>
        <w:tc>
          <w:tcPr>
            <w:tcW w:w="2269" w:type="dxa"/>
          </w:tcPr>
          <w:p w14:paraId="14E4004D" w14:textId="77777777" w:rsidR="00532FF5" w:rsidRDefault="00532FF5">
            <w:pPr>
              <w:pStyle w:val="TableParagraph"/>
              <w:spacing w:before="3"/>
              <w:jc w:val="left"/>
              <w:rPr>
                <w:sz w:val="23"/>
              </w:rPr>
            </w:pPr>
          </w:p>
          <w:p w14:paraId="09EC51AF" w14:textId="77777777" w:rsidR="00532FF5" w:rsidRDefault="00D22424">
            <w:pPr>
              <w:pStyle w:val="TableParagraph"/>
              <w:ind w:left="345" w:right="338"/>
              <w:rPr>
                <w:sz w:val="24"/>
              </w:rPr>
            </w:pPr>
            <w:r>
              <w:rPr>
                <w:sz w:val="24"/>
              </w:rPr>
              <w:t>10 puan</w:t>
            </w:r>
          </w:p>
        </w:tc>
      </w:tr>
      <w:tr w:rsidR="00532FF5" w14:paraId="66EE7639" w14:textId="77777777">
        <w:trPr>
          <w:trHeight w:val="928"/>
        </w:trPr>
        <w:tc>
          <w:tcPr>
            <w:tcW w:w="2900" w:type="dxa"/>
          </w:tcPr>
          <w:p w14:paraId="6FBF61A5" w14:textId="77777777" w:rsidR="00532FF5" w:rsidRDefault="00D22424">
            <w:pPr>
              <w:pStyle w:val="TableParagraph"/>
              <w:spacing w:before="131"/>
              <w:ind w:left="175" w:right="142" w:firstLine="417"/>
              <w:jc w:val="left"/>
              <w:rPr>
                <w:sz w:val="24"/>
              </w:rPr>
            </w:pPr>
            <w:r>
              <w:rPr>
                <w:sz w:val="24"/>
              </w:rPr>
              <w:t>Ritim algılama ve uygulama becerisi (1 adet)</w:t>
            </w:r>
          </w:p>
        </w:tc>
        <w:tc>
          <w:tcPr>
            <w:tcW w:w="3447" w:type="dxa"/>
          </w:tcPr>
          <w:p w14:paraId="1C11DD98" w14:textId="77777777" w:rsidR="00532FF5" w:rsidRDefault="00D22424">
            <w:pPr>
              <w:pStyle w:val="TableParagraph"/>
              <w:spacing w:line="270" w:lineRule="exact"/>
              <w:ind w:left="109"/>
              <w:jc w:val="left"/>
              <w:rPr>
                <w:sz w:val="24"/>
              </w:rPr>
            </w:pPr>
            <w:r>
              <w:rPr>
                <w:sz w:val="24"/>
              </w:rPr>
              <w:t>Jürinin soracağı ritim</w:t>
            </w:r>
          </w:p>
          <w:p w14:paraId="746EE45C" w14:textId="77777777" w:rsidR="00532FF5" w:rsidRDefault="00D22424">
            <w:pPr>
              <w:pStyle w:val="TableParagraph"/>
              <w:ind w:left="109" w:right="595"/>
              <w:jc w:val="left"/>
              <w:rPr>
                <w:sz w:val="24"/>
              </w:rPr>
            </w:pPr>
            <w:r>
              <w:rPr>
                <w:sz w:val="24"/>
              </w:rPr>
              <w:t>kalıplarının, aday tarafından algılanıp tekrar edilmesidir.</w:t>
            </w:r>
          </w:p>
        </w:tc>
        <w:tc>
          <w:tcPr>
            <w:tcW w:w="2269" w:type="dxa"/>
          </w:tcPr>
          <w:p w14:paraId="5D3B9CF3" w14:textId="77777777" w:rsidR="00532FF5" w:rsidRDefault="00532FF5">
            <w:pPr>
              <w:pStyle w:val="TableParagraph"/>
              <w:spacing w:before="5"/>
              <w:jc w:val="left"/>
              <w:rPr>
                <w:sz w:val="23"/>
              </w:rPr>
            </w:pPr>
          </w:p>
          <w:p w14:paraId="5300F61C" w14:textId="77777777" w:rsidR="00532FF5" w:rsidRDefault="00D22424">
            <w:pPr>
              <w:pStyle w:val="TableParagraph"/>
              <w:ind w:left="345" w:right="338"/>
              <w:rPr>
                <w:sz w:val="24"/>
              </w:rPr>
            </w:pPr>
            <w:r>
              <w:rPr>
                <w:sz w:val="24"/>
              </w:rPr>
              <w:t>12 puan</w:t>
            </w:r>
          </w:p>
        </w:tc>
      </w:tr>
      <w:tr w:rsidR="00532FF5" w14:paraId="2814E789" w14:textId="77777777">
        <w:trPr>
          <w:trHeight w:val="1204"/>
        </w:trPr>
        <w:tc>
          <w:tcPr>
            <w:tcW w:w="2900" w:type="dxa"/>
          </w:tcPr>
          <w:p w14:paraId="653A51AE" w14:textId="77777777" w:rsidR="00532FF5" w:rsidRDefault="00D22424">
            <w:pPr>
              <w:pStyle w:val="TableParagraph"/>
              <w:spacing w:before="219" w:line="326" w:lineRule="auto"/>
              <w:ind w:left="1082" w:right="286" w:hanging="764"/>
              <w:jc w:val="left"/>
              <w:rPr>
                <w:sz w:val="24"/>
              </w:rPr>
            </w:pPr>
            <w:r>
              <w:rPr>
                <w:sz w:val="24"/>
              </w:rPr>
              <w:t>Melodik hafıza becerisi (2 adet)</w:t>
            </w:r>
          </w:p>
        </w:tc>
        <w:tc>
          <w:tcPr>
            <w:tcW w:w="3447" w:type="dxa"/>
          </w:tcPr>
          <w:p w14:paraId="095C6C69" w14:textId="77777777" w:rsidR="00532FF5" w:rsidRDefault="00D22424">
            <w:pPr>
              <w:pStyle w:val="TableParagraph"/>
              <w:ind w:left="109" w:right="135"/>
              <w:jc w:val="left"/>
              <w:rPr>
                <w:sz w:val="24"/>
              </w:rPr>
            </w:pPr>
            <w:r>
              <w:rPr>
                <w:sz w:val="24"/>
              </w:rPr>
              <w:t>Türk Müziği çalgıları ile çalınan makamsal ezgi kalıplarının, aday tarafından algılanıp tekrar edilmesidir.</w:t>
            </w:r>
          </w:p>
        </w:tc>
        <w:tc>
          <w:tcPr>
            <w:tcW w:w="2269" w:type="dxa"/>
          </w:tcPr>
          <w:p w14:paraId="39B7B6B6" w14:textId="77777777" w:rsidR="00532FF5" w:rsidRDefault="00532FF5">
            <w:pPr>
              <w:pStyle w:val="TableParagraph"/>
              <w:spacing w:before="4"/>
              <w:jc w:val="left"/>
              <w:rPr>
                <w:sz w:val="35"/>
              </w:rPr>
            </w:pPr>
          </w:p>
          <w:p w14:paraId="57E9314B" w14:textId="77777777" w:rsidR="00532FF5" w:rsidRDefault="00D22424">
            <w:pPr>
              <w:pStyle w:val="TableParagraph"/>
              <w:ind w:left="345" w:right="338"/>
              <w:rPr>
                <w:sz w:val="24"/>
              </w:rPr>
            </w:pPr>
            <w:r>
              <w:rPr>
                <w:sz w:val="24"/>
              </w:rPr>
              <w:t>20 puan</w:t>
            </w:r>
          </w:p>
        </w:tc>
      </w:tr>
      <w:tr w:rsidR="00532FF5" w14:paraId="23DABFC0" w14:textId="77777777">
        <w:trPr>
          <w:trHeight w:val="1194"/>
        </w:trPr>
        <w:tc>
          <w:tcPr>
            <w:tcW w:w="2900" w:type="dxa"/>
          </w:tcPr>
          <w:p w14:paraId="45032BB7" w14:textId="77777777" w:rsidR="00532FF5" w:rsidRDefault="00532FF5">
            <w:pPr>
              <w:pStyle w:val="TableParagraph"/>
              <w:spacing w:before="11"/>
              <w:jc w:val="left"/>
              <w:rPr>
                <w:sz w:val="34"/>
              </w:rPr>
            </w:pPr>
          </w:p>
          <w:p w14:paraId="25B0E71F" w14:textId="77777777" w:rsidR="00532FF5" w:rsidRDefault="00D22424">
            <w:pPr>
              <w:pStyle w:val="TableParagraph"/>
              <w:ind w:left="821" w:right="809"/>
              <w:rPr>
                <w:sz w:val="24"/>
              </w:rPr>
            </w:pPr>
            <w:r>
              <w:rPr>
                <w:sz w:val="24"/>
              </w:rPr>
              <w:t>*Çalgı icrası</w:t>
            </w:r>
          </w:p>
        </w:tc>
        <w:tc>
          <w:tcPr>
            <w:tcW w:w="3447" w:type="dxa"/>
          </w:tcPr>
          <w:p w14:paraId="0E9F495C" w14:textId="77777777" w:rsidR="00532FF5" w:rsidRDefault="00D22424">
            <w:pPr>
              <w:pStyle w:val="TableParagraph"/>
              <w:ind w:left="109" w:right="1029"/>
              <w:jc w:val="left"/>
              <w:rPr>
                <w:sz w:val="24"/>
              </w:rPr>
            </w:pPr>
            <w:r>
              <w:rPr>
                <w:sz w:val="24"/>
              </w:rPr>
              <w:t>İcra edeceği eserlerdeki hâkimiyetinin ve başarı</w:t>
            </w:r>
          </w:p>
          <w:p w14:paraId="0FCE11A3" w14:textId="77777777" w:rsidR="00532FF5" w:rsidRDefault="00D22424">
            <w:pPr>
              <w:pStyle w:val="TableParagraph"/>
              <w:ind w:left="109"/>
              <w:jc w:val="left"/>
              <w:rPr>
                <w:sz w:val="24"/>
              </w:rPr>
            </w:pPr>
            <w:r>
              <w:rPr>
                <w:sz w:val="24"/>
              </w:rPr>
              <w:t>düzeyinin değerlendirilmesidir.</w:t>
            </w:r>
          </w:p>
        </w:tc>
        <w:tc>
          <w:tcPr>
            <w:tcW w:w="2269" w:type="dxa"/>
          </w:tcPr>
          <w:p w14:paraId="6F874B11" w14:textId="77777777" w:rsidR="00532FF5" w:rsidRDefault="00532FF5">
            <w:pPr>
              <w:pStyle w:val="TableParagraph"/>
              <w:spacing w:before="11"/>
              <w:jc w:val="left"/>
              <w:rPr>
                <w:sz w:val="34"/>
              </w:rPr>
            </w:pPr>
          </w:p>
          <w:p w14:paraId="3457B580" w14:textId="77777777" w:rsidR="00532FF5" w:rsidRDefault="00D22424">
            <w:pPr>
              <w:pStyle w:val="TableParagraph"/>
              <w:ind w:left="345" w:right="338"/>
              <w:rPr>
                <w:sz w:val="24"/>
              </w:rPr>
            </w:pPr>
            <w:r>
              <w:rPr>
                <w:sz w:val="24"/>
              </w:rPr>
              <w:t>40 puan</w:t>
            </w:r>
          </w:p>
        </w:tc>
      </w:tr>
      <w:tr w:rsidR="00532FF5" w14:paraId="61AE1475" w14:textId="77777777">
        <w:trPr>
          <w:trHeight w:val="1209"/>
        </w:trPr>
        <w:tc>
          <w:tcPr>
            <w:tcW w:w="2900" w:type="dxa"/>
          </w:tcPr>
          <w:p w14:paraId="19FAF0D5" w14:textId="77777777" w:rsidR="00532FF5" w:rsidRDefault="00532FF5">
            <w:pPr>
              <w:pStyle w:val="TableParagraph"/>
              <w:spacing w:before="5"/>
              <w:jc w:val="left"/>
              <w:rPr>
                <w:sz w:val="35"/>
              </w:rPr>
            </w:pPr>
          </w:p>
          <w:p w14:paraId="4AF5EB2D" w14:textId="77777777" w:rsidR="00532FF5" w:rsidRDefault="00D22424">
            <w:pPr>
              <w:pStyle w:val="TableParagraph"/>
              <w:ind w:left="816" w:right="809"/>
              <w:rPr>
                <w:sz w:val="24"/>
              </w:rPr>
            </w:pPr>
            <w:r>
              <w:rPr>
                <w:sz w:val="24"/>
              </w:rPr>
              <w:t>**Ses icrası</w:t>
            </w:r>
          </w:p>
        </w:tc>
        <w:tc>
          <w:tcPr>
            <w:tcW w:w="3447" w:type="dxa"/>
          </w:tcPr>
          <w:p w14:paraId="574C0858" w14:textId="77777777" w:rsidR="00532FF5" w:rsidRDefault="00D22424">
            <w:pPr>
              <w:pStyle w:val="TableParagraph"/>
              <w:ind w:left="109" w:right="1029"/>
              <w:jc w:val="left"/>
              <w:rPr>
                <w:sz w:val="24"/>
              </w:rPr>
            </w:pPr>
            <w:r>
              <w:rPr>
                <w:sz w:val="24"/>
              </w:rPr>
              <w:t>İcra edeceği eserlerdeki hâkimiyetinin ve başarı</w:t>
            </w:r>
          </w:p>
          <w:p w14:paraId="1AE9007F" w14:textId="77777777" w:rsidR="00532FF5" w:rsidRDefault="00D22424">
            <w:pPr>
              <w:pStyle w:val="TableParagraph"/>
              <w:ind w:left="109"/>
              <w:jc w:val="left"/>
              <w:rPr>
                <w:sz w:val="24"/>
              </w:rPr>
            </w:pPr>
            <w:r>
              <w:rPr>
                <w:sz w:val="24"/>
              </w:rPr>
              <w:t>düzeyinin değerlendirilmesidir.</w:t>
            </w:r>
          </w:p>
        </w:tc>
        <w:tc>
          <w:tcPr>
            <w:tcW w:w="2269" w:type="dxa"/>
          </w:tcPr>
          <w:p w14:paraId="77C4CA85" w14:textId="77777777" w:rsidR="00532FF5" w:rsidRDefault="00532FF5">
            <w:pPr>
              <w:pStyle w:val="TableParagraph"/>
              <w:spacing w:before="5"/>
              <w:jc w:val="left"/>
              <w:rPr>
                <w:sz w:val="35"/>
              </w:rPr>
            </w:pPr>
          </w:p>
          <w:p w14:paraId="539A4DF8" w14:textId="77777777" w:rsidR="00532FF5" w:rsidRDefault="00D22424">
            <w:pPr>
              <w:pStyle w:val="TableParagraph"/>
              <w:ind w:left="345" w:right="338"/>
              <w:rPr>
                <w:sz w:val="24"/>
              </w:rPr>
            </w:pPr>
            <w:r>
              <w:rPr>
                <w:sz w:val="24"/>
              </w:rPr>
              <w:t>10 puan</w:t>
            </w:r>
          </w:p>
        </w:tc>
      </w:tr>
    </w:tbl>
    <w:p w14:paraId="6E53C5E3" w14:textId="77777777" w:rsidR="00532FF5" w:rsidRDefault="00532FF5">
      <w:pPr>
        <w:pStyle w:val="GvdeMetni"/>
        <w:rPr>
          <w:sz w:val="20"/>
        </w:rPr>
      </w:pPr>
    </w:p>
    <w:p w14:paraId="1EDB7932" w14:textId="77777777" w:rsidR="00532FF5" w:rsidRDefault="00532FF5">
      <w:pPr>
        <w:pStyle w:val="GvdeMetni"/>
        <w:rPr>
          <w:sz w:val="20"/>
        </w:rPr>
      </w:pPr>
    </w:p>
    <w:p w14:paraId="64C54403" w14:textId="77777777" w:rsidR="00532FF5" w:rsidRDefault="00532FF5">
      <w:pPr>
        <w:pStyle w:val="GvdeMetni"/>
        <w:spacing w:before="2"/>
        <w:rPr>
          <w:sz w:val="17"/>
        </w:rPr>
      </w:pPr>
    </w:p>
    <w:p w14:paraId="7ECF008D" w14:textId="3BE80BCC" w:rsidR="00532FF5" w:rsidRDefault="00D22424">
      <w:pPr>
        <w:pStyle w:val="Balk1"/>
        <w:spacing w:before="90"/>
      </w:pPr>
      <w:r>
        <w:t xml:space="preserve">*Çalgı </w:t>
      </w:r>
      <w:r w:rsidR="00606A7A">
        <w:t>İ</w:t>
      </w:r>
      <w:r>
        <w:t>crası</w:t>
      </w:r>
    </w:p>
    <w:p w14:paraId="66551CC7" w14:textId="77777777" w:rsidR="00532FF5" w:rsidRDefault="00532FF5">
      <w:pPr>
        <w:sectPr w:rsidR="00532FF5">
          <w:pgSz w:w="11910" w:h="16840"/>
          <w:pgMar w:top="1320" w:right="1180" w:bottom="1200" w:left="1200" w:header="749" w:footer="1003" w:gutter="0"/>
          <w:cols w:space="708"/>
        </w:sectPr>
      </w:pPr>
    </w:p>
    <w:p w14:paraId="6A3DEC5C" w14:textId="77777777" w:rsidR="00532FF5" w:rsidRDefault="00532FF5">
      <w:pPr>
        <w:pStyle w:val="GvdeMetni"/>
        <w:spacing w:before="7"/>
        <w:rPr>
          <w:b/>
          <w:sz w:val="7"/>
        </w:rPr>
      </w:pPr>
    </w:p>
    <w:tbl>
      <w:tblPr>
        <w:tblStyle w:val="TableNormal"/>
        <w:tblW w:w="0" w:type="auto"/>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3301"/>
      </w:tblGrid>
      <w:tr w:rsidR="00532FF5" w14:paraId="70BF9B02" w14:textId="77777777">
        <w:trPr>
          <w:trHeight w:val="277"/>
        </w:trPr>
        <w:tc>
          <w:tcPr>
            <w:tcW w:w="3401" w:type="dxa"/>
          </w:tcPr>
          <w:p w14:paraId="64A17F1A" w14:textId="77777777" w:rsidR="00532FF5" w:rsidRDefault="00D22424">
            <w:pPr>
              <w:pStyle w:val="TableParagraph"/>
              <w:spacing w:line="258" w:lineRule="exact"/>
              <w:ind w:left="722" w:right="715"/>
              <w:rPr>
                <w:b/>
                <w:sz w:val="24"/>
              </w:rPr>
            </w:pPr>
            <w:r>
              <w:rPr>
                <w:b/>
                <w:sz w:val="24"/>
              </w:rPr>
              <w:t>Kriterler</w:t>
            </w:r>
          </w:p>
        </w:tc>
        <w:tc>
          <w:tcPr>
            <w:tcW w:w="3301" w:type="dxa"/>
          </w:tcPr>
          <w:p w14:paraId="2296080D" w14:textId="77777777" w:rsidR="00532FF5" w:rsidRDefault="00D22424">
            <w:pPr>
              <w:pStyle w:val="TableParagraph"/>
              <w:spacing w:line="258" w:lineRule="exact"/>
              <w:ind w:left="862" w:right="855"/>
              <w:rPr>
                <w:b/>
                <w:sz w:val="24"/>
              </w:rPr>
            </w:pPr>
            <w:r>
              <w:rPr>
                <w:b/>
                <w:sz w:val="24"/>
              </w:rPr>
              <w:t>Değerlendirme</w:t>
            </w:r>
          </w:p>
        </w:tc>
      </w:tr>
      <w:tr w:rsidR="00532FF5" w14:paraId="7D084D24" w14:textId="77777777">
        <w:trPr>
          <w:trHeight w:val="275"/>
        </w:trPr>
        <w:tc>
          <w:tcPr>
            <w:tcW w:w="3401" w:type="dxa"/>
          </w:tcPr>
          <w:p w14:paraId="01AA9617" w14:textId="77777777" w:rsidR="00532FF5" w:rsidRDefault="00D22424">
            <w:pPr>
              <w:pStyle w:val="TableParagraph"/>
              <w:spacing w:line="256" w:lineRule="exact"/>
              <w:ind w:left="722" w:right="715"/>
              <w:rPr>
                <w:sz w:val="24"/>
              </w:rPr>
            </w:pPr>
            <w:r>
              <w:rPr>
                <w:sz w:val="24"/>
              </w:rPr>
              <w:t>Doğru ve temiz icra</w:t>
            </w:r>
          </w:p>
        </w:tc>
        <w:tc>
          <w:tcPr>
            <w:tcW w:w="3301" w:type="dxa"/>
          </w:tcPr>
          <w:p w14:paraId="084C954D" w14:textId="77777777" w:rsidR="00532FF5" w:rsidRDefault="00D22424">
            <w:pPr>
              <w:pStyle w:val="TableParagraph"/>
              <w:spacing w:line="256" w:lineRule="exact"/>
              <w:ind w:left="862" w:right="852"/>
              <w:rPr>
                <w:sz w:val="24"/>
              </w:rPr>
            </w:pPr>
            <w:r>
              <w:rPr>
                <w:sz w:val="24"/>
              </w:rPr>
              <w:t>10 puan</w:t>
            </w:r>
          </w:p>
        </w:tc>
      </w:tr>
      <w:tr w:rsidR="00532FF5" w14:paraId="44BA67FF" w14:textId="77777777">
        <w:trPr>
          <w:trHeight w:val="275"/>
        </w:trPr>
        <w:tc>
          <w:tcPr>
            <w:tcW w:w="3401" w:type="dxa"/>
          </w:tcPr>
          <w:p w14:paraId="42844851" w14:textId="77777777" w:rsidR="00532FF5" w:rsidRDefault="00D22424">
            <w:pPr>
              <w:pStyle w:val="TableParagraph"/>
              <w:spacing w:line="256" w:lineRule="exact"/>
              <w:ind w:left="721" w:right="715"/>
              <w:rPr>
                <w:sz w:val="24"/>
              </w:rPr>
            </w:pPr>
            <w:r>
              <w:rPr>
                <w:sz w:val="24"/>
              </w:rPr>
              <w:t>Teknik beceri</w:t>
            </w:r>
          </w:p>
        </w:tc>
        <w:tc>
          <w:tcPr>
            <w:tcW w:w="3301" w:type="dxa"/>
          </w:tcPr>
          <w:p w14:paraId="67D72BDB" w14:textId="77777777" w:rsidR="00532FF5" w:rsidRDefault="00D22424">
            <w:pPr>
              <w:pStyle w:val="TableParagraph"/>
              <w:spacing w:line="256" w:lineRule="exact"/>
              <w:ind w:left="862" w:right="852"/>
              <w:rPr>
                <w:sz w:val="24"/>
              </w:rPr>
            </w:pPr>
            <w:r>
              <w:rPr>
                <w:sz w:val="24"/>
              </w:rPr>
              <w:t>10 puan</w:t>
            </w:r>
          </w:p>
        </w:tc>
      </w:tr>
      <w:tr w:rsidR="00532FF5" w14:paraId="68C21FAF" w14:textId="77777777">
        <w:trPr>
          <w:trHeight w:val="289"/>
        </w:trPr>
        <w:tc>
          <w:tcPr>
            <w:tcW w:w="3401" w:type="dxa"/>
          </w:tcPr>
          <w:p w14:paraId="3E3469A5" w14:textId="77777777" w:rsidR="00532FF5" w:rsidRDefault="00D22424">
            <w:pPr>
              <w:pStyle w:val="TableParagraph"/>
              <w:spacing w:line="268" w:lineRule="exact"/>
              <w:ind w:left="720" w:right="715"/>
              <w:rPr>
                <w:sz w:val="24"/>
              </w:rPr>
            </w:pPr>
            <w:r>
              <w:rPr>
                <w:sz w:val="24"/>
              </w:rPr>
              <w:t>Eseri yorumlama</w:t>
            </w:r>
          </w:p>
        </w:tc>
        <w:tc>
          <w:tcPr>
            <w:tcW w:w="3301" w:type="dxa"/>
          </w:tcPr>
          <w:p w14:paraId="7BC5A7C5" w14:textId="77777777" w:rsidR="00532FF5" w:rsidRDefault="00D22424">
            <w:pPr>
              <w:pStyle w:val="TableParagraph"/>
              <w:spacing w:line="268" w:lineRule="exact"/>
              <w:ind w:left="862" w:right="852"/>
              <w:rPr>
                <w:sz w:val="24"/>
              </w:rPr>
            </w:pPr>
            <w:r>
              <w:rPr>
                <w:sz w:val="24"/>
              </w:rPr>
              <w:t>10 puan</w:t>
            </w:r>
          </w:p>
        </w:tc>
      </w:tr>
      <w:tr w:rsidR="00532FF5" w14:paraId="04C01343" w14:textId="77777777">
        <w:trPr>
          <w:trHeight w:val="275"/>
        </w:trPr>
        <w:tc>
          <w:tcPr>
            <w:tcW w:w="3401" w:type="dxa"/>
          </w:tcPr>
          <w:p w14:paraId="7A4664CC" w14:textId="77777777" w:rsidR="00532FF5" w:rsidRDefault="00D22424">
            <w:pPr>
              <w:pStyle w:val="TableParagraph"/>
              <w:spacing w:line="256" w:lineRule="exact"/>
              <w:ind w:left="720" w:right="715"/>
              <w:rPr>
                <w:sz w:val="24"/>
              </w:rPr>
            </w:pPr>
            <w:r>
              <w:rPr>
                <w:sz w:val="24"/>
              </w:rPr>
              <w:t>Eserin seviyesi</w:t>
            </w:r>
          </w:p>
        </w:tc>
        <w:tc>
          <w:tcPr>
            <w:tcW w:w="3301" w:type="dxa"/>
          </w:tcPr>
          <w:p w14:paraId="7995D959" w14:textId="77777777" w:rsidR="00532FF5" w:rsidRDefault="00D22424">
            <w:pPr>
              <w:pStyle w:val="TableParagraph"/>
              <w:spacing w:line="256" w:lineRule="exact"/>
              <w:ind w:left="862" w:right="852"/>
              <w:rPr>
                <w:sz w:val="24"/>
              </w:rPr>
            </w:pPr>
            <w:r>
              <w:rPr>
                <w:sz w:val="24"/>
              </w:rPr>
              <w:t>10 puan</w:t>
            </w:r>
          </w:p>
        </w:tc>
      </w:tr>
    </w:tbl>
    <w:p w14:paraId="57AFA26B" w14:textId="77777777" w:rsidR="00532FF5" w:rsidRDefault="00532FF5">
      <w:pPr>
        <w:pStyle w:val="GvdeMetni"/>
        <w:spacing w:before="8"/>
        <w:rPr>
          <w:b/>
        </w:rPr>
      </w:pPr>
    </w:p>
    <w:p w14:paraId="07F6BBBD" w14:textId="7A39FD2C" w:rsidR="00532FF5" w:rsidRDefault="00D22424">
      <w:pPr>
        <w:spacing w:before="90"/>
        <w:ind w:left="216"/>
        <w:rPr>
          <w:b/>
          <w:sz w:val="24"/>
        </w:rPr>
      </w:pPr>
      <w:r>
        <w:rPr>
          <w:b/>
          <w:sz w:val="24"/>
        </w:rPr>
        <w:t xml:space="preserve">**Ses </w:t>
      </w:r>
      <w:r w:rsidR="00606A7A">
        <w:rPr>
          <w:b/>
          <w:sz w:val="24"/>
        </w:rPr>
        <w:t>İ</w:t>
      </w:r>
      <w:r>
        <w:rPr>
          <w:b/>
          <w:sz w:val="24"/>
        </w:rPr>
        <w:t>crası</w:t>
      </w:r>
    </w:p>
    <w:p w14:paraId="1F8D0579" w14:textId="77777777" w:rsidR="00532FF5" w:rsidRDefault="00532FF5">
      <w:pPr>
        <w:pStyle w:val="GvdeMetni"/>
        <w:rPr>
          <w:b/>
          <w:sz w:val="9"/>
        </w:rPr>
      </w:pPr>
    </w:p>
    <w:tbl>
      <w:tblPr>
        <w:tblStyle w:val="TableNormal"/>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3"/>
        <w:gridCol w:w="3402"/>
      </w:tblGrid>
      <w:tr w:rsidR="00532FF5" w14:paraId="1246A97E" w14:textId="77777777">
        <w:trPr>
          <w:trHeight w:val="275"/>
        </w:trPr>
        <w:tc>
          <w:tcPr>
            <w:tcW w:w="3373" w:type="dxa"/>
          </w:tcPr>
          <w:p w14:paraId="0017B533" w14:textId="77777777" w:rsidR="00532FF5" w:rsidRDefault="00D22424">
            <w:pPr>
              <w:pStyle w:val="TableParagraph"/>
              <w:spacing w:line="256" w:lineRule="exact"/>
              <w:ind w:left="710" w:right="699"/>
              <w:rPr>
                <w:b/>
                <w:sz w:val="24"/>
              </w:rPr>
            </w:pPr>
            <w:r>
              <w:rPr>
                <w:b/>
                <w:sz w:val="24"/>
              </w:rPr>
              <w:t>Kriterler</w:t>
            </w:r>
          </w:p>
        </w:tc>
        <w:tc>
          <w:tcPr>
            <w:tcW w:w="3402" w:type="dxa"/>
          </w:tcPr>
          <w:p w14:paraId="288F0885" w14:textId="77777777" w:rsidR="00532FF5" w:rsidRDefault="00D22424">
            <w:pPr>
              <w:pStyle w:val="TableParagraph"/>
              <w:spacing w:line="256" w:lineRule="exact"/>
              <w:ind w:left="912" w:right="906"/>
              <w:rPr>
                <w:b/>
                <w:sz w:val="24"/>
              </w:rPr>
            </w:pPr>
            <w:r>
              <w:rPr>
                <w:b/>
                <w:sz w:val="24"/>
              </w:rPr>
              <w:t>Değerlendirme</w:t>
            </w:r>
          </w:p>
        </w:tc>
      </w:tr>
      <w:tr w:rsidR="00532FF5" w14:paraId="3CAD5270" w14:textId="77777777">
        <w:trPr>
          <w:trHeight w:val="275"/>
        </w:trPr>
        <w:tc>
          <w:tcPr>
            <w:tcW w:w="3373" w:type="dxa"/>
          </w:tcPr>
          <w:p w14:paraId="3BE0F95A" w14:textId="77777777" w:rsidR="00532FF5" w:rsidRDefault="00D22424">
            <w:pPr>
              <w:pStyle w:val="TableParagraph"/>
              <w:spacing w:line="256" w:lineRule="exact"/>
              <w:ind w:left="710" w:right="699"/>
              <w:rPr>
                <w:sz w:val="24"/>
              </w:rPr>
            </w:pPr>
            <w:r>
              <w:rPr>
                <w:sz w:val="24"/>
              </w:rPr>
              <w:t>Doğru ve temiz icra</w:t>
            </w:r>
          </w:p>
        </w:tc>
        <w:tc>
          <w:tcPr>
            <w:tcW w:w="3402" w:type="dxa"/>
          </w:tcPr>
          <w:p w14:paraId="40CABC79" w14:textId="77777777" w:rsidR="00532FF5" w:rsidRDefault="00D22424">
            <w:pPr>
              <w:pStyle w:val="TableParagraph"/>
              <w:spacing w:line="256" w:lineRule="exact"/>
              <w:ind w:left="911" w:right="906"/>
              <w:rPr>
                <w:sz w:val="24"/>
              </w:rPr>
            </w:pPr>
            <w:r>
              <w:rPr>
                <w:sz w:val="24"/>
              </w:rPr>
              <w:t>2,5 puan</w:t>
            </w:r>
          </w:p>
        </w:tc>
      </w:tr>
      <w:tr w:rsidR="00532FF5" w14:paraId="771F7F60" w14:textId="77777777">
        <w:trPr>
          <w:trHeight w:val="275"/>
        </w:trPr>
        <w:tc>
          <w:tcPr>
            <w:tcW w:w="3373" w:type="dxa"/>
          </w:tcPr>
          <w:p w14:paraId="60405C6A" w14:textId="77777777" w:rsidR="00532FF5" w:rsidRDefault="00D22424">
            <w:pPr>
              <w:pStyle w:val="TableParagraph"/>
              <w:spacing w:line="256" w:lineRule="exact"/>
              <w:ind w:left="709" w:right="699"/>
              <w:rPr>
                <w:sz w:val="24"/>
              </w:rPr>
            </w:pPr>
            <w:r>
              <w:rPr>
                <w:sz w:val="24"/>
              </w:rPr>
              <w:t>Teknik beceri</w:t>
            </w:r>
          </w:p>
        </w:tc>
        <w:tc>
          <w:tcPr>
            <w:tcW w:w="3402" w:type="dxa"/>
          </w:tcPr>
          <w:p w14:paraId="20264486" w14:textId="77777777" w:rsidR="00532FF5" w:rsidRDefault="00D22424">
            <w:pPr>
              <w:pStyle w:val="TableParagraph"/>
              <w:spacing w:line="256" w:lineRule="exact"/>
              <w:ind w:left="911" w:right="906"/>
              <w:rPr>
                <w:sz w:val="24"/>
              </w:rPr>
            </w:pPr>
            <w:r>
              <w:rPr>
                <w:sz w:val="24"/>
              </w:rPr>
              <w:t>2,5 puan</w:t>
            </w:r>
          </w:p>
        </w:tc>
      </w:tr>
      <w:tr w:rsidR="00532FF5" w14:paraId="059640FA" w14:textId="77777777">
        <w:trPr>
          <w:trHeight w:val="275"/>
        </w:trPr>
        <w:tc>
          <w:tcPr>
            <w:tcW w:w="3373" w:type="dxa"/>
          </w:tcPr>
          <w:p w14:paraId="0E6676A5" w14:textId="77777777" w:rsidR="00532FF5" w:rsidRDefault="00D22424">
            <w:pPr>
              <w:pStyle w:val="TableParagraph"/>
              <w:spacing w:line="256" w:lineRule="exact"/>
              <w:ind w:left="707" w:right="699"/>
              <w:rPr>
                <w:sz w:val="24"/>
              </w:rPr>
            </w:pPr>
            <w:r>
              <w:rPr>
                <w:sz w:val="24"/>
              </w:rPr>
              <w:t>Eseri yorumlama</w:t>
            </w:r>
          </w:p>
        </w:tc>
        <w:tc>
          <w:tcPr>
            <w:tcW w:w="3402" w:type="dxa"/>
          </w:tcPr>
          <w:p w14:paraId="0BE259A8" w14:textId="77777777" w:rsidR="00532FF5" w:rsidRDefault="00D22424">
            <w:pPr>
              <w:pStyle w:val="TableParagraph"/>
              <w:spacing w:line="256" w:lineRule="exact"/>
              <w:ind w:left="911" w:right="906"/>
              <w:rPr>
                <w:sz w:val="24"/>
              </w:rPr>
            </w:pPr>
            <w:r>
              <w:rPr>
                <w:sz w:val="24"/>
              </w:rPr>
              <w:t>2,5 puan</w:t>
            </w:r>
          </w:p>
        </w:tc>
      </w:tr>
      <w:tr w:rsidR="00532FF5" w14:paraId="76ABC64F" w14:textId="77777777">
        <w:trPr>
          <w:trHeight w:val="275"/>
        </w:trPr>
        <w:tc>
          <w:tcPr>
            <w:tcW w:w="3373" w:type="dxa"/>
          </w:tcPr>
          <w:p w14:paraId="70475A1C" w14:textId="77777777" w:rsidR="00532FF5" w:rsidRDefault="00D22424">
            <w:pPr>
              <w:pStyle w:val="TableParagraph"/>
              <w:spacing w:line="256" w:lineRule="exact"/>
              <w:ind w:left="708" w:right="699"/>
              <w:rPr>
                <w:sz w:val="24"/>
              </w:rPr>
            </w:pPr>
            <w:r>
              <w:rPr>
                <w:sz w:val="24"/>
              </w:rPr>
              <w:t>Eserin seviyesi</w:t>
            </w:r>
          </w:p>
        </w:tc>
        <w:tc>
          <w:tcPr>
            <w:tcW w:w="3402" w:type="dxa"/>
          </w:tcPr>
          <w:p w14:paraId="7C58D336" w14:textId="77777777" w:rsidR="00532FF5" w:rsidRDefault="00D22424">
            <w:pPr>
              <w:pStyle w:val="TableParagraph"/>
              <w:spacing w:line="256" w:lineRule="exact"/>
              <w:ind w:left="911" w:right="906"/>
              <w:rPr>
                <w:sz w:val="24"/>
              </w:rPr>
            </w:pPr>
            <w:r>
              <w:rPr>
                <w:sz w:val="24"/>
              </w:rPr>
              <w:t>2,5 puan</w:t>
            </w:r>
          </w:p>
        </w:tc>
      </w:tr>
    </w:tbl>
    <w:p w14:paraId="36E3C31B" w14:textId="77777777" w:rsidR="00532FF5" w:rsidRDefault="00532FF5">
      <w:pPr>
        <w:pStyle w:val="GvdeMetni"/>
        <w:spacing w:before="8"/>
        <w:rPr>
          <w:b/>
          <w:sz w:val="23"/>
        </w:rPr>
      </w:pPr>
    </w:p>
    <w:p w14:paraId="5AC0A6C4" w14:textId="77777777" w:rsidR="00532FF5" w:rsidRDefault="00D22424">
      <w:pPr>
        <w:ind w:left="216"/>
        <w:rPr>
          <w:b/>
          <w:sz w:val="24"/>
        </w:rPr>
      </w:pPr>
      <w:r>
        <w:rPr>
          <w:b/>
          <w:sz w:val="24"/>
        </w:rPr>
        <w:t>DEĞERLENDĠRME VE SONUÇLARIN DUYURULMASI</w:t>
      </w:r>
    </w:p>
    <w:p w14:paraId="2BCAA3BE" w14:textId="77777777" w:rsidR="00532FF5" w:rsidRDefault="00D22424">
      <w:pPr>
        <w:spacing w:before="1"/>
        <w:ind w:left="216"/>
        <w:rPr>
          <w:b/>
          <w:sz w:val="24"/>
        </w:rPr>
      </w:pPr>
      <w:r>
        <w:rPr>
          <w:b/>
          <w:sz w:val="24"/>
        </w:rPr>
        <w:t>Madde 14</w:t>
      </w:r>
    </w:p>
    <w:p w14:paraId="17F87124" w14:textId="77777777" w:rsidR="00532FF5" w:rsidRDefault="00D22424">
      <w:pPr>
        <w:spacing w:before="4" w:line="235" w:lineRule="auto"/>
        <w:ind w:left="216"/>
        <w:rPr>
          <w:sz w:val="24"/>
        </w:rPr>
      </w:pPr>
      <w:r>
        <w:rPr>
          <w:b/>
          <w:sz w:val="24"/>
        </w:rPr>
        <w:t xml:space="preserve">Türk Müziği Devlet Konservatuvarı Çalgı Eğitimi Bölümü Özel Yetenek Sınavı Puanı (ÖYSP): </w:t>
      </w:r>
      <w:r>
        <w:rPr>
          <w:sz w:val="24"/>
        </w:rPr>
        <w:t>Aşağıdaki puanların toplamından oluşur.</w:t>
      </w:r>
    </w:p>
    <w:p w14:paraId="31191FA3" w14:textId="77777777" w:rsidR="00532FF5" w:rsidRDefault="00532FF5">
      <w:pPr>
        <w:pStyle w:val="GvdeMetni"/>
        <w:spacing w:before="2"/>
      </w:pPr>
    </w:p>
    <w:p w14:paraId="2BDF747A" w14:textId="77777777" w:rsidR="00532FF5" w:rsidRDefault="00D22424">
      <w:pPr>
        <w:pStyle w:val="ListeParagraf"/>
        <w:numPr>
          <w:ilvl w:val="0"/>
          <w:numId w:val="5"/>
        </w:numPr>
        <w:tabs>
          <w:tab w:val="left" w:pos="937"/>
        </w:tabs>
        <w:ind w:hanging="361"/>
        <w:rPr>
          <w:sz w:val="24"/>
        </w:rPr>
      </w:pPr>
      <w:r>
        <w:rPr>
          <w:sz w:val="24"/>
        </w:rPr>
        <w:t>Birinci aşama sınavından 100 üzerinden alınan puanın % 40’ı</w:t>
      </w:r>
    </w:p>
    <w:p w14:paraId="36843201" w14:textId="77777777" w:rsidR="00532FF5" w:rsidRDefault="00D22424">
      <w:pPr>
        <w:pStyle w:val="ListeParagraf"/>
        <w:numPr>
          <w:ilvl w:val="0"/>
          <w:numId w:val="5"/>
        </w:numPr>
        <w:tabs>
          <w:tab w:val="left" w:pos="937"/>
        </w:tabs>
        <w:ind w:hanging="361"/>
        <w:rPr>
          <w:sz w:val="24"/>
        </w:rPr>
      </w:pPr>
      <w:r>
        <w:rPr>
          <w:sz w:val="24"/>
        </w:rPr>
        <w:t>İkinci aşama sınavından 100 üzerinden alınan puanın</w:t>
      </w:r>
      <w:r>
        <w:rPr>
          <w:spacing w:val="3"/>
          <w:sz w:val="24"/>
        </w:rPr>
        <w:t xml:space="preserve"> </w:t>
      </w:r>
      <w:r>
        <w:rPr>
          <w:sz w:val="24"/>
        </w:rPr>
        <w:t>%60’ı</w:t>
      </w:r>
    </w:p>
    <w:p w14:paraId="087F275C" w14:textId="77777777" w:rsidR="00532FF5" w:rsidRDefault="00532FF5">
      <w:pPr>
        <w:pStyle w:val="GvdeMetni"/>
        <w:spacing w:before="5"/>
      </w:pPr>
    </w:p>
    <w:p w14:paraId="1115A37B" w14:textId="3444674D" w:rsidR="00532FF5" w:rsidRDefault="00D22424">
      <w:pPr>
        <w:pStyle w:val="Balk1"/>
      </w:pPr>
      <w:r>
        <w:t>Yerle</w:t>
      </w:r>
      <w:r w:rsidR="00606A7A">
        <w:t>ş</w:t>
      </w:r>
      <w:r>
        <w:t>tirme Puanı:</w:t>
      </w:r>
    </w:p>
    <w:p w14:paraId="062D5BDC" w14:textId="77777777" w:rsidR="00532FF5" w:rsidRDefault="00532FF5">
      <w:pPr>
        <w:pStyle w:val="GvdeMetni"/>
        <w:spacing w:before="6"/>
        <w:rPr>
          <w:b/>
          <w:sz w:val="23"/>
        </w:rPr>
      </w:pPr>
    </w:p>
    <w:p w14:paraId="1529C6EA" w14:textId="77777777" w:rsidR="00532FF5" w:rsidRDefault="00D22424">
      <w:pPr>
        <w:pStyle w:val="ListeParagraf"/>
        <w:numPr>
          <w:ilvl w:val="0"/>
          <w:numId w:val="4"/>
        </w:numPr>
        <w:tabs>
          <w:tab w:val="left" w:pos="937"/>
        </w:tabs>
        <w:spacing w:before="1"/>
        <w:ind w:right="240"/>
        <w:jc w:val="both"/>
        <w:rPr>
          <w:sz w:val="24"/>
        </w:rPr>
      </w:pPr>
      <w:r>
        <w:rPr>
          <w:sz w:val="24"/>
        </w:rPr>
        <w:t xml:space="preserve">Adayların ÖYSP’sine; Ortaöğretim Başarı Puanı (OBP), TYT Puanı (TYT puanlarının en büyüğü) ve alan kodları ile uyuşması halinde bir mesleğe yönelik program uygulayan liselerden mezun olan adaylara uygulanacak OBP ek puanı, ÖSYM Başvuru </w:t>
      </w:r>
      <w:r>
        <w:rPr>
          <w:sz w:val="24"/>
        </w:rPr>
        <w:t>Kılavuzundaki ilgili esaslar çerçevesinde hesaplanarak Yerleştirme Puanı (YP) elde</w:t>
      </w:r>
      <w:r>
        <w:rPr>
          <w:spacing w:val="-1"/>
          <w:sz w:val="24"/>
        </w:rPr>
        <w:t xml:space="preserve"> </w:t>
      </w:r>
      <w:r>
        <w:rPr>
          <w:sz w:val="24"/>
        </w:rPr>
        <w:t>edilir.</w:t>
      </w:r>
    </w:p>
    <w:p w14:paraId="7EC0B720" w14:textId="77777777" w:rsidR="00532FF5" w:rsidRDefault="00D22424">
      <w:pPr>
        <w:pStyle w:val="ListeParagraf"/>
        <w:numPr>
          <w:ilvl w:val="0"/>
          <w:numId w:val="4"/>
        </w:numPr>
        <w:tabs>
          <w:tab w:val="left" w:pos="937"/>
        </w:tabs>
        <w:ind w:right="236"/>
        <w:jc w:val="both"/>
        <w:rPr>
          <w:sz w:val="24"/>
        </w:rPr>
      </w:pPr>
      <w:r>
        <w:rPr>
          <w:sz w:val="24"/>
        </w:rPr>
        <w:t>Bir önceki yıl örgün yükseköğretim programına yerleştirilmiş adayların OBP’leri ile ilgili katsayılar, ÖSYM Başvuru Kılavuzundaki ilgili maddeye göre</w:t>
      </w:r>
      <w:r>
        <w:rPr>
          <w:spacing w:val="-11"/>
          <w:sz w:val="24"/>
        </w:rPr>
        <w:t xml:space="preserve"> </w:t>
      </w:r>
      <w:r>
        <w:rPr>
          <w:sz w:val="24"/>
        </w:rPr>
        <w:t>uygulanacaktır.</w:t>
      </w:r>
    </w:p>
    <w:p w14:paraId="423E48B3" w14:textId="77777777" w:rsidR="00532FF5" w:rsidRDefault="00D22424">
      <w:pPr>
        <w:pStyle w:val="ListeParagraf"/>
        <w:numPr>
          <w:ilvl w:val="0"/>
          <w:numId w:val="4"/>
        </w:numPr>
        <w:tabs>
          <w:tab w:val="left" w:pos="937"/>
        </w:tabs>
        <w:ind w:hanging="361"/>
        <w:jc w:val="both"/>
        <w:rPr>
          <w:sz w:val="24"/>
        </w:rPr>
      </w:pPr>
      <w:r>
        <w:rPr>
          <w:sz w:val="24"/>
        </w:rPr>
        <w:t>Adaylar YP’lerine göre en yüksek puandan başlamak üzere</w:t>
      </w:r>
      <w:r>
        <w:rPr>
          <w:spacing w:val="-6"/>
          <w:sz w:val="24"/>
        </w:rPr>
        <w:t xml:space="preserve"> </w:t>
      </w:r>
      <w:r>
        <w:rPr>
          <w:sz w:val="24"/>
        </w:rPr>
        <w:t>sıralanır.</w:t>
      </w:r>
    </w:p>
    <w:p w14:paraId="6A77E174" w14:textId="77777777" w:rsidR="00532FF5" w:rsidRDefault="00D22424">
      <w:pPr>
        <w:pStyle w:val="ListeParagraf"/>
        <w:numPr>
          <w:ilvl w:val="0"/>
          <w:numId w:val="4"/>
        </w:numPr>
        <w:tabs>
          <w:tab w:val="left" w:pos="937"/>
        </w:tabs>
        <w:ind w:right="242"/>
        <w:jc w:val="both"/>
        <w:rPr>
          <w:sz w:val="24"/>
        </w:rPr>
      </w:pPr>
      <w:r>
        <w:rPr>
          <w:sz w:val="24"/>
        </w:rPr>
        <w:t>Sınav Komisyonunun kesinleştirdiği listeler, onaylandıktan sonra internet aracılığıyla ve duyuru panosunda ilan</w:t>
      </w:r>
      <w:r>
        <w:rPr>
          <w:spacing w:val="-3"/>
          <w:sz w:val="24"/>
        </w:rPr>
        <w:t xml:space="preserve"> </w:t>
      </w:r>
      <w:r>
        <w:rPr>
          <w:sz w:val="24"/>
        </w:rPr>
        <w:t>edilir.</w:t>
      </w:r>
    </w:p>
    <w:p w14:paraId="14110499" w14:textId="77777777" w:rsidR="00532FF5" w:rsidRDefault="00532FF5">
      <w:pPr>
        <w:pStyle w:val="GvdeMetni"/>
        <w:spacing w:before="5"/>
      </w:pPr>
    </w:p>
    <w:p w14:paraId="6BEA12CF" w14:textId="77777777" w:rsidR="00532FF5" w:rsidRDefault="00D22424">
      <w:pPr>
        <w:pStyle w:val="Balk1"/>
      </w:pPr>
      <w:r>
        <w:t>GENEL KURALLAR</w:t>
      </w:r>
    </w:p>
    <w:p w14:paraId="0DE07601" w14:textId="77777777" w:rsidR="00532FF5" w:rsidRDefault="00D22424">
      <w:pPr>
        <w:spacing w:line="274" w:lineRule="exact"/>
        <w:ind w:left="216"/>
        <w:jc w:val="both"/>
        <w:rPr>
          <w:b/>
          <w:sz w:val="24"/>
        </w:rPr>
      </w:pPr>
      <w:r>
        <w:rPr>
          <w:b/>
          <w:sz w:val="24"/>
        </w:rPr>
        <w:t>Madde 15</w:t>
      </w:r>
    </w:p>
    <w:p w14:paraId="771BBFEE" w14:textId="77777777" w:rsidR="00532FF5" w:rsidRDefault="00D22424">
      <w:pPr>
        <w:pStyle w:val="ListeParagraf"/>
        <w:numPr>
          <w:ilvl w:val="0"/>
          <w:numId w:val="3"/>
        </w:numPr>
        <w:tabs>
          <w:tab w:val="left" w:pos="937"/>
        </w:tabs>
        <w:ind w:right="241"/>
        <w:jc w:val="both"/>
        <w:rPr>
          <w:sz w:val="24"/>
        </w:rPr>
      </w:pPr>
      <w:r>
        <w:rPr>
          <w:sz w:val="24"/>
        </w:rPr>
        <w:t>Adaylar başvurdukları progra</w:t>
      </w:r>
      <w:r>
        <w:rPr>
          <w:sz w:val="24"/>
        </w:rPr>
        <w:t>m için belirlenmiş olan sınav aşamalarının tümüne ilan edilen tarihte ve yerde girmek zorundadır. Sınav aşamalarından herhangi birine girmeyen aday değerlendirme dışı</w:t>
      </w:r>
      <w:r>
        <w:rPr>
          <w:spacing w:val="-7"/>
          <w:sz w:val="24"/>
        </w:rPr>
        <w:t xml:space="preserve"> </w:t>
      </w:r>
      <w:r>
        <w:rPr>
          <w:sz w:val="24"/>
        </w:rPr>
        <w:t>bırakılır.</w:t>
      </w:r>
    </w:p>
    <w:p w14:paraId="7E9EF6CE" w14:textId="77777777" w:rsidR="00532FF5" w:rsidRDefault="00D22424">
      <w:pPr>
        <w:pStyle w:val="ListeParagraf"/>
        <w:numPr>
          <w:ilvl w:val="0"/>
          <w:numId w:val="3"/>
        </w:numPr>
        <w:tabs>
          <w:tab w:val="left" w:pos="937"/>
        </w:tabs>
        <w:ind w:right="238"/>
        <w:jc w:val="both"/>
        <w:rPr>
          <w:sz w:val="24"/>
        </w:rPr>
      </w:pPr>
      <w:r>
        <w:rPr>
          <w:sz w:val="24"/>
        </w:rPr>
        <w:t>Daha önce duyurulmuş sınav saatinden önce sınava başlanamaz, zorunlu nedenlerl</w:t>
      </w:r>
      <w:r>
        <w:rPr>
          <w:sz w:val="24"/>
        </w:rPr>
        <w:t>e sınavın başlama saati Sınav Komisyonu kararıyla</w:t>
      </w:r>
      <w:r>
        <w:rPr>
          <w:spacing w:val="-4"/>
          <w:sz w:val="24"/>
        </w:rPr>
        <w:t xml:space="preserve"> </w:t>
      </w:r>
      <w:r>
        <w:rPr>
          <w:sz w:val="24"/>
        </w:rPr>
        <w:t>değiştirilebilir.</w:t>
      </w:r>
    </w:p>
    <w:p w14:paraId="336F4C06" w14:textId="77777777" w:rsidR="00532FF5" w:rsidRDefault="00D22424">
      <w:pPr>
        <w:pStyle w:val="ListeParagraf"/>
        <w:numPr>
          <w:ilvl w:val="0"/>
          <w:numId w:val="3"/>
        </w:numPr>
        <w:tabs>
          <w:tab w:val="left" w:pos="937"/>
        </w:tabs>
        <w:ind w:right="243"/>
        <w:jc w:val="both"/>
        <w:rPr>
          <w:sz w:val="24"/>
        </w:rPr>
      </w:pPr>
      <w:r>
        <w:rPr>
          <w:sz w:val="24"/>
        </w:rPr>
        <w:t>Adaylar, sınavın başlayacağı saatten yarım saat önce yanlarında getirmeleri gerekli belgeler ve sınav materyalleri ile birlikte sınav yerinde hazır</w:t>
      </w:r>
      <w:r>
        <w:rPr>
          <w:spacing w:val="-8"/>
          <w:sz w:val="24"/>
        </w:rPr>
        <w:t xml:space="preserve"> </w:t>
      </w:r>
      <w:r>
        <w:rPr>
          <w:sz w:val="24"/>
        </w:rPr>
        <w:t>bulunurlar.</w:t>
      </w:r>
    </w:p>
    <w:p w14:paraId="4FC46084" w14:textId="77777777" w:rsidR="00532FF5" w:rsidRDefault="00D22424">
      <w:pPr>
        <w:pStyle w:val="ListeParagraf"/>
        <w:numPr>
          <w:ilvl w:val="0"/>
          <w:numId w:val="3"/>
        </w:numPr>
        <w:tabs>
          <w:tab w:val="left" w:pos="937"/>
        </w:tabs>
        <w:ind w:right="236"/>
        <w:jc w:val="both"/>
        <w:rPr>
          <w:sz w:val="24"/>
        </w:rPr>
      </w:pPr>
      <w:r>
        <w:rPr>
          <w:sz w:val="24"/>
        </w:rPr>
        <w:t>Sınava başlamadan önce görevliler tarafından adayların sınav giriş belgesi ve nüfus cüzdanı kontrolleri yapılır.</w:t>
      </w:r>
    </w:p>
    <w:p w14:paraId="3BB775BB" w14:textId="77777777" w:rsidR="00532FF5" w:rsidRDefault="00D22424">
      <w:pPr>
        <w:pStyle w:val="ListeParagraf"/>
        <w:numPr>
          <w:ilvl w:val="0"/>
          <w:numId w:val="3"/>
        </w:numPr>
        <w:tabs>
          <w:tab w:val="left" w:pos="937"/>
        </w:tabs>
        <w:ind w:right="235"/>
        <w:jc w:val="both"/>
        <w:rPr>
          <w:sz w:val="24"/>
        </w:rPr>
      </w:pPr>
      <w:r>
        <w:rPr>
          <w:sz w:val="24"/>
        </w:rPr>
        <w:t>Sınav sırasında uymak zorunda oldukları kurallar, adaylara görevlilerce hatırlatılır. Sınav sırasında uyulması gereken kurallara uymayanlar, sı</w:t>
      </w:r>
      <w:r>
        <w:rPr>
          <w:sz w:val="24"/>
        </w:rPr>
        <w:t>nav disiplinini bozanlar ve kendi yerine başkasını sınava sokanlar Sınav Komisyonu tarafından sınav</w:t>
      </w:r>
      <w:r>
        <w:rPr>
          <w:spacing w:val="14"/>
          <w:sz w:val="24"/>
        </w:rPr>
        <w:t xml:space="preserve"> </w:t>
      </w:r>
      <w:r>
        <w:rPr>
          <w:sz w:val="24"/>
        </w:rPr>
        <w:t>dışında</w:t>
      </w:r>
    </w:p>
    <w:p w14:paraId="082C4F3E" w14:textId="77777777" w:rsidR="00532FF5" w:rsidRDefault="00532FF5">
      <w:pPr>
        <w:jc w:val="both"/>
        <w:rPr>
          <w:sz w:val="24"/>
        </w:rPr>
        <w:sectPr w:rsidR="00532FF5">
          <w:pgSz w:w="11910" w:h="16840"/>
          <w:pgMar w:top="1320" w:right="1180" w:bottom="1200" w:left="1200" w:header="749" w:footer="1003" w:gutter="0"/>
          <w:cols w:space="708"/>
        </w:sectPr>
      </w:pPr>
    </w:p>
    <w:p w14:paraId="26E8BBDE" w14:textId="77777777" w:rsidR="00532FF5" w:rsidRDefault="00D22424">
      <w:pPr>
        <w:pStyle w:val="GvdeMetni"/>
        <w:spacing w:before="80"/>
        <w:ind w:left="936"/>
      </w:pPr>
      <w:r>
        <w:lastRenderedPageBreak/>
        <w:t>bırakılır. Durum tutanağa işlenir ve gerektiğinde bunlar hakkında kovuşturma açılması istenir.</w:t>
      </w:r>
    </w:p>
    <w:p w14:paraId="497BEBEB" w14:textId="77777777" w:rsidR="00532FF5" w:rsidRDefault="00532FF5">
      <w:pPr>
        <w:pStyle w:val="GvdeMetni"/>
        <w:spacing w:before="5"/>
      </w:pPr>
    </w:p>
    <w:p w14:paraId="32168005" w14:textId="7185D53F" w:rsidR="00532FF5" w:rsidRDefault="00D22424">
      <w:pPr>
        <w:pStyle w:val="Balk1"/>
        <w:jc w:val="both"/>
      </w:pPr>
      <w:r>
        <w:t>KES</w:t>
      </w:r>
      <w:r w:rsidR="00606A7A">
        <w:t>İ</w:t>
      </w:r>
      <w:r>
        <w:t>N KAYIT</w:t>
      </w:r>
    </w:p>
    <w:p w14:paraId="243A1E01" w14:textId="77777777" w:rsidR="00532FF5" w:rsidRDefault="00D22424">
      <w:pPr>
        <w:spacing w:line="274" w:lineRule="exact"/>
        <w:ind w:left="216"/>
        <w:jc w:val="both"/>
        <w:rPr>
          <w:b/>
          <w:sz w:val="24"/>
        </w:rPr>
      </w:pPr>
      <w:r>
        <w:rPr>
          <w:b/>
          <w:sz w:val="24"/>
        </w:rPr>
        <w:t>Madde 16</w:t>
      </w:r>
    </w:p>
    <w:p w14:paraId="649DCC33" w14:textId="77777777" w:rsidR="00532FF5" w:rsidRDefault="00D22424">
      <w:pPr>
        <w:pStyle w:val="ListeParagraf"/>
        <w:numPr>
          <w:ilvl w:val="0"/>
          <w:numId w:val="2"/>
        </w:numPr>
        <w:tabs>
          <w:tab w:val="left" w:pos="937"/>
        </w:tabs>
        <w:ind w:right="239"/>
        <w:jc w:val="both"/>
        <w:rPr>
          <w:sz w:val="24"/>
        </w:rPr>
      </w:pPr>
      <w:r>
        <w:rPr>
          <w:sz w:val="24"/>
        </w:rPr>
        <w:t>Aday, kazanmı</w:t>
      </w:r>
      <w:r>
        <w:rPr>
          <w:sz w:val="24"/>
        </w:rPr>
        <w:t>ş olduğu programa belirlenen ve ilan edilen süre içinde kesin kayıt yaptırmak zorundadır. Belirtilen süre içinde kesin kayıt yaptırmayan aday, kayıt hakkını</w:t>
      </w:r>
      <w:r>
        <w:rPr>
          <w:spacing w:val="-1"/>
          <w:sz w:val="24"/>
        </w:rPr>
        <w:t xml:space="preserve"> </w:t>
      </w:r>
      <w:r>
        <w:rPr>
          <w:sz w:val="24"/>
        </w:rPr>
        <w:t>kaybeder.</w:t>
      </w:r>
    </w:p>
    <w:p w14:paraId="14AFB771" w14:textId="77777777" w:rsidR="00532FF5" w:rsidRDefault="00D22424">
      <w:pPr>
        <w:pStyle w:val="ListeParagraf"/>
        <w:numPr>
          <w:ilvl w:val="0"/>
          <w:numId w:val="2"/>
        </w:numPr>
        <w:tabs>
          <w:tab w:val="left" w:pos="937"/>
        </w:tabs>
        <w:ind w:right="236"/>
        <w:jc w:val="both"/>
        <w:rPr>
          <w:sz w:val="24"/>
        </w:rPr>
      </w:pPr>
      <w:r>
        <w:rPr>
          <w:sz w:val="24"/>
        </w:rPr>
        <w:t>Kontenjan açığı olduğu takdirde başarı sıralamaları doğrultusunda ilan edilen yedek liste</w:t>
      </w:r>
      <w:r>
        <w:rPr>
          <w:sz w:val="24"/>
        </w:rPr>
        <w:t>lere göre, kesin kayıt hakkı kazanan yedek adayların kesin kayıtları duyurulan tarihler içinde</w:t>
      </w:r>
      <w:r>
        <w:rPr>
          <w:spacing w:val="3"/>
          <w:sz w:val="24"/>
        </w:rPr>
        <w:t xml:space="preserve"> </w:t>
      </w:r>
      <w:r>
        <w:rPr>
          <w:sz w:val="24"/>
        </w:rPr>
        <w:t>yapılır.</w:t>
      </w:r>
    </w:p>
    <w:p w14:paraId="341D27A5" w14:textId="77777777" w:rsidR="00532FF5" w:rsidRDefault="00D22424">
      <w:pPr>
        <w:pStyle w:val="ListeParagraf"/>
        <w:numPr>
          <w:ilvl w:val="0"/>
          <w:numId w:val="2"/>
        </w:numPr>
        <w:tabs>
          <w:tab w:val="left" w:pos="937"/>
        </w:tabs>
        <w:ind w:right="235"/>
        <w:jc w:val="both"/>
        <w:rPr>
          <w:sz w:val="24"/>
        </w:rPr>
      </w:pPr>
      <w:r>
        <w:rPr>
          <w:sz w:val="24"/>
        </w:rPr>
        <w:t>Program kontenjanlarının ilan edildiği listelerde eşit puan almış görünen adayların yerleştirilmesinde bir başka Yükseköğretim Kurumu’nda kayıtlı olmaya</w:t>
      </w:r>
      <w:r>
        <w:rPr>
          <w:sz w:val="24"/>
        </w:rPr>
        <w:t>n ve yaşı küçük olan adaya öncelik tanınır.</w:t>
      </w:r>
    </w:p>
    <w:p w14:paraId="5D86A441" w14:textId="77777777" w:rsidR="00532FF5" w:rsidRDefault="00D22424">
      <w:pPr>
        <w:pStyle w:val="ListeParagraf"/>
        <w:numPr>
          <w:ilvl w:val="0"/>
          <w:numId w:val="2"/>
        </w:numPr>
        <w:tabs>
          <w:tab w:val="left" w:pos="937"/>
        </w:tabs>
        <w:ind w:right="236"/>
        <w:jc w:val="both"/>
        <w:rPr>
          <w:sz w:val="24"/>
        </w:rPr>
      </w:pPr>
      <w:r>
        <w:rPr>
          <w:sz w:val="24"/>
        </w:rPr>
        <w:t>Kesin kayıtta yanlış beyanda bulunduğu tespit edilen adayların sınavları geçersiz sayılır. Kesin kayıt ve yedek kayıt haklarını</w:t>
      </w:r>
      <w:r>
        <w:rPr>
          <w:spacing w:val="-1"/>
          <w:sz w:val="24"/>
        </w:rPr>
        <w:t xml:space="preserve"> </w:t>
      </w:r>
      <w:r>
        <w:rPr>
          <w:sz w:val="24"/>
        </w:rPr>
        <w:t>kaybederler.</w:t>
      </w:r>
    </w:p>
    <w:p w14:paraId="11583E1D" w14:textId="77777777" w:rsidR="00532FF5" w:rsidRDefault="00532FF5">
      <w:pPr>
        <w:pStyle w:val="GvdeMetni"/>
        <w:spacing w:before="3"/>
      </w:pPr>
    </w:p>
    <w:p w14:paraId="0153929D" w14:textId="77777777" w:rsidR="00532FF5" w:rsidRDefault="00D22424">
      <w:pPr>
        <w:pStyle w:val="Balk1"/>
        <w:jc w:val="both"/>
      </w:pPr>
      <w:r>
        <w:t>Kesin kayıt yaptırmaya hak kazanan adaylar için gerekli belgeler:</w:t>
      </w:r>
    </w:p>
    <w:p w14:paraId="7E2C4DB9" w14:textId="77777777" w:rsidR="00532FF5" w:rsidRDefault="00532FF5">
      <w:pPr>
        <w:pStyle w:val="GvdeMetni"/>
        <w:spacing w:before="7"/>
        <w:rPr>
          <w:b/>
          <w:sz w:val="23"/>
        </w:rPr>
      </w:pPr>
    </w:p>
    <w:p w14:paraId="04AEB75C" w14:textId="77777777" w:rsidR="00532FF5" w:rsidRDefault="00D22424">
      <w:pPr>
        <w:pStyle w:val="ListeParagraf"/>
        <w:numPr>
          <w:ilvl w:val="0"/>
          <w:numId w:val="1"/>
        </w:numPr>
        <w:tabs>
          <w:tab w:val="left" w:pos="937"/>
        </w:tabs>
        <w:ind w:hanging="361"/>
        <w:jc w:val="both"/>
        <w:rPr>
          <w:sz w:val="24"/>
        </w:rPr>
      </w:pPr>
      <w:r>
        <w:rPr>
          <w:sz w:val="24"/>
        </w:rPr>
        <w:t>T.C. Kimlik numarası olan nüfus cüzdanı ve</w:t>
      </w:r>
      <w:r>
        <w:rPr>
          <w:spacing w:val="-2"/>
          <w:sz w:val="24"/>
        </w:rPr>
        <w:t xml:space="preserve"> </w:t>
      </w:r>
      <w:r>
        <w:rPr>
          <w:sz w:val="24"/>
        </w:rPr>
        <w:t>fotokopisi.</w:t>
      </w:r>
    </w:p>
    <w:p w14:paraId="3DBCFAE5" w14:textId="77777777" w:rsidR="00532FF5" w:rsidRDefault="00D22424">
      <w:pPr>
        <w:pStyle w:val="ListeParagraf"/>
        <w:numPr>
          <w:ilvl w:val="0"/>
          <w:numId w:val="1"/>
        </w:numPr>
        <w:tabs>
          <w:tab w:val="left" w:pos="937"/>
        </w:tabs>
        <w:ind w:right="681"/>
        <w:jc w:val="both"/>
        <w:rPr>
          <w:sz w:val="24"/>
        </w:rPr>
      </w:pPr>
      <w:r>
        <w:rPr>
          <w:sz w:val="24"/>
        </w:rPr>
        <w:t>Adayın mezun olduğu ortaöğretim kurumundan aldığı diplomanın aslı veya</w:t>
      </w:r>
      <w:r>
        <w:rPr>
          <w:spacing w:val="-16"/>
          <w:sz w:val="24"/>
        </w:rPr>
        <w:t xml:space="preserve"> </w:t>
      </w:r>
      <w:r>
        <w:rPr>
          <w:sz w:val="24"/>
        </w:rPr>
        <w:t xml:space="preserve">onaylı örneği </w:t>
      </w:r>
      <w:r>
        <w:rPr>
          <w:spacing w:val="-3"/>
          <w:sz w:val="24"/>
        </w:rPr>
        <w:t xml:space="preserve">ya </w:t>
      </w:r>
      <w:r>
        <w:rPr>
          <w:sz w:val="24"/>
        </w:rPr>
        <w:t>da yeni tarihli mezuniyet belgesi (Aslı ve</w:t>
      </w:r>
      <w:r>
        <w:rPr>
          <w:spacing w:val="9"/>
          <w:sz w:val="24"/>
        </w:rPr>
        <w:t xml:space="preserve"> </w:t>
      </w:r>
      <w:r>
        <w:rPr>
          <w:sz w:val="24"/>
        </w:rPr>
        <w:t>fotokopisi).</w:t>
      </w:r>
    </w:p>
    <w:p w14:paraId="15F1FF0E" w14:textId="77777777" w:rsidR="00532FF5" w:rsidRDefault="00D22424">
      <w:pPr>
        <w:pStyle w:val="ListeParagraf"/>
        <w:numPr>
          <w:ilvl w:val="0"/>
          <w:numId w:val="1"/>
        </w:numPr>
        <w:tabs>
          <w:tab w:val="left" w:pos="937"/>
        </w:tabs>
        <w:ind w:right="420"/>
        <w:jc w:val="both"/>
        <w:rPr>
          <w:sz w:val="24"/>
        </w:rPr>
      </w:pPr>
      <w:r>
        <w:rPr>
          <w:sz w:val="24"/>
        </w:rPr>
        <w:t>2 adet 4,5 cm x 6 cm boyutunda fotoğraf (Fotoğraflar son altı ay içinde, önden, adayı kolaylıkla tanıtabilecek şekilde çekilmiş</w:t>
      </w:r>
      <w:r>
        <w:rPr>
          <w:spacing w:val="-3"/>
          <w:sz w:val="24"/>
        </w:rPr>
        <w:t xml:space="preserve"> </w:t>
      </w:r>
      <w:r>
        <w:rPr>
          <w:sz w:val="24"/>
        </w:rPr>
        <w:t>olmalıdır).</w:t>
      </w:r>
    </w:p>
    <w:p w14:paraId="7FD28A15" w14:textId="77777777" w:rsidR="00532FF5" w:rsidRDefault="00D22424">
      <w:pPr>
        <w:pStyle w:val="ListeParagraf"/>
        <w:numPr>
          <w:ilvl w:val="0"/>
          <w:numId w:val="1"/>
        </w:numPr>
        <w:tabs>
          <w:tab w:val="left" w:pos="937"/>
        </w:tabs>
        <w:ind w:right="238"/>
        <w:jc w:val="both"/>
        <w:rPr>
          <w:sz w:val="24"/>
        </w:rPr>
      </w:pPr>
      <w:r>
        <w:rPr>
          <w:sz w:val="24"/>
        </w:rPr>
        <w:t xml:space="preserve">Askerlik çağına gelmiş veya daha ileri yaştaki erkek adaylar için ilgili askerlik şubesinden alınacak bir fakülte </w:t>
      </w:r>
      <w:r>
        <w:rPr>
          <w:spacing w:val="-3"/>
          <w:sz w:val="24"/>
        </w:rPr>
        <w:t>ya</w:t>
      </w:r>
      <w:r>
        <w:rPr>
          <w:spacing w:val="-3"/>
          <w:sz w:val="24"/>
        </w:rPr>
        <w:t xml:space="preserve"> </w:t>
      </w:r>
      <w:r>
        <w:rPr>
          <w:sz w:val="24"/>
        </w:rPr>
        <w:t>da yüksekokula kayıt olmasında askerlik açısından bir sakınca olmadığına dair</w:t>
      </w:r>
      <w:r>
        <w:rPr>
          <w:spacing w:val="-3"/>
          <w:sz w:val="24"/>
        </w:rPr>
        <w:t xml:space="preserve"> </w:t>
      </w:r>
      <w:r>
        <w:rPr>
          <w:sz w:val="24"/>
        </w:rPr>
        <w:t>belge.</w:t>
      </w:r>
    </w:p>
    <w:p w14:paraId="4B084B34" w14:textId="77777777" w:rsidR="00532FF5" w:rsidRDefault="00D22424">
      <w:pPr>
        <w:pStyle w:val="ListeParagraf"/>
        <w:numPr>
          <w:ilvl w:val="0"/>
          <w:numId w:val="1"/>
        </w:numPr>
        <w:tabs>
          <w:tab w:val="left" w:pos="937"/>
        </w:tabs>
        <w:ind w:hanging="361"/>
        <w:jc w:val="both"/>
        <w:rPr>
          <w:sz w:val="24"/>
        </w:rPr>
      </w:pPr>
      <w:r>
        <w:rPr>
          <w:sz w:val="24"/>
        </w:rPr>
        <w:t>TYT sonuç</w:t>
      </w:r>
      <w:r>
        <w:rPr>
          <w:spacing w:val="-3"/>
          <w:sz w:val="24"/>
        </w:rPr>
        <w:t xml:space="preserve"> </w:t>
      </w:r>
      <w:r>
        <w:rPr>
          <w:sz w:val="24"/>
        </w:rPr>
        <w:t>belgesi.</w:t>
      </w:r>
    </w:p>
    <w:p w14:paraId="1839E23C" w14:textId="77777777" w:rsidR="00532FF5" w:rsidRDefault="00D22424">
      <w:pPr>
        <w:pStyle w:val="ListeParagraf"/>
        <w:numPr>
          <w:ilvl w:val="0"/>
          <w:numId w:val="1"/>
        </w:numPr>
        <w:tabs>
          <w:tab w:val="left" w:pos="937"/>
        </w:tabs>
        <w:ind w:hanging="361"/>
        <w:jc w:val="both"/>
        <w:rPr>
          <w:sz w:val="24"/>
        </w:rPr>
      </w:pPr>
      <w:r>
        <w:rPr>
          <w:sz w:val="24"/>
        </w:rPr>
        <w:t>Kesin kayıtlar aday tarafından şahsen yapılır. Posta ile kesin kayıt</w:t>
      </w:r>
      <w:r>
        <w:rPr>
          <w:spacing w:val="-7"/>
          <w:sz w:val="24"/>
        </w:rPr>
        <w:t xml:space="preserve"> </w:t>
      </w:r>
      <w:r>
        <w:rPr>
          <w:sz w:val="24"/>
        </w:rPr>
        <w:t>yapılamaz.</w:t>
      </w:r>
    </w:p>
    <w:p w14:paraId="7FA8D130" w14:textId="77777777" w:rsidR="00532FF5" w:rsidRDefault="00532FF5">
      <w:pPr>
        <w:pStyle w:val="GvdeMetni"/>
        <w:spacing w:before="10"/>
      </w:pPr>
    </w:p>
    <w:p w14:paraId="0A6E23E3" w14:textId="77777777" w:rsidR="00532FF5" w:rsidRDefault="00D22424">
      <w:pPr>
        <w:pStyle w:val="Balk1"/>
        <w:jc w:val="both"/>
      </w:pPr>
      <w:r>
        <w:t>Yedek liste:</w:t>
      </w:r>
    </w:p>
    <w:p w14:paraId="3E638246" w14:textId="77777777" w:rsidR="00532FF5" w:rsidRDefault="00532FF5">
      <w:pPr>
        <w:pStyle w:val="GvdeMetni"/>
        <w:spacing w:before="7"/>
        <w:rPr>
          <w:b/>
          <w:sz w:val="23"/>
        </w:rPr>
      </w:pPr>
    </w:p>
    <w:p w14:paraId="0A8983DC" w14:textId="77777777" w:rsidR="00532FF5" w:rsidRDefault="00D22424">
      <w:pPr>
        <w:pStyle w:val="GvdeMetni"/>
        <w:ind w:left="216" w:right="238"/>
        <w:jc w:val="both"/>
      </w:pPr>
      <w:r>
        <w:t>Yedek listedeki adaylar yerleştirme puanlarına göre en y</w:t>
      </w:r>
      <w:r>
        <w:t>üksek puandan başlamak üzere sıralanarak, kontenjan sayısının iki katı kadar internet sayfasında ve Türk Müziği Devlet Konservatuvarı duyuru panosunda ilan edilir.</w:t>
      </w:r>
    </w:p>
    <w:p w14:paraId="58944CE3" w14:textId="77777777" w:rsidR="00532FF5" w:rsidRDefault="00D22424">
      <w:pPr>
        <w:pStyle w:val="GvdeMetni"/>
        <w:ind w:left="216" w:right="238"/>
        <w:jc w:val="both"/>
      </w:pPr>
      <w:r>
        <w:t xml:space="preserve">Kesin kayıt yaptırdıktan sonra kaydını sildiren öğrencilerin yerine (Akademik takvimde ilan </w:t>
      </w:r>
      <w:r>
        <w:t>edilen ders kayıtlarının son gününe kadar) yedek listeden öğrencilerin kayıtları yapılabilir.</w:t>
      </w:r>
    </w:p>
    <w:p w14:paraId="4C56829F" w14:textId="77777777" w:rsidR="00532FF5" w:rsidRDefault="00532FF5">
      <w:pPr>
        <w:pStyle w:val="GvdeMetni"/>
        <w:spacing w:before="5"/>
      </w:pPr>
    </w:p>
    <w:p w14:paraId="2DDDE5A7" w14:textId="7F683F83" w:rsidR="00532FF5" w:rsidRDefault="00D22424">
      <w:pPr>
        <w:pStyle w:val="Balk1"/>
        <w:jc w:val="both"/>
      </w:pPr>
      <w:r>
        <w:t xml:space="preserve">SINAV SONUÇLARINA </w:t>
      </w:r>
      <w:r w:rsidR="00606A7A">
        <w:t>İ</w:t>
      </w:r>
      <w:r>
        <w:t>T</w:t>
      </w:r>
      <w:r w:rsidR="00606A7A">
        <w:t>İ</w:t>
      </w:r>
      <w:r>
        <w:t>RAZ</w:t>
      </w:r>
    </w:p>
    <w:p w14:paraId="34C013FB" w14:textId="77777777" w:rsidR="00532FF5" w:rsidRDefault="00D22424">
      <w:pPr>
        <w:spacing w:line="274" w:lineRule="exact"/>
        <w:ind w:left="216"/>
        <w:jc w:val="both"/>
        <w:rPr>
          <w:b/>
          <w:sz w:val="24"/>
        </w:rPr>
      </w:pPr>
      <w:r>
        <w:rPr>
          <w:b/>
          <w:sz w:val="24"/>
        </w:rPr>
        <w:t>Madde 17</w:t>
      </w:r>
    </w:p>
    <w:p w14:paraId="47CB55A1" w14:textId="77777777" w:rsidR="00532FF5" w:rsidRDefault="00D22424">
      <w:pPr>
        <w:pStyle w:val="GvdeMetni"/>
        <w:ind w:left="216" w:right="234"/>
        <w:jc w:val="both"/>
      </w:pPr>
      <w:r>
        <w:t>Sınav sonuçlarına itiraz, sonuçlar açıklandıktan sonra 3 (üç) iş günü içinde Türk Müziği Devlet Konservatuvarı Müdürlüğüne başv</w:t>
      </w:r>
      <w:r>
        <w:t>urularak yapılabilir. Bu süreyi geçen adayların başvuruları işleme konmaz. Türk Müziği Devlet Konservatuvarı Müdürlüğü, Yönetim Kurulunun onayı ile itirazı değerlendirmek için 3 (üç) kişilik bir komisyon kurar. Komisyon değerlendirmesini, itiraz başvurular</w:t>
      </w:r>
      <w:r>
        <w:t>ının bitiminden sonraki 3 (üç) iş günü içinde değerlendirir. Bu değerlendirme itiraza cevap niteliği taşır ve kesindir.</w:t>
      </w:r>
    </w:p>
    <w:p w14:paraId="5EA0EC56" w14:textId="77777777" w:rsidR="00532FF5" w:rsidRDefault="00532FF5">
      <w:pPr>
        <w:jc w:val="both"/>
        <w:sectPr w:rsidR="00532FF5">
          <w:pgSz w:w="11910" w:h="16840"/>
          <w:pgMar w:top="1320" w:right="1180" w:bottom="1200" w:left="1200" w:header="749" w:footer="1003" w:gutter="0"/>
          <w:cols w:space="708"/>
        </w:sectPr>
      </w:pPr>
    </w:p>
    <w:p w14:paraId="5E9779D4" w14:textId="77777777" w:rsidR="00532FF5" w:rsidRDefault="00D22424">
      <w:pPr>
        <w:pStyle w:val="Balk1"/>
        <w:spacing w:before="84"/>
      </w:pPr>
      <w:r>
        <w:lastRenderedPageBreak/>
        <w:t>YÜRÜRLÜK VE YÜRÜTME</w:t>
      </w:r>
    </w:p>
    <w:p w14:paraId="7429AB01" w14:textId="77777777" w:rsidR="00532FF5" w:rsidRDefault="00D22424">
      <w:pPr>
        <w:spacing w:before="1" w:line="274" w:lineRule="exact"/>
        <w:ind w:left="216"/>
        <w:rPr>
          <w:b/>
          <w:sz w:val="24"/>
        </w:rPr>
      </w:pPr>
      <w:r>
        <w:rPr>
          <w:b/>
          <w:sz w:val="24"/>
        </w:rPr>
        <w:t>Madde 18</w:t>
      </w:r>
    </w:p>
    <w:p w14:paraId="7D924244" w14:textId="77777777" w:rsidR="00532FF5" w:rsidRDefault="00D22424">
      <w:pPr>
        <w:pStyle w:val="GvdeMetni"/>
        <w:ind w:left="216"/>
      </w:pPr>
      <w:r>
        <w:t>Bu yönerge Tekirdağ Namık Kemal Üniversitesi Senatosu tarafından onaylandıktan sonra yürürlüğe girer.</w:t>
      </w:r>
    </w:p>
    <w:p w14:paraId="6F05231C" w14:textId="77777777" w:rsidR="00532FF5" w:rsidRDefault="00D22424">
      <w:pPr>
        <w:pStyle w:val="Balk1"/>
        <w:spacing w:before="2" w:line="274" w:lineRule="exact"/>
      </w:pPr>
      <w:r>
        <w:t>Madde 19</w:t>
      </w:r>
    </w:p>
    <w:p w14:paraId="3320E57B" w14:textId="77777777" w:rsidR="00532FF5" w:rsidRDefault="00D22424">
      <w:pPr>
        <w:pStyle w:val="GvdeMetni"/>
        <w:spacing w:line="274" w:lineRule="exact"/>
        <w:ind w:left="216"/>
      </w:pPr>
      <w:r>
        <w:t>Bu yönerge Türk Müziği Devlet Konservatuvarı Müdürlüğü tarafından yürütülür.</w:t>
      </w:r>
    </w:p>
    <w:p w14:paraId="1010605A" w14:textId="77777777" w:rsidR="00532FF5" w:rsidRDefault="00D22424">
      <w:pPr>
        <w:pStyle w:val="Balk1"/>
        <w:spacing w:before="5" w:line="274" w:lineRule="exact"/>
      </w:pPr>
      <w:r>
        <w:t>Madde 20</w:t>
      </w:r>
    </w:p>
    <w:p w14:paraId="5F4D06CE" w14:textId="77777777" w:rsidR="00532FF5" w:rsidRDefault="00D22424">
      <w:pPr>
        <w:pStyle w:val="GvdeMetni"/>
        <w:ind w:left="216" w:right="436"/>
      </w:pPr>
      <w:r>
        <w:t>Bu yönergede tanımlanmayan durumlarda Türk Müziği Devlet Ko</w:t>
      </w:r>
      <w:r>
        <w:t>nservatuvarı Kurulu karar vermekte yetkilidir.</w:t>
      </w:r>
    </w:p>
    <w:sectPr w:rsidR="00532FF5">
      <w:pgSz w:w="11910" w:h="16840"/>
      <w:pgMar w:top="1320" w:right="1180" w:bottom="1200" w:left="1200" w:header="749"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9991" w14:textId="77777777" w:rsidR="00D22424" w:rsidRDefault="00D22424">
      <w:r>
        <w:separator/>
      </w:r>
    </w:p>
  </w:endnote>
  <w:endnote w:type="continuationSeparator" w:id="0">
    <w:p w14:paraId="25B5458E" w14:textId="77777777" w:rsidR="00D22424" w:rsidRDefault="00D2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3DED" w14:textId="713697ED" w:rsidR="00532FF5" w:rsidRDefault="00A66045">
    <w:pPr>
      <w:pStyle w:val="GvdeMetni"/>
      <w:spacing w:line="14" w:lineRule="auto"/>
      <w:rPr>
        <w:sz w:val="20"/>
      </w:rPr>
    </w:pPr>
    <w:r>
      <w:rPr>
        <w:noProof/>
      </w:rPr>
      <mc:AlternateContent>
        <mc:Choice Requires="wps">
          <w:drawing>
            <wp:anchor distT="0" distB="0" distL="114300" distR="114300" simplePos="0" relativeHeight="251162624" behindDoc="1" locked="0" layoutInCell="1" allowOverlap="1" wp14:anchorId="0B0C7B57" wp14:editId="2C81235E">
              <wp:simplePos x="0" y="0"/>
              <wp:positionH relativeFrom="page">
                <wp:posOffset>6553200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6EA75" w14:textId="77777777" w:rsidR="00532FF5" w:rsidRDefault="00D22424">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C7B57" id="_x0000_t202" coordsize="21600,21600" o:spt="202" path="m,l,21600r21600,l21600,xe">
              <v:stroke joinstyle="miter"/>
              <v:path gradientshapeok="t" o:connecttype="rect"/>
            </v:shapetype>
            <v:shape id="Text Box 1" o:spid="_x0000_s1027" type="#_x0000_t202" style="position:absolute;margin-left:516pt;margin-top:780.8pt;width:11.6pt;height:13.05pt;z-index:-25215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" filled="f" stroked="f">
              <v:textbox inset="0,0,0,0">
                <w:txbxContent>
                  <w:p w14:paraId="3626EA75" w14:textId="77777777" w:rsidR="00532FF5" w:rsidRDefault="00D22424">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D219" w14:textId="77777777" w:rsidR="00D22424" w:rsidRDefault="00D22424">
      <w:r>
        <w:separator/>
      </w:r>
    </w:p>
  </w:footnote>
  <w:footnote w:type="continuationSeparator" w:id="0">
    <w:p w14:paraId="4BE97E3A" w14:textId="77777777" w:rsidR="00D22424" w:rsidRDefault="00D2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8D6B" w14:textId="378E213C" w:rsidR="00532FF5" w:rsidRDefault="00A66045">
    <w:pPr>
      <w:pStyle w:val="GvdeMetni"/>
      <w:spacing w:line="14" w:lineRule="auto"/>
      <w:rPr>
        <w:sz w:val="20"/>
      </w:rPr>
    </w:pPr>
    <w:r>
      <w:rPr>
        <w:noProof/>
      </w:rPr>
      <mc:AlternateContent>
        <mc:Choice Requires="wps">
          <w:drawing>
            <wp:anchor distT="0" distB="0" distL="114300" distR="114300" simplePos="0" relativeHeight="251161600" behindDoc="1" locked="0" layoutInCell="1" allowOverlap="1" wp14:anchorId="2C95D4AB" wp14:editId="5B3FBEF8">
              <wp:simplePos x="0" y="0"/>
              <wp:positionH relativeFrom="page">
                <wp:posOffset>886460</wp:posOffset>
              </wp:positionH>
              <wp:positionV relativeFrom="page">
                <wp:posOffset>462915</wp:posOffset>
              </wp:positionV>
              <wp:extent cx="377761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7C90" w14:textId="77777777" w:rsidR="00532FF5" w:rsidRDefault="00D22424">
                          <w:pPr>
                            <w:spacing w:line="245" w:lineRule="exact"/>
                            <w:ind w:left="20"/>
                            <w:rPr>
                              <w:rFonts w:ascii="Calibri" w:hAnsi="Calibri"/>
                            </w:rPr>
                          </w:pPr>
                          <w:r>
                            <w:rPr>
                              <w:rFonts w:ascii="Calibri" w:hAnsi="Calibri"/>
                            </w:rPr>
                            <w:t>30.05.2019 Tarihli 2019-9 nolu Senato Toplantısının 01 nolu Kararı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5D4AB" id="_x0000_t202" coordsize="21600,21600" o:spt="202" path="m,l,21600r21600,l21600,xe">
              <v:stroke joinstyle="miter"/>
              <v:path gradientshapeok="t" o:connecttype="rect"/>
            </v:shapetype>
            <v:shape id="Text Box 2" o:spid="_x0000_s1026" type="#_x0000_t202" style="position:absolute;margin-left:69.8pt;margin-top:36.45pt;width:297.45pt;height:13.05pt;z-index:-2521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" filled="f" stroked="f">
              <v:textbox inset="0,0,0,0">
                <w:txbxContent>
                  <w:p w14:paraId="78E47C90" w14:textId="77777777" w:rsidR="00532FF5" w:rsidRDefault="00D22424">
                    <w:pPr>
                      <w:spacing w:line="245" w:lineRule="exact"/>
                      <w:ind w:left="20"/>
                      <w:rPr>
                        <w:rFonts w:ascii="Calibri" w:hAnsi="Calibri"/>
                      </w:rPr>
                    </w:pPr>
                    <w:r>
                      <w:rPr>
                        <w:rFonts w:ascii="Calibri" w:hAnsi="Calibri"/>
                      </w:rPr>
                      <w:t>30.05.2019 Tarihli 2019-9 nolu Senato Toplantısının 01 nolu Kararı</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7B36"/>
    <w:multiLevelType w:val="hybridMultilevel"/>
    <w:tmpl w:val="50960B22"/>
    <w:lvl w:ilvl="0" w:tplc="78E4656E">
      <w:start w:val="1"/>
      <w:numFmt w:val="lowerLetter"/>
      <w:lvlText w:val="%1."/>
      <w:lvlJc w:val="left"/>
      <w:pPr>
        <w:ind w:left="936" w:hanging="360"/>
        <w:jc w:val="left"/>
      </w:pPr>
      <w:rPr>
        <w:rFonts w:ascii="Times New Roman" w:eastAsia="Times New Roman" w:hAnsi="Times New Roman" w:cs="Times New Roman" w:hint="default"/>
        <w:spacing w:val="-3"/>
        <w:w w:val="99"/>
        <w:sz w:val="24"/>
        <w:szCs w:val="24"/>
        <w:lang w:val="tr-TR" w:eastAsia="tr-TR" w:bidi="tr-TR"/>
      </w:rPr>
    </w:lvl>
    <w:lvl w:ilvl="1" w:tplc="9D9A99DA">
      <w:numFmt w:val="bullet"/>
      <w:lvlText w:val="•"/>
      <w:lvlJc w:val="left"/>
      <w:pPr>
        <w:ind w:left="1798" w:hanging="360"/>
      </w:pPr>
      <w:rPr>
        <w:rFonts w:hint="default"/>
        <w:lang w:val="tr-TR" w:eastAsia="tr-TR" w:bidi="tr-TR"/>
      </w:rPr>
    </w:lvl>
    <w:lvl w:ilvl="2" w:tplc="C3F05E18">
      <w:numFmt w:val="bullet"/>
      <w:lvlText w:val="•"/>
      <w:lvlJc w:val="left"/>
      <w:pPr>
        <w:ind w:left="2657" w:hanging="360"/>
      </w:pPr>
      <w:rPr>
        <w:rFonts w:hint="default"/>
        <w:lang w:val="tr-TR" w:eastAsia="tr-TR" w:bidi="tr-TR"/>
      </w:rPr>
    </w:lvl>
    <w:lvl w:ilvl="3" w:tplc="56B847B8">
      <w:numFmt w:val="bullet"/>
      <w:lvlText w:val="•"/>
      <w:lvlJc w:val="left"/>
      <w:pPr>
        <w:ind w:left="3515" w:hanging="360"/>
      </w:pPr>
      <w:rPr>
        <w:rFonts w:hint="default"/>
        <w:lang w:val="tr-TR" w:eastAsia="tr-TR" w:bidi="tr-TR"/>
      </w:rPr>
    </w:lvl>
    <w:lvl w:ilvl="4" w:tplc="E70E8822">
      <w:numFmt w:val="bullet"/>
      <w:lvlText w:val="•"/>
      <w:lvlJc w:val="left"/>
      <w:pPr>
        <w:ind w:left="4374" w:hanging="360"/>
      </w:pPr>
      <w:rPr>
        <w:rFonts w:hint="default"/>
        <w:lang w:val="tr-TR" w:eastAsia="tr-TR" w:bidi="tr-TR"/>
      </w:rPr>
    </w:lvl>
    <w:lvl w:ilvl="5" w:tplc="F75E5F48">
      <w:numFmt w:val="bullet"/>
      <w:lvlText w:val="•"/>
      <w:lvlJc w:val="left"/>
      <w:pPr>
        <w:ind w:left="5233" w:hanging="360"/>
      </w:pPr>
      <w:rPr>
        <w:rFonts w:hint="default"/>
        <w:lang w:val="tr-TR" w:eastAsia="tr-TR" w:bidi="tr-TR"/>
      </w:rPr>
    </w:lvl>
    <w:lvl w:ilvl="6" w:tplc="D6AC3508">
      <w:numFmt w:val="bullet"/>
      <w:lvlText w:val="•"/>
      <w:lvlJc w:val="left"/>
      <w:pPr>
        <w:ind w:left="6091" w:hanging="360"/>
      </w:pPr>
      <w:rPr>
        <w:rFonts w:hint="default"/>
        <w:lang w:val="tr-TR" w:eastAsia="tr-TR" w:bidi="tr-TR"/>
      </w:rPr>
    </w:lvl>
    <w:lvl w:ilvl="7" w:tplc="EF88E912">
      <w:numFmt w:val="bullet"/>
      <w:lvlText w:val="•"/>
      <w:lvlJc w:val="left"/>
      <w:pPr>
        <w:ind w:left="6950" w:hanging="360"/>
      </w:pPr>
      <w:rPr>
        <w:rFonts w:hint="default"/>
        <w:lang w:val="tr-TR" w:eastAsia="tr-TR" w:bidi="tr-TR"/>
      </w:rPr>
    </w:lvl>
    <w:lvl w:ilvl="8" w:tplc="E496DD74">
      <w:numFmt w:val="bullet"/>
      <w:lvlText w:val="•"/>
      <w:lvlJc w:val="left"/>
      <w:pPr>
        <w:ind w:left="7809" w:hanging="360"/>
      </w:pPr>
      <w:rPr>
        <w:rFonts w:hint="default"/>
        <w:lang w:val="tr-TR" w:eastAsia="tr-TR" w:bidi="tr-TR"/>
      </w:rPr>
    </w:lvl>
  </w:abstractNum>
  <w:abstractNum w:abstractNumId="1" w15:restartNumberingAfterBreak="0">
    <w:nsid w:val="21475695"/>
    <w:multiLevelType w:val="hybridMultilevel"/>
    <w:tmpl w:val="BDF638E2"/>
    <w:lvl w:ilvl="0" w:tplc="9F04FB98">
      <w:start w:val="1"/>
      <w:numFmt w:val="lowerLetter"/>
      <w:lvlText w:val="%1."/>
      <w:lvlJc w:val="left"/>
      <w:pPr>
        <w:ind w:left="936" w:hanging="360"/>
        <w:jc w:val="left"/>
      </w:pPr>
      <w:rPr>
        <w:rFonts w:ascii="Times New Roman" w:eastAsia="Times New Roman" w:hAnsi="Times New Roman" w:cs="Times New Roman" w:hint="default"/>
        <w:spacing w:val="-2"/>
        <w:w w:val="100"/>
        <w:sz w:val="24"/>
        <w:szCs w:val="24"/>
        <w:lang w:val="tr-TR" w:eastAsia="tr-TR" w:bidi="tr-TR"/>
      </w:rPr>
    </w:lvl>
    <w:lvl w:ilvl="1" w:tplc="BC42D898">
      <w:numFmt w:val="bullet"/>
      <w:lvlText w:val="•"/>
      <w:lvlJc w:val="left"/>
      <w:pPr>
        <w:ind w:left="1798" w:hanging="360"/>
      </w:pPr>
      <w:rPr>
        <w:rFonts w:hint="default"/>
        <w:lang w:val="tr-TR" w:eastAsia="tr-TR" w:bidi="tr-TR"/>
      </w:rPr>
    </w:lvl>
    <w:lvl w:ilvl="2" w:tplc="EC2CDA9E">
      <w:numFmt w:val="bullet"/>
      <w:lvlText w:val="•"/>
      <w:lvlJc w:val="left"/>
      <w:pPr>
        <w:ind w:left="2657" w:hanging="360"/>
      </w:pPr>
      <w:rPr>
        <w:rFonts w:hint="default"/>
        <w:lang w:val="tr-TR" w:eastAsia="tr-TR" w:bidi="tr-TR"/>
      </w:rPr>
    </w:lvl>
    <w:lvl w:ilvl="3" w:tplc="90F8EBB6">
      <w:numFmt w:val="bullet"/>
      <w:lvlText w:val="•"/>
      <w:lvlJc w:val="left"/>
      <w:pPr>
        <w:ind w:left="3515" w:hanging="360"/>
      </w:pPr>
      <w:rPr>
        <w:rFonts w:hint="default"/>
        <w:lang w:val="tr-TR" w:eastAsia="tr-TR" w:bidi="tr-TR"/>
      </w:rPr>
    </w:lvl>
    <w:lvl w:ilvl="4" w:tplc="595C85D8">
      <w:numFmt w:val="bullet"/>
      <w:lvlText w:val="•"/>
      <w:lvlJc w:val="left"/>
      <w:pPr>
        <w:ind w:left="4374" w:hanging="360"/>
      </w:pPr>
      <w:rPr>
        <w:rFonts w:hint="default"/>
        <w:lang w:val="tr-TR" w:eastAsia="tr-TR" w:bidi="tr-TR"/>
      </w:rPr>
    </w:lvl>
    <w:lvl w:ilvl="5" w:tplc="1BEEBD7C">
      <w:numFmt w:val="bullet"/>
      <w:lvlText w:val="•"/>
      <w:lvlJc w:val="left"/>
      <w:pPr>
        <w:ind w:left="5233" w:hanging="360"/>
      </w:pPr>
      <w:rPr>
        <w:rFonts w:hint="default"/>
        <w:lang w:val="tr-TR" w:eastAsia="tr-TR" w:bidi="tr-TR"/>
      </w:rPr>
    </w:lvl>
    <w:lvl w:ilvl="6" w:tplc="E3524E36">
      <w:numFmt w:val="bullet"/>
      <w:lvlText w:val="•"/>
      <w:lvlJc w:val="left"/>
      <w:pPr>
        <w:ind w:left="6091" w:hanging="360"/>
      </w:pPr>
      <w:rPr>
        <w:rFonts w:hint="default"/>
        <w:lang w:val="tr-TR" w:eastAsia="tr-TR" w:bidi="tr-TR"/>
      </w:rPr>
    </w:lvl>
    <w:lvl w:ilvl="7" w:tplc="F8E0658E">
      <w:numFmt w:val="bullet"/>
      <w:lvlText w:val="•"/>
      <w:lvlJc w:val="left"/>
      <w:pPr>
        <w:ind w:left="6950" w:hanging="360"/>
      </w:pPr>
      <w:rPr>
        <w:rFonts w:hint="default"/>
        <w:lang w:val="tr-TR" w:eastAsia="tr-TR" w:bidi="tr-TR"/>
      </w:rPr>
    </w:lvl>
    <w:lvl w:ilvl="8" w:tplc="8E668C58">
      <w:numFmt w:val="bullet"/>
      <w:lvlText w:val="•"/>
      <w:lvlJc w:val="left"/>
      <w:pPr>
        <w:ind w:left="7809" w:hanging="360"/>
      </w:pPr>
      <w:rPr>
        <w:rFonts w:hint="default"/>
        <w:lang w:val="tr-TR" w:eastAsia="tr-TR" w:bidi="tr-TR"/>
      </w:rPr>
    </w:lvl>
  </w:abstractNum>
  <w:abstractNum w:abstractNumId="2" w15:restartNumberingAfterBreak="0">
    <w:nsid w:val="2AA111F8"/>
    <w:multiLevelType w:val="hybridMultilevel"/>
    <w:tmpl w:val="F0D4949E"/>
    <w:lvl w:ilvl="0" w:tplc="D8C0E05A">
      <w:start w:val="1"/>
      <w:numFmt w:val="lowerLetter"/>
      <w:lvlText w:val="%1."/>
      <w:lvlJc w:val="left"/>
      <w:pPr>
        <w:ind w:left="936" w:hanging="360"/>
        <w:jc w:val="left"/>
      </w:pPr>
      <w:rPr>
        <w:rFonts w:ascii="Times New Roman" w:eastAsia="Times New Roman" w:hAnsi="Times New Roman" w:cs="Times New Roman" w:hint="default"/>
        <w:spacing w:val="-2"/>
        <w:w w:val="100"/>
        <w:sz w:val="24"/>
        <w:szCs w:val="24"/>
        <w:lang w:val="tr-TR" w:eastAsia="tr-TR" w:bidi="tr-TR"/>
      </w:rPr>
    </w:lvl>
    <w:lvl w:ilvl="1" w:tplc="98DCA728">
      <w:numFmt w:val="bullet"/>
      <w:lvlText w:val="•"/>
      <w:lvlJc w:val="left"/>
      <w:pPr>
        <w:ind w:left="1798" w:hanging="360"/>
      </w:pPr>
      <w:rPr>
        <w:rFonts w:hint="default"/>
        <w:lang w:val="tr-TR" w:eastAsia="tr-TR" w:bidi="tr-TR"/>
      </w:rPr>
    </w:lvl>
    <w:lvl w:ilvl="2" w:tplc="3196AF2C">
      <w:numFmt w:val="bullet"/>
      <w:lvlText w:val="•"/>
      <w:lvlJc w:val="left"/>
      <w:pPr>
        <w:ind w:left="2657" w:hanging="360"/>
      </w:pPr>
      <w:rPr>
        <w:rFonts w:hint="default"/>
        <w:lang w:val="tr-TR" w:eastAsia="tr-TR" w:bidi="tr-TR"/>
      </w:rPr>
    </w:lvl>
    <w:lvl w:ilvl="3" w:tplc="A88ED936">
      <w:numFmt w:val="bullet"/>
      <w:lvlText w:val="•"/>
      <w:lvlJc w:val="left"/>
      <w:pPr>
        <w:ind w:left="3515" w:hanging="360"/>
      </w:pPr>
      <w:rPr>
        <w:rFonts w:hint="default"/>
        <w:lang w:val="tr-TR" w:eastAsia="tr-TR" w:bidi="tr-TR"/>
      </w:rPr>
    </w:lvl>
    <w:lvl w:ilvl="4" w:tplc="7F100576">
      <w:numFmt w:val="bullet"/>
      <w:lvlText w:val="•"/>
      <w:lvlJc w:val="left"/>
      <w:pPr>
        <w:ind w:left="4374" w:hanging="360"/>
      </w:pPr>
      <w:rPr>
        <w:rFonts w:hint="default"/>
        <w:lang w:val="tr-TR" w:eastAsia="tr-TR" w:bidi="tr-TR"/>
      </w:rPr>
    </w:lvl>
    <w:lvl w:ilvl="5" w:tplc="D3A2A6F6">
      <w:numFmt w:val="bullet"/>
      <w:lvlText w:val="•"/>
      <w:lvlJc w:val="left"/>
      <w:pPr>
        <w:ind w:left="5233" w:hanging="360"/>
      </w:pPr>
      <w:rPr>
        <w:rFonts w:hint="default"/>
        <w:lang w:val="tr-TR" w:eastAsia="tr-TR" w:bidi="tr-TR"/>
      </w:rPr>
    </w:lvl>
    <w:lvl w:ilvl="6" w:tplc="BC7C98C6">
      <w:numFmt w:val="bullet"/>
      <w:lvlText w:val="•"/>
      <w:lvlJc w:val="left"/>
      <w:pPr>
        <w:ind w:left="6091" w:hanging="360"/>
      </w:pPr>
      <w:rPr>
        <w:rFonts w:hint="default"/>
        <w:lang w:val="tr-TR" w:eastAsia="tr-TR" w:bidi="tr-TR"/>
      </w:rPr>
    </w:lvl>
    <w:lvl w:ilvl="7" w:tplc="81B44188">
      <w:numFmt w:val="bullet"/>
      <w:lvlText w:val="•"/>
      <w:lvlJc w:val="left"/>
      <w:pPr>
        <w:ind w:left="6950" w:hanging="360"/>
      </w:pPr>
      <w:rPr>
        <w:rFonts w:hint="default"/>
        <w:lang w:val="tr-TR" w:eastAsia="tr-TR" w:bidi="tr-TR"/>
      </w:rPr>
    </w:lvl>
    <w:lvl w:ilvl="8" w:tplc="6B1EB89A">
      <w:numFmt w:val="bullet"/>
      <w:lvlText w:val="•"/>
      <w:lvlJc w:val="left"/>
      <w:pPr>
        <w:ind w:left="7809" w:hanging="360"/>
      </w:pPr>
      <w:rPr>
        <w:rFonts w:hint="default"/>
        <w:lang w:val="tr-TR" w:eastAsia="tr-TR" w:bidi="tr-TR"/>
      </w:rPr>
    </w:lvl>
  </w:abstractNum>
  <w:abstractNum w:abstractNumId="3" w15:restartNumberingAfterBreak="0">
    <w:nsid w:val="2D472F6E"/>
    <w:multiLevelType w:val="hybridMultilevel"/>
    <w:tmpl w:val="ACEA30B2"/>
    <w:lvl w:ilvl="0" w:tplc="67B4D288">
      <w:start w:val="1"/>
      <w:numFmt w:val="lowerLetter"/>
      <w:lvlText w:val="%1."/>
      <w:lvlJc w:val="left"/>
      <w:pPr>
        <w:ind w:left="936" w:hanging="360"/>
        <w:jc w:val="left"/>
      </w:pPr>
      <w:rPr>
        <w:rFonts w:ascii="Times New Roman" w:eastAsia="Times New Roman" w:hAnsi="Times New Roman" w:cs="Times New Roman" w:hint="default"/>
        <w:spacing w:val="-15"/>
        <w:w w:val="99"/>
        <w:sz w:val="24"/>
        <w:szCs w:val="24"/>
        <w:lang w:val="tr-TR" w:eastAsia="tr-TR" w:bidi="tr-TR"/>
      </w:rPr>
    </w:lvl>
    <w:lvl w:ilvl="1" w:tplc="2938973E">
      <w:numFmt w:val="bullet"/>
      <w:lvlText w:val="•"/>
      <w:lvlJc w:val="left"/>
      <w:pPr>
        <w:ind w:left="1798" w:hanging="360"/>
      </w:pPr>
      <w:rPr>
        <w:rFonts w:hint="default"/>
        <w:lang w:val="tr-TR" w:eastAsia="tr-TR" w:bidi="tr-TR"/>
      </w:rPr>
    </w:lvl>
    <w:lvl w:ilvl="2" w:tplc="B51C69F2">
      <w:numFmt w:val="bullet"/>
      <w:lvlText w:val="•"/>
      <w:lvlJc w:val="left"/>
      <w:pPr>
        <w:ind w:left="2657" w:hanging="360"/>
      </w:pPr>
      <w:rPr>
        <w:rFonts w:hint="default"/>
        <w:lang w:val="tr-TR" w:eastAsia="tr-TR" w:bidi="tr-TR"/>
      </w:rPr>
    </w:lvl>
    <w:lvl w:ilvl="3" w:tplc="072A4E02">
      <w:numFmt w:val="bullet"/>
      <w:lvlText w:val="•"/>
      <w:lvlJc w:val="left"/>
      <w:pPr>
        <w:ind w:left="3515" w:hanging="360"/>
      </w:pPr>
      <w:rPr>
        <w:rFonts w:hint="default"/>
        <w:lang w:val="tr-TR" w:eastAsia="tr-TR" w:bidi="tr-TR"/>
      </w:rPr>
    </w:lvl>
    <w:lvl w:ilvl="4" w:tplc="F6EEB352">
      <w:numFmt w:val="bullet"/>
      <w:lvlText w:val="•"/>
      <w:lvlJc w:val="left"/>
      <w:pPr>
        <w:ind w:left="4374" w:hanging="360"/>
      </w:pPr>
      <w:rPr>
        <w:rFonts w:hint="default"/>
        <w:lang w:val="tr-TR" w:eastAsia="tr-TR" w:bidi="tr-TR"/>
      </w:rPr>
    </w:lvl>
    <w:lvl w:ilvl="5" w:tplc="D1C8A614">
      <w:numFmt w:val="bullet"/>
      <w:lvlText w:val="•"/>
      <w:lvlJc w:val="left"/>
      <w:pPr>
        <w:ind w:left="5233" w:hanging="360"/>
      </w:pPr>
      <w:rPr>
        <w:rFonts w:hint="default"/>
        <w:lang w:val="tr-TR" w:eastAsia="tr-TR" w:bidi="tr-TR"/>
      </w:rPr>
    </w:lvl>
    <w:lvl w:ilvl="6" w:tplc="D8863B9E">
      <w:numFmt w:val="bullet"/>
      <w:lvlText w:val="•"/>
      <w:lvlJc w:val="left"/>
      <w:pPr>
        <w:ind w:left="6091" w:hanging="360"/>
      </w:pPr>
      <w:rPr>
        <w:rFonts w:hint="default"/>
        <w:lang w:val="tr-TR" w:eastAsia="tr-TR" w:bidi="tr-TR"/>
      </w:rPr>
    </w:lvl>
    <w:lvl w:ilvl="7" w:tplc="692E66CA">
      <w:numFmt w:val="bullet"/>
      <w:lvlText w:val="•"/>
      <w:lvlJc w:val="left"/>
      <w:pPr>
        <w:ind w:left="6950" w:hanging="360"/>
      </w:pPr>
      <w:rPr>
        <w:rFonts w:hint="default"/>
        <w:lang w:val="tr-TR" w:eastAsia="tr-TR" w:bidi="tr-TR"/>
      </w:rPr>
    </w:lvl>
    <w:lvl w:ilvl="8" w:tplc="BD0058F2">
      <w:numFmt w:val="bullet"/>
      <w:lvlText w:val="•"/>
      <w:lvlJc w:val="left"/>
      <w:pPr>
        <w:ind w:left="7809" w:hanging="360"/>
      </w:pPr>
      <w:rPr>
        <w:rFonts w:hint="default"/>
        <w:lang w:val="tr-TR" w:eastAsia="tr-TR" w:bidi="tr-TR"/>
      </w:rPr>
    </w:lvl>
  </w:abstractNum>
  <w:abstractNum w:abstractNumId="4" w15:restartNumberingAfterBreak="0">
    <w:nsid w:val="3A8837F8"/>
    <w:multiLevelType w:val="hybridMultilevel"/>
    <w:tmpl w:val="D24AE300"/>
    <w:lvl w:ilvl="0" w:tplc="1520C644">
      <w:start w:val="1"/>
      <w:numFmt w:val="lowerLetter"/>
      <w:lvlText w:val="%1."/>
      <w:lvlJc w:val="left"/>
      <w:pPr>
        <w:ind w:left="996" w:hanging="360"/>
        <w:jc w:val="left"/>
      </w:pPr>
      <w:rPr>
        <w:rFonts w:ascii="Times New Roman" w:eastAsia="Times New Roman" w:hAnsi="Times New Roman" w:cs="Times New Roman" w:hint="default"/>
        <w:spacing w:val="-5"/>
        <w:w w:val="100"/>
        <w:sz w:val="24"/>
        <w:szCs w:val="24"/>
        <w:lang w:val="tr-TR" w:eastAsia="tr-TR" w:bidi="tr-TR"/>
      </w:rPr>
    </w:lvl>
    <w:lvl w:ilvl="1" w:tplc="C2F6F3A8">
      <w:numFmt w:val="bullet"/>
      <w:lvlText w:val="•"/>
      <w:lvlJc w:val="left"/>
      <w:pPr>
        <w:ind w:left="1852" w:hanging="360"/>
      </w:pPr>
      <w:rPr>
        <w:rFonts w:hint="default"/>
        <w:lang w:val="tr-TR" w:eastAsia="tr-TR" w:bidi="tr-TR"/>
      </w:rPr>
    </w:lvl>
    <w:lvl w:ilvl="2" w:tplc="02C0BD90">
      <w:numFmt w:val="bullet"/>
      <w:lvlText w:val="•"/>
      <w:lvlJc w:val="left"/>
      <w:pPr>
        <w:ind w:left="2705" w:hanging="360"/>
      </w:pPr>
      <w:rPr>
        <w:rFonts w:hint="default"/>
        <w:lang w:val="tr-TR" w:eastAsia="tr-TR" w:bidi="tr-TR"/>
      </w:rPr>
    </w:lvl>
    <w:lvl w:ilvl="3" w:tplc="EE280DEC">
      <w:numFmt w:val="bullet"/>
      <w:lvlText w:val="•"/>
      <w:lvlJc w:val="left"/>
      <w:pPr>
        <w:ind w:left="3557" w:hanging="360"/>
      </w:pPr>
      <w:rPr>
        <w:rFonts w:hint="default"/>
        <w:lang w:val="tr-TR" w:eastAsia="tr-TR" w:bidi="tr-TR"/>
      </w:rPr>
    </w:lvl>
    <w:lvl w:ilvl="4" w:tplc="94B0A2BA">
      <w:numFmt w:val="bullet"/>
      <w:lvlText w:val="•"/>
      <w:lvlJc w:val="left"/>
      <w:pPr>
        <w:ind w:left="4410" w:hanging="360"/>
      </w:pPr>
      <w:rPr>
        <w:rFonts w:hint="default"/>
        <w:lang w:val="tr-TR" w:eastAsia="tr-TR" w:bidi="tr-TR"/>
      </w:rPr>
    </w:lvl>
    <w:lvl w:ilvl="5" w:tplc="62A6D610">
      <w:numFmt w:val="bullet"/>
      <w:lvlText w:val="•"/>
      <w:lvlJc w:val="left"/>
      <w:pPr>
        <w:ind w:left="5263" w:hanging="360"/>
      </w:pPr>
      <w:rPr>
        <w:rFonts w:hint="default"/>
        <w:lang w:val="tr-TR" w:eastAsia="tr-TR" w:bidi="tr-TR"/>
      </w:rPr>
    </w:lvl>
    <w:lvl w:ilvl="6" w:tplc="D040D298">
      <w:numFmt w:val="bullet"/>
      <w:lvlText w:val="•"/>
      <w:lvlJc w:val="left"/>
      <w:pPr>
        <w:ind w:left="6115" w:hanging="360"/>
      </w:pPr>
      <w:rPr>
        <w:rFonts w:hint="default"/>
        <w:lang w:val="tr-TR" w:eastAsia="tr-TR" w:bidi="tr-TR"/>
      </w:rPr>
    </w:lvl>
    <w:lvl w:ilvl="7" w:tplc="ACF0E7D2">
      <w:numFmt w:val="bullet"/>
      <w:lvlText w:val="•"/>
      <w:lvlJc w:val="left"/>
      <w:pPr>
        <w:ind w:left="6968" w:hanging="360"/>
      </w:pPr>
      <w:rPr>
        <w:rFonts w:hint="default"/>
        <w:lang w:val="tr-TR" w:eastAsia="tr-TR" w:bidi="tr-TR"/>
      </w:rPr>
    </w:lvl>
    <w:lvl w:ilvl="8" w:tplc="FDE2825A">
      <w:numFmt w:val="bullet"/>
      <w:lvlText w:val="•"/>
      <w:lvlJc w:val="left"/>
      <w:pPr>
        <w:ind w:left="7821" w:hanging="360"/>
      </w:pPr>
      <w:rPr>
        <w:rFonts w:hint="default"/>
        <w:lang w:val="tr-TR" w:eastAsia="tr-TR" w:bidi="tr-TR"/>
      </w:rPr>
    </w:lvl>
  </w:abstractNum>
  <w:abstractNum w:abstractNumId="5" w15:restartNumberingAfterBreak="0">
    <w:nsid w:val="3C5431C4"/>
    <w:multiLevelType w:val="hybridMultilevel"/>
    <w:tmpl w:val="EFCA9748"/>
    <w:lvl w:ilvl="0" w:tplc="4ED49924">
      <w:start w:val="1"/>
      <w:numFmt w:val="lowerLetter"/>
      <w:lvlText w:val="%1."/>
      <w:lvlJc w:val="left"/>
      <w:pPr>
        <w:ind w:left="936" w:hanging="360"/>
        <w:jc w:val="left"/>
      </w:pPr>
      <w:rPr>
        <w:rFonts w:ascii="Times New Roman" w:eastAsia="Times New Roman" w:hAnsi="Times New Roman" w:cs="Times New Roman" w:hint="default"/>
        <w:spacing w:val="-30"/>
        <w:w w:val="99"/>
        <w:sz w:val="24"/>
        <w:szCs w:val="24"/>
        <w:lang w:val="tr-TR" w:eastAsia="tr-TR" w:bidi="tr-TR"/>
      </w:rPr>
    </w:lvl>
    <w:lvl w:ilvl="1" w:tplc="AA749692">
      <w:numFmt w:val="bullet"/>
      <w:lvlText w:val="•"/>
      <w:lvlJc w:val="left"/>
      <w:pPr>
        <w:ind w:left="1798" w:hanging="360"/>
      </w:pPr>
      <w:rPr>
        <w:rFonts w:hint="default"/>
        <w:lang w:val="tr-TR" w:eastAsia="tr-TR" w:bidi="tr-TR"/>
      </w:rPr>
    </w:lvl>
    <w:lvl w:ilvl="2" w:tplc="CB12EBD2">
      <w:numFmt w:val="bullet"/>
      <w:lvlText w:val="•"/>
      <w:lvlJc w:val="left"/>
      <w:pPr>
        <w:ind w:left="2657" w:hanging="360"/>
      </w:pPr>
      <w:rPr>
        <w:rFonts w:hint="default"/>
        <w:lang w:val="tr-TR" w:eastAsia="tr-TR" w:bidi="tr-TR"/>
      </w:rPr>
    </w:lvl>
    <w:lvl w:ilvl="3" w:tplc="6FD83534">
      <w:numFmt w:val="bullet"/>
      <w:lvlText w:val="•"/>
      <w:lvlJc w:val="left"/>
      <w:pPr>
        <w:ind w:left="3515" w:hanging="360"/>
      </w:pPr>
      <w:rPr>
        <w:rFonts w:hint="default"/>
        <w:lang w:val="tr-TR" w:eastAsia="tr-TR" w:bidi="tr-TR"/>
      </w:rPr>
    </w:lvl>
    <w:lvl w:ilvl="4" w:tplc="5EAA0F94">
      <w:numFmt w:val="bullet"/>
      <w:lvlText w:val="•"/>
      <w:lvlJc w:val="left"/>
      <w:pPr>
        <w:ind w:left="4374" w:hanging="360"/>
      </w:pPr>
      <w:rPr>
        <w:rFonts w:hint="default"/>
        <w:lang w:val="tr-TR" w:eastAsia="tr-TR" w:bidi="tr-TR"/>
      </w:rPr>
    </w:lvl>
    <w:lvl w:ilvl="5" w:tplc="0008A51A">
      <w:numFmt w:val="bullet"/>
      <w:lvlText w:val="•"/>
      <w:lvlJc w:val="left"/>
      <w:pPr>
        <w:ind w:left="5233" w:hanging="360"/>
      </w:pPr>
      <w:rPr>
        <w:rFonts w:hint="default"/>
        <w:lang w:val="tr-TR" w:eastAsia="tr-TR" w:bidi="tr-TR"/>
      </w:rPr>
    </w:lvl>
    <w:lvl w:ilvl="6" w:tplc="7562D1FC">
      <w:numFmt w:val="bullet"/>
      <w:lvlText w:val="•"/>
      <w:lvlJc w:val="left"/>
      <w:pPr>
        <w:ind w:left="6091" w:hanging="360"/>
      </w:pPr>
      <w:rPr>
        <w:rFonts w:hint="default"/>
        <w:lang w:val="tr-TR" w:eastAsia="tr-TR" w:bidi="tr-TR"/>
      </w:rPr>
    </w:lvl>
    <w:lvl w:ilvl="7" w:tplc="46583176">
      <w:numFmt w:val="bullet"/>
      <w:lvlText w:val="•"/>
      <w:lvlJc w:val="left"/>
      <w:pPr>
        <w:ind w:left="6950" w:hanging="360"/>
      </w:pPr>
      <w:rPr>
        <w:rFonts w:hint="default"/>
        <w:lang w:val="tr-TR" w:eastAsia="tr-TR" w:bidi="tr-TR"/>
      </w:rPr>
    </w:lvl>
    <w:lvl w:ilvl="8" w:tplc="022A45C6">
      <w:numFmt w:val="bullet"/>
      <w:lvlText w:val="•"/>
      <w:lvlJc w:val="left"/>
      <w:pPr>
        <w:ind w:left="7809" w:hanging="360"/>
      </w:pPr>
      <w:rPr>
        <w:rFonts w:hint="default"/>
        <w:lang w:val="tr-TR" w:eastAsia="tr-TR" w:bidi="tr-TR"/>
      </w:rPr>
    </w:lvl>
  </w:abstractNum>
  <w:abstractNum w:abstractNumId="6" w15:restartNumberingAfterBreak="0">
    <w:nsid w:val="459F1B37"/>
    <w:multiLevelType w:val="hybridMultilevel"/>
    <w:tmpl w:val="74D22CD2"/>
    <w:lvl w:ilvl="0" w:tplc="DBEA2ABA">
      <w:start w:val="1"/>
      <w:numFmt w:val="lowerLetter"/>
      <w:lvlText w:val="%1."/>
      <w:lvlJc w:val="left"/>
      <w:pPr>
        <w:ind w:left="936" w:hanging="360"/>
        <w:jc w:val="left"/>
      </w:pPr>
      <w:rPr>
        <w:rFonts w:ascii="Times New Roman" w:eastAsia="Times New Roman" w:hAnsi="Times New Roman" w:cs="Times New Roman" w:hint="default"/>
        <w:spacing w:val="-21"/>
        <w:w w:val="99"/>
        <w:sz w:val="24"/>
        <w:szCs w:val="24"/>
        <w:lang w:val="tr-TR" w:eastAsia="tr-TR" w:bidi="tr-TR"/>
      </w:rPr>
    </w:lvl>
    <w:lvl w:ilvl="1" w:tplc="6ADA972E">
      <w:numFmt w:val="bullet"/>
      <w:lvlText w:val="•"/>
      <w:lvlJc w:val="left"/>
      <w:pPr>
        <w:ind w:left="1798" w:hanging="360"/>
      </w:pPr>
      <w:rPr>
        <w:rFonts w:hint="default"/>
        <w:lang w:val="tr-TR" w:eastAsia="tr-TR" w:bidi="tr-TR"/>
      </w:rPr>
    </w:lvl>
    <w:lvl w:ilvl="2" w:tplc="5F76A384">
      <w:numFmt w:val="bullet"/>
      <w:lvlText w:val="•"/>
      <w:lvlJc w:val="left"/>
      <w:pPr>
        <w:ind w:left="2657" w:hanging="360"/>
      </w:pPr>
      <w:rPr>
        <w:rFonts w:hint="default"/>
        <w:lang w:val="tr-TR" w:eastAsia="tr-TR" w:bidi="tr-TR"/>
      </w:rPr>
    </w:lvl>
    <w:lvl w:ilvl="3" w:tplc="B2C2359C">
      <w:numFmt w:val="bullet"/>
      <w:lvlText w:val="•"/>
      <w:lvlJc w:val="left"/>
      <w:pPr>
        <w:ind w:left="3515" w:hanging="360"/>
      </w:pPr>
      <w:rPr>
        <w:rFonts w:hint="default"/>
        <w:lang w:val="tr-TR" w:eastAsia="tr-TR" w:bidi="tr-TR"/>
      </w:rPr>
    </w:lvl>
    <w:lvl w:ilvl="4" w:tplc="050E677C">
      <w:numFmt w:val="bullet"/>
      <w:lvlText w:val="•"/>
      <w:lvlJc w:val="left"/>
      <w:pPr>
        <w:ind w:left="4374" w:hanging="360"/>
      </w:pPr>
      <w:rPr>
        <w:rFonts w:hint="default"/>
        <w:lang w:val="tr-TR" w:eastAsia="tr-TR" w:bidi="tr-TR"/>
      </w:rPr>
    </w:lvl>
    <w:lvl w:ilvl="5" w:tplc="67409468">
      <w:numFmt w:val="bullet"/>
      <w:lvlText w:val="•"/>
      <w:lvlJc w:val="left"/>
      <w:pPr>
        <w:ind w:left="5233" w:hanging="360"/>
      </w:pPr>
      <w:rPr>
        <w:rFonts w:hint="default"/>
        <w:lang w:val="tr-TR" w:eastAsia="tr-TR" w:bidi="tr-TR"/>
      </w:rPr>
    </w:lvl>
    <w:lvl w:ilvl="6" w:tplc="DCB21A1A">
      <w:numFmt w:val="bullet"/>
      <w:lvlText w:val="•"/>
      <w:lvlJc w:val="left"/>
      <w:pPr>
        <w:ind w:left="6091" w:hanging="360"/>
      </w:pPr>
      <w:rPr>
        <w:rFonts w:hint="default"/>
        <w:lang w:val="tr-TR" w:eastAsia="tr-TR" w:bidi="tr-TR"/>
      </w:rPr>
    </w:lvl>
    <w:lvl w:ilvl="7" w:tplc="DEA4D0CC">
      <w:numFmt w:val="bullet"/>
      <w:lvlText w:val="•"/>
      <w:lvlJc w:val="left"/>
      <w:pPr>
        <w:ind w:left="6950" w:hanging="360"/>
      </w:pPr>
      <w:rPr>
        <w:rFonts w:hint="default"/>
        <w:lang w:val="tr-TR" w:eastAsia="tr-TR" w:bidi="tr-TR"/>
      </w:rPr>
    </w:lvl>
    <w:lvl w:ilvl="8" w:tplc="BF86EC60">
      <w:numFmt w:val="bullet"/>
      <w:lvlText w:val="•"/>
      <w:lvlJc w:val="left"/>
      <w:pPr>
        <w:ind w:left="7809" w:hanging="360"/>
      </w:pPr>
      <w:rPr>
        <w:rFonts w:hint="default"/>
        <w:lang w:val="tr-TR" w:eastAsia="tr-TR" w:bidi="tr-TR"/>
      </w:rPr>
    </w:lvl>
  </w:abstractNum>
  <w:abstractNum w:abstractNumId="7" w15:restartNumberingAfterBreak="0">
    <w:nsid w:val="46AE3491"/>
    <w:multiLevelType w:val="hybridMultilevel"/>
    <w:tmpl w:val="B638EF86"/>
    <w:lvl w:ilvl="0" w:tplc="88A006E0">
      <w:start w:val="1"/>
      <w:numFmt w:val="lowerLetter"/>
      <w:lvlText w:val="%1-"/>
      <w:lvlJc w:val="left"/>
      <w:pPr>
        <w:ind w:left="936" w:hanging="360"/>
        <w:jc w:val="left"/>
      </w:pPr>
      <w:rPr>
        <w:rFonts w:ascii="Times New Roman" w:eastAsia="Times New Roman" w:hAnsi="Times New Roman" w:cs="Times New Roman" w:hint="default"/>
        <w:spacing w:val="-6"/>
        <w:w w:val="99"/>
        <w:sz w:val="24"/>
        <w:szCs w:val="24"/>
        <w:lang w:val="tr-TR" w:eastAsia="tr-TR" w:bidi="tr-TR"/>
      </w:rPr>
    </w:lvl>
    <w:lvl w:ilvl="1" w:tplc="1EB4353C">
      <w:numFmt w:val="bullet"/>
      <w:lvlText w:val="•"/>
      <w:lvlJc w:val="left"/>
      <w:pPr>
        <w:ind w:left="1798" w:hanging="360"/>
      </w:pPr>
      <w:rPr>
        <w:rFonts w:hint="default"/>
        <w:lang w:val="tr-TR" w:eastAsia="tr-TR" w:bidi="tr-TR"/>
      </w:rPr>
    </w:lvl>
    <w:lvl w:ilvl="2" w:tplc="972605E8">
      <w:numFmt w:val="bullet"/>
      <w:lvlText w:val="•"/>
      <w:lvlJc w:val="left"/>
      <w:pPr>
        <w:ind w:left="2657" w:hanging="360"/>
      </w:pPr>
      <w:rPr>
        <w:rFonts w:hint="default"/>
        <w:lang w:val="tr-TR" w:eastAsia="tr-TR" w:bidi="tr-TR"/>
      </w:rPr>
    </w:lvl>
    <w:lvl w:ilvl="3" w:tplc="026671E0">
      <w:numFmt w:val="bullet"/>
      <w:lvlText w:val="•"/>
      <w:lvlJc w:val="left"/>
      <w:pPr>
        <w:ind w:left="3515" w:hanging="360"/>
      </w:pPr>
      <w:rPr>
        <w:rFonts w:hint="default"/>
        <w:lang w:val="tr-TR" w:eastAsia="tr-TR" w:bidi="tr-TR"/>
      </w:rPr>
    </w:lvl>
    <w:lvl w:ilvl="4" w:tplc="216A3BA8">
      <w:numFmt w:val="bullet"/>
      <w:lvlText w:val="•"/>
      <w:lvlJc w:val="left"/>
      <w:pPr>
        <w:ind w:left="4374" w:hanging="360"/>
      </w:pPr>
      <w:rPr>
        <w:rFonts w:hint="default"/>
        <w:lang w:val="tr-TR" w:eastAsia="tr-TR" w:bidi="tr-TR"/>
      </w:rPr>
    </w:lvl>
    <w:lvl w:ilvl="5" w:tplc="F328DD44">
      <w:numFmt w:val="bullet"/>
      <w:lvlText w:val="•"/>
      <w:lvlJc w:val="left"/>
      <w:pPr>
        <w:ind w:left="5233" w:hanging="360"/>
      </w:pPr>
      <w:rPr>
        <w:rFonts w:hint="default"/>
        <w:lang w:val="tr-TR" w:eastAsia="tr-TR" w:bidi="tr-TR"/>
      </w:rPr>
    </w:lvl>
    <w:lvl w:ilvl="6" w:tplc="106A0952">
      <w:numFmt w:val="bullet"/>
      <w:lvlText w:val="•"/>
      <w:lvlJc w:val="left"/>
      <w:pPr>
        <w:ind w:left="6091" w:hanging="360"/>
      </w:pPr>
      <w:rPr>
        <w:rFonts w:hint="default"/>
        <w:lang w:val="tr-TR" w:eastAsia="tr-TR" w:bidi="tr-TR"/>
      </w:rPr>
    </w:lvl>
    <w:lvl w:ilvl="7" w:tplc="E8E09A66">
      <w:numFmt w:val="bullet"/>
      <w:lvlText w:val="•"/>
      <w:lvlJc w:val="left"/>
      <w:pPr>
        <w:ind w:left="6950" w:hanging="360"/>
      </w:pPr>
      <w:rPr>
        <w:rFonts w:hint="default"/>
        <w:lang w:val="tr-TR" w:eastAsia="tr-TR" w:bidi="tr-TR"/>
      </w:rPr>
    </w:lvl>
    <w:lvl w:ilvl="8" w:tplc="B85E666A">
      <w:numFmt w:val="bullet"/>
      <w:lvlText w:val="•"/>
      <w:lvlJc w:val="left"/>
      <w:pPr>
        <w:ind w:left="7809" w:hanging="360"/>
      </w:pPr>
      <w:rPr>
        <w:rFonts w:hint="default"/>
        <w:lang w:val="tr-TR" w:eastAsia="tr-TR" w:bidi="tr-TR"/>
      </w:rPr>
    </w:lvl>
  </w:abstractNum>
  <w:abstractNum w:abstractNumId="8" w15:restartNumberingAfterBreak="0">
    <w:nsid w:val="517B1469"/>
    <w:multiLevelType w:val="hybridMultilevel"/>
    <w:tmpl w:val="6EAE7F60"/>
    <w:lvl w:ilvl="0" w:tplc="257EBEC6">
      <w:start w:val="1"/>
      <w:numFmt w:val="lowerLetter"/>
      <w:lvlText w:val="%1."/>
      <w:lvlJc w:val="left"/>
      <w:pPr>
        <w:ind w:left="936" w:hanging="360"/>
        <w:jc w:val="left"/>
      </w:pPr>
      <w:rPr>
        <w:rFonts w:ascii="Times New Roman" w:eastAsia="Times New Roman" w:hAnsi="Times New Roman" w:cs="Times New Roman" w:hint="default"/>
        <w:spacing w:val="-20"/>
        <w:w w:val="100"/>
        <w:sz w:val="24"/>
        <w:szCs w:val="24"/>
        <w:lang w:val="tr-TR" w:eastAsia="tr-TR" w:bidi="tr-TR"/>
      </w:rPr>
    </w:lvl>
    <w:lvl w:ilvl="1" w:tplc="29D2D5D6">
      <w:numFmt w:val="bullet"/>
      <w:lvlText w:val="•"/>
      <w:lvlJc w:val="left"/>
      <w:pPr>
        <w:ind w:left="1798" w:hanging="360"/>
      </w:pPr>
      <w:rPr>
        <w:rFonts w:hint="default"/>
        <w:lang w:val="tr-TR" w:eastAsia="tr-TR" w:bidi="tr-TR"/>
      </w:rPr>
    </w:lvl>
    <w:lvl w:ilvl="2" w:tplc="F670C85A">
      <w:numFmt w:val="bullet"/>
      <w:lvlText w:val="•"/>
      <w:lvlJc w:val="left"/>
      <w:pPr>
        <w:ind w:left="2657" w:hanging="360"/>
      </w:pPr>
      <w:rPr>
        <w:rFonts w:hint="default"/>
        <w:lang w:val="tr-TR" w:eastAsia="tr-TR" w:bidi="tr-TR"/>
      </w:rPr>
    </w:lvl>
    <w:lvl w:ilvl="3" w:tplc="9C9CAC92">
      <w:numFmt w:val="bullet"/>
      <w:lvlText w:val="•"/>
      <w:lvlJc w:val="left"/>
      <w:pPr>
        <w:ind w:left="3515" w:hanging="360"/>
      </w:pPr>
      <w:rPr>
        <w:rFonts w:hint="default"/>
        <w:lang w:val="tr-TR" w:eastAsia="tr-TR" w:bidi="tr-TR"/>
      </w:rPr>
    </w:lvl>
    <w:lvl w:ilvl="4" w:tplc="C8B665BE">
      <w:numFmt w:val="bullet"/>
      <w:lvlText w:val="•"/>
      <w:lvlJc w:val="left"/>
      <w:pPr>
        <w:ind w:left="4374" w:hanging="360"/>
      </w:pPr>
      <w:rPr>
        <w:rFonts w:hint="default"/>
        <w:lang w:val="tr-TR" w:eastAsia="tr-TR" w:bidi="tr-TR"/>
      </w:rPr>
    </w:lvl>
    <w:lvl w:ilvl="5" w:tplc="ABFC940C">
      <w:numFmt w:val="bullet"/>
      <w:lvlText w:val="•"/>
      <w:lvlJc w:val="left"/>
      <w:pPr>
        <w:ind w:left="5233" w:hanging="360"/>
      </w:pPr>
      <w:rPr>
        <w:rFonts w:hint="default"/>
        <w:lang w:val="tr-TR" w:eastAsia="tr-TR" w:bidi="tr-TR"/>
      </w:rPr>
    </w:lvl>
    <w:lvl w:ilvl="6" w:tplc="206661CA">
      <w:numFmt w:val="bullet"/>
      <w:lvlText w:val="•"/>
      <w:lvlJc w:val="left"/>
      <w:pPr>
        <w:ind w:left="6091" w:hanging="360"/>
      </w:pPr>
      <w:rPr>
        <w:rFonts w:hint="default"/>
        <w:lang w:val="tr-TR" w:eastAsia="tr-TR" w:bidi="tr-TR"/>
      </w:rPr>
    </w:lvl>
    <w:lvl w:ilvl="7" w:tplc="01D0C45A">
      <w:numFmt w:val="bullet"/>
      <w:lvlText w:val="•"/>
      <w:lvlJc w:val="left"/>
      <w:pPr>
        <w:ind w:left="6950" w:hanging="360"/>
      </w:pPr>
      <w:rPr>
        <w:rFonts w:hint="default"/>
        <w:lang w:val="tr-TR" w:eastAsia="tr-TR" w:bidi="tr-TR"/>
      </w:rPr>
    </w:lvl>
    <w:lvl w:ilvl="8" w:tplc="5D2614B4">
      <w:numFmt w:val="bullet"/>
      <w:lvlText w:val="•"/>
      <w:lvlJc w:val="left"/>
      <w:pPr>
        <w:ind w:left="7809" w:hanging="360"/>
      </w:pPr>
      <w:rPr>
        <w:rFonts w:hint="default"/>
        <w:lang w:val="tr-TR" w:eastAsia="tr-TR" w:bidi="tr-TR"/>
      </w:rPr>
    </w:lvl>
  </w:abstractNum>
  <w:abstractNum w:abstractNumId="9" w15:restartNumberingAfterBreak="0">
    <w:nsid w:val="56512658"/>
    <w:multiLevelType w:val="hybridMultilevel"/>
    <w:tmpl w:val="49FA6074"/>
    <w:lvl w:ilvl="0" w:tplc="9DF0952A">
      <w:start w:val="1"/>
      <w:numFmt w:val="lowerLetter"/>
      <w:lvlText w:val="%1."/>
      <w:lvlJc w:val="left"/>
      <w:pPr>
        <w:ind w:left="936" w:hanging="360"/>
        <w:jc w:val="left"/>
      </w:pPr>
      <w:rPr>
        <w:rFonts w:ascii="Times New Roman" w:eastAsia="Times New Roman" w:hAnsi="Times New Roman" w:cs="Times New Roman" w:hint="default"/>
        <w:spacing w:val="-1"/>
        <w:w w:val="99"/>
        <w:sz w:val="24"/>
        <w:szCs w:val="24"/>
        <w:lang w:val="tr-TR" w:eastAsia="tr-TR" w:bidi="tr-TR"/>
      </w:rPr>
    </w:lvl>
    <w:lvl w:ilvl="1" w:tplc="D63A01EA">
      <w:numFmt w:val="bullet"/>
      <w:lvlText w:val="•"/>
      <w:lvlJc w:val="left"/>
      <w:pPr>
        <w:ind w:left="1798" w:hanging="360"/>
      </w:pPr>
      <w:rPr>
        <w:rFonts w:hint="default"/>
        <w:lang w:val="tr-TR" w:eastAsia="tr-TR" w:bidi="tr-TR"/>
      </w:rPr>
    </w:lvl>
    <w:lvl w:ilvl="2" w:tplc="CBE48D76">
      <w:numFmt w:val="bullet"/>
      <w:lvlText w:val="•"/>
      <w:lvlJc w:val="left"/>
      <w:pPr>
        <w:ind w:left="2657" w:hanging="360"/>
      </w:pPr>
      <w:rPr>
        <w:rFonts w:hint="default"/>
        <w:lang w:val="tr-TR" w:eastAsia="tr-TR" w:bidi="tr-TR"/>
      </w:rPr>
    </w:lvl>
    <w:lvl w:ilvl="3" w:tplc="61881286">
      <w:numFmt w:val="bullet"/>
      <w:lvlText w:val="•"/>
      <w:lvlJc w:val="left"/>
      <w:pPr>
        <w:ind w:left="3515" w:hanging="360"/>
      </w:pPr>
      <w:rPr>
        <w:rFonts w:hint="default"/>
        <w:lang w:val="tr-TR" w:eastAsia="tr-TR" w:bidi="tr-TR"/>
      </w:rPr>
    </w:lvl>
    <w:lvl w:ilvl="4" w:tplc="1C88DA5C">
      <w:numFmt w:val="bullet"/>
      <w:lvlText w:val="•"/>
      <w:lvlJc w:val="left"/>
      <w:pPr>
        <w:ind w:left="4374" w:hanging="360"/>
      </w:pPr>
      <w:rPr>
        <w:rFonts w:hint="default"/>
        <w:lang w:val="tr-TR" w:eastAsia="tr-TR" w:bidi="tr-TR"/>
      </w:rPr>
    </w:lvl>
    <w:lvl w:ilvl="5" w:tplc="9F6EF01E">
      <w:numFmt w:val="bullet"/>
      <w:lvlText w:val="•"/>
      <w:lvlJc w:val="left"/>
      <w:pPr>
        <w:ind w:left="5233" w:hanging="360"/>
      </w:pPr>
      <w:rPr>
        <w:rFonts w:hint="default"/>
        <w:lang w:val="tr-TR" w:eastAsia="tr-TR" w:bidi="tr-TR"/>
      </w:rPr>
    </w:lvl>
    <w:lvl w:ilvl="6" w:tplc="3E9C6540">
      <w:numFmt w:val="bullet"/>
      <w:lvlText w:val="•"/>
      <w:lvlJc w:val="left"/>
      <w:pPr>
        <w:ind w:left="6091" w:hanging="360"/>
      </w:pPr>
      <w:rPr>
        <w:rFonts w:hint="default"/>
        <w:lang w:val="tr-TR" w:eastAsia="tr-TR" w:bidi="tr-TR"/>
      </w:rPr>
    </w:lvl>
    <w:lvl w:ilvl="7" w:tplc="C698329A">
      <w:numFmt w:val="bullet"/>
      <w:lvlText w:val="•"/>
      <w:lvlJc w:val="left"/>
      <w:pPr>
        <w:ind w:left="6950" w:hanging="360"/>
      </w:pPr>
      <w:rPr>
        <w:rFonts w:hint="default"/>
        <w:lang w:val="tr-TR" w:eastAsia="tr-TR" w:bidi="tr-TR"/>
      </w:rPr>
    </w:lvl>
    <w:lvl w:ilvl="8" w:tplc="8F54FA84">
      <w:numFmt w:val="bullet"/>
      <w:lvlText w:val="•"/>
      <w:lvlJc w:val="left"/>
      <w:pPr>
        <w:ind w:left="7809" w:hanging="360"/>
      </w:pPr>
      <w:rPr>
        <w:rFonts w:hint="default"/>
        <w:lang w:val="tr-TR" w:eastAsia="tr-TR" w:bidi="tr-TR"/>
      </w:rPr>
    </w:lvl>
  </w:abstractNum>
  <w:abstractNum w:abstractNumId="10" w15:restartNumberingAfterBreak="0">
    <w:nsid w:val="5BDD7A12"/>
    <w:multiLevelType w:val="hybridMultilevel"/>
    <w:tmpl w:val="A45C0D74"/>
    <w:lvl w:ilvl="0" w:tplc="64CC5AA8">
      <w:start w:val="1"/>
      <w:numFmt w:val="lowerLetter"/>
      <w:lvlText w:val="%1."/>
      <w:lvlJc w:val="left"/>
      <w:pPr>
        <w:ind w:left="936" w:hanging="360"/>
        <w:jc w:val="left"/>
      </w:pPr>
      <w:rPr>
        <w:rFonts w:ascii="Times New Roman" w:eastAsia="Times New Roman" w:hAnsi="Times New Roman" w:cs="Times New Roman" w:hint="default"/>
        <w:spacing w:val="-8"/>
        <w:w w:val="100"/>
        <w:sz w:val="24"/>
        <w:szCs w:val="24"/>
        <w:lang w:val="tr-TR" w:eastAsia="tr-TR" w:bidi="tr-TR"/>
      </w:rPr>
    </w:lvl>
    <w:lvl w:ilvl="1" w:tplc="5B764C34">
      <w:numFmt w:val="bullet"/>
      <w:lvlText w:val="•"/>
      <w:lvlJc w:val="left"/>
      <w:pPr>
        <w:ind w:left="1798" w:hanging="360"/>
      </w:pPr>
      <w:rPr>
        <w:rFonts w:hint="default"/>
        <w:lang w:val="tr-TR" w:eastAsia="tr-TR" w:bidi="tr-TR"/>
      </w:rPr>
    </w:lvl>
    <w:lvl w:ilvl="2" w:tplc="DDAA6D3A">
      <w:numFmt w:val="bullet"/>
      <w:lvlText w:val="•"/>
      <w:lvlJc w:val="left"/>
      <w:pPr>
        <w:ind w:left="2657" w:hanging="360"/>
      </w:pPr>
      <w:rPr>
        <w:rFonts w:hint="default"/>
        <w:lang w:val="tr-TR" w:eastAsia="tr-TR" w:bidi="tr-TR"/>
      </w:rPr>
    </w:lvl>
    <w:lvl w:ilvl="3" w:tplc="ACBAFDE0">
      <w:numFmt w:val="bullet"/>
      <w:lvlText w:val="•"/>
      <w:lvlJc w:val="left"/>
      <w:pPr>
        <w:ind w:left="3515" w:hanging="360"/>
      </w:pPr>
      <w:rPr>
        <w:rFonts w:hint="default"/>
        <w:lang w:val="tr-TR" w:eastAsia="tr-TR" w:bidi="tr-TR"/>
      </w:rPr>
    </w:lvl>
    <w:lvl w:ilvl="4" w:tplc="3CAACC56">
      <w:numFmt w:val="bullet"/>
      <w:lvlText w:val="•"/>
      <w:lvlJc w:val="left"/>
      <w:pPr>
        <w:ind w:left="4374" w:hanging="360"/>
      </w:pPr>
      <w:rPr>
        <w:rFonts w:hint="default"/>
        <w:lang w:val="tr-TR" w:eastAsia="tr-TR" w:bidi="tr-TR"/>
      </w:rPr>
    </w:lvl>
    <w:lvl w:ilvl="5" w:tplc="98848E98">
      <w:numFmt w:val="bullet"/>
      <w:lvlText w:val="•"/>
      <w:lvlJc w:val="left"/>
      <w:pPr>
        <w:ind w:left="5233" w:hanging="360"/>
      </w:pPr>
      <w:rPr>
        <w:rFonts w:hint="default"/>
        <w:lang w:val="tr-TR" w:eastAsia="tr-TR" w:bidi="tr-TR"/>
      </w:rPr>
    </w:lvl>
    <w:lvl w:ilvl="6" w:tplc="C9E6338C">
      <w:numFmt w:val="bullet"/>
      <w:lvlText w:val="•"/>
      <w:lvlJc w:val="left"/>
      <w:pPr>
        <w:ind w:left="6091" w:hanging="360"/>
      </w:pPr>
      <w:rPr>
        <w:rFonts w:hint="default"/>
        <w:lang w:val="tr-TR" w:eastAsia="tr-TR" w:bidi="tr-TR"/>
      </w:rPr>
    </w:lvl>
    <w:lvl w:ilvl="7" w:tplc="E1028A24">
      <w:numFmt w:val="bullet"/>
      <w:lvlText w:val="•"/>
      <w:lvlJc w:val="left"/>
      <w:pPr>
        <w:ind w:left="6950" w:hanging="360"/>
      </w:pPr>
      <w:rPr>
        <w:rFonts w:hint="default"/>
        <w:lang w:val="tr-TR" w:eastAsia="tr-TR" w:bidi="tr-TR"/>
      </w:rPr>
    </w:lvl>
    <w:lvl w:ilvl="8" w:tplc="050AC656">
      <w:numFmt w:val="bullet"/>
      <w:lvlText w:val="•"/>
      <w:lvlJc w:val="left"/>
      <w:pPr>
        <w:ind w:left="7809" w:hanging="360"/>
      </w:pPr>
      <w:rPr>
        <w:rFonts w:hint="default"/>
        <w:lang w:val="tr-TR" w:eastAsia="tr-TR" w:bidi="tr-TR"/>
      </w:rPr>
    </w:lvl>
  </w:abstractNum>
  <w:num w:numId="1">
    <w:abstractNumId w:val="7"/>
  </w:num>
  <w:num w:numId="2">
    <w:abstractNumId w:val="3"/>
  </w:num>
  <w:num w:numId="3">
    <w:abstractNumId w:val="10"/>
  </w:num>
  <w:num w:numId="4">
    <w:abstractNumId w:val="5"/>
  </w:num>
  <w:num w:numId="5">
    <w:abstractNumId w:val="1"/>
  </w:num>
  <w:num w:numId="6">
    <w:abstractNumId w:val="8"/>
  </w:num>
  <w:num w:numId="7">
    <w:abstractNumId w:val="6"/>
  </w:num>
  <w:num w:numId="8">
    <w:abstractNumId w:val="9"/>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F5"/>
    <w:rsid w:val="003C3743"/>
    <w:rsid w:val="00526E2B"/>
    <w:rsid w:val="00532FF5"/>
    <w:rsid w:val="00606A7A"/>
    <w:rsid w:val="00A66045"/>
    <w:rsid w:val="00D22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EC738"/>
  <w15:docId w15:val="{5FB17D62-4E13-4A71-8FBF-888AAEC5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2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6" w:hanging="360"/>
      <w:jc w:val="both"/>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2243</Words>
  <Characters>12786</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GÜNEŞ</cp:lastModifiedBy>
  <cp:revision>2</cp:revision>
  <cp:lastPrinted>2021-11-07T10:59:00Z</cp:lastPrinted>
  <dcterms:created xsi:type="dcterms:W3CDTF">2021-11-07T11:04:00Z</dcterms:created>
  <dcterms:modified xsi:type="dcterms:W3CDTF">2021-11-07T11:04:00Z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2010</vt:lpwstr>
  </property>
  <property fmtid="{D5CDD505-2E9C-101B-9397-08002B2CF9AE}" pid="4" name="LastSaved">
    <vt:filetime>2021-11-07T00:00:00Z</vt:filetime>
  </property>
</Properties>
</file>