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tblpX="147" w:tblpY="1"/>
        <w:tblOverlap w:val="never"/>
        <w:tblW w:w="95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10"/>
        <w:gridCol w:w="1843"/>
        <w:gridCol w:w="2134"/>
      </w:tblGrid>
      <w:tr w:rsidR="00B27FEC" w:rsidRPr="004C4A7F" w14:paraId="592D0961" w14:textId="77777777" w:rsidTr="00B27FEC">
        <w:trPr>
          <w:trHeight w:val="2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75FA47F3" w14:textId="2E1DC2C8" w:rsidR="00B27FEC" w:rsidRPr="004C4A7F" w:rsidRDefault="00B27FEC" w:rsidP="00B27FEC">
            <w:pPr>
              <w:spacing w:before="2"/>
              <w:rPr>
                <w:rFonts w:eastAsia="Calibri" w:hAnsi="Calibri" w:cs="Calibri"/>
                <w:sz w:val="8"/>
              </w:rPr>
            </w:pPr>
          </w:p>
          <w:p w14:paraId="1DA72200" w14:textId="46C62D66" w:rsidR="00B27FEC" w:rsidRPr="004C4A7F" w:rsidRDefault="00B27FEC" w:rsidP="00B27FEC">
            <w:pPr>
              <w:ind w:left="323"/>
              <w:rPr>
                <w:rFonts w:eastAsia="Calibri" w:hAnsi="Calibri" w:cs="Calibri"/>
                <w:sz w:val="20"/>
              </w:rPr>
            </w:pPr>
            <w:r w:rsidRPr="004C4A7F">
              <w:rPr>
                <w:rFonts w:eastAsia="Calibri" w:hAnsi="Calibri" w:cs="Calibri"/>
                <w:noProof/>
                <w:sz w:val="20"/>
              </w:rPr>
              <w:drawing>
                <wp:anchor distT="0" distB="0" distL="114300" distR="114300" simplePos="0" relativeHeight="251661312" behindDoc="1" locked="0" layoutInCell="1" allowOverlap="1" wp14:anchorId="1C8543C3" wp14:editId="07D2E7E2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0</wp:posOffset>
                  </wp:positionV>
                  <wp:extent cx="876300" cy="85725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FD0230E" w14:textId="365348E3" w:rsidR="00B27FEC" w:rsidRPr="004C4A7F" w:rsidRDefault="00B27FEC" w:rsidP="00B27FEC">
            <w:pPr>
              <w:ind w:left="283" w:right="10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C4A7F">
              <w:rPr>
                <w:rFonts w:eastAsia="Calibri"/>
                <w:b/>
                <w:sz w:val="24"/>
                <w:szCs w:val="24"/>
              </w:rPr>
              <w:t xml:space="preserve">TNKÜ </w:t>
            </w:r>
            <w:r>
              <w:rPr>
                <w:rFonts w:eastAsia="Calibri"/>
                <w:b/>
                <w:sz w:val="24"/>
                <w:szCs w:val="24"/>
              </w:rPr>
              <w:t>ÜNİVERSİTE BİRİMLERİNE AD VERME YÖNERGESİ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DADBF" w14:textId="77777777" w:rsidR="00B27FEC" w:rsidRPr="00B27FEC" w:rsidRDefault="00B27FEC" w:rsidP="00B27FEC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</w:rPr>
            </w:pPr>
            <w:r w:rsidRPr="00B27FEC">
              <w:rPr>
                <w:rFonts w:eastAsia="Calibri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5F542C" w14:textId="12BE557B" w:rsidR="00B27FEC" w:rsidRPr="00B27FEC" w:rsidRDefault="00B27FEC" w:rsidP="00B27FEC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27FEC">
              <w:rPr>
                <w:rFonts w:eastAsia="Calibri"/>
                <w:sz w:val="20"/>
                <w:szCs w:val="20"/>
              </w:rPr>
              <w:t>EYS-GYS-067</w:t>
            </w:r>
          </w:p>
        </w:tc>
      </w:tr>
      <w:tr w:rsidR="00B27FEC" w:rsidRPr="004C4A7F" w14:paraId="692EBF6D" w14:textId="77777777" w:rsidTr="00B27FEC">
        <w:trPr>
          <w:trHeight w:val="257"/>
        </w:trPr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2FCDAF92" w14:textId="77777777" w:rsidR="00B27FEC" w:rsidRPr="004C4A7F" w:rsidRDefault="00B27FEC" w:rsidP="00B27FEC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0D54C02" w14:textId="77777777" w:rsidR="00B27FEC" w:rsidRPr="004C4A7F" w:rsidRDefault="00B27FEC" w:rsidP="00B27FEC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1A5A5" w14:textId="77777777" w:rsidR="00B27FEC" w:rsidRPr="00B27FEC" w:rsidRDefault="00B27FEC" w:rsidP="00B27FEC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B27FEC">
              <w:rPr>
                <w:rFonts w:eastAsia="Calibri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2CC7845" w14:textId="2AE21AD7" w:rsidR="00B27FEC" w:rsidRPr="00B27FEC" w:rsidRDefault="00B27FEC" w:rsidP="00B27FEC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27FEC">
              <w:rPr>
                <w:rFonts w:eastAsia="Calibri"/>
                <w:sz w:val="20"/>
                <w:szCs w:val="20"/>
              </w:rPr>
              <w:t>01.11.2021</w:t>
            </w:r>
          </w:p>
        </w:tc>
      </w:tr>
      <w:tr w:rsidR="00B27FEC" w:rsidRPr="004C4A7F" w14:paraId="06B81C06" w14:textId="77777777" w:rsidTr="00B27FEC">
        <w:trPr>
          <w:trHeight w:val="248"/>
        </w:trPr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41729E50" w14:textId="77777777" w:rsidR="00B27FEC" w:rsidRPr="004C4A7F" w:rsidRDefault="00B27FEC" w:rsidP="00B27FEC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5303FD2" w14:textId="77777777" w:rsidR="00B27FEC" w:rsidRPr="004C4A7F" w:rsidRDefault="00B27FEC" w:rsidP="00B27FEC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D568D" w14:textId="77777777" w:rsidR="00B27FEC" w:rsidRPr="00B27FEC" w:rsidRDefault="00B27FEC" w:rsidP="00B27FEC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B27FEC">
              <w:rPr>
                <w:rFonts w:eastAsia="Calibri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5BE0AFC" w14:textId="3F2C64B3" w:rsidR="00B27FEC" w:rsidRPr="00B27FEC" w:rsidRDefault="00B27FEC" w:rsidP="00B27FEC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27FEC">
              <w:rPr>
                <w:rFonts w:eastAsia="Calibri"/>
                <w:sz w:val="20"/>
                <w:szCs w:val="20"/>
              </w:rPr>
              <w:t>--</w:t>
            </w:r>
          </w:p>
        </w:tc>
      </w:tr>
      <w:tr w:rsidR="00B27FEC" w:rsidRPr="004C4A7F" w14:paraId="2039FBD2" w14:textId="77777777" w:rsidTr="00B27FEC">
        <w:trPr>
          <w:trHeight w:val="251"/>
        </w:trPr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6017C7AD" w14:textId="77777777" w:rsidR="00B27FEC" w:rsidRPr="004C4A7F" w:rsidRDefault="00B27FEC" w:rsidP="00B27FEC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B542C37" w14:textId="77777777" w:rsidR="00B27FEC" w:rsidRPr="004C4A7F" w:rsidRDefault="00B27FEC" w:rsidP="00B27FEC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0F0D4" w14:textId="77777777" w:rsidR="00B27FEC" w:rsidRPr="00B27FEC" w:rsidRDefault="00B27FEC" w:rsidP="00B27FEC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B27FEC">
              <w:rPr>
                <w:rFonts w:eastAsia="Calibri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B93CD5B" w14:textId="25200284" w:rsidR="00B27FEC" w:rsidRPr="00B27FEC" w:rsidRDefault="00B27FEC" w:rsidP="00B27FEC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27FEC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B27FEC" w:rsidRPr="004C4A7F" w14:paraId="57D4DF3E" w14:textId="77777777" w:rsidTr="00B27FEC">
        <w:trPr>
          <w:trHeight w:val="4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B7E6028" w14:textId="77777777" w:rsidR="00B27FEC" w:rsidRPr="004C4A7F" w:rsidRDefault="00B27FEC" w:rsidP="00B27FEC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3BD990" w14:textId="77777777" w:rsidR="00B27FEC" w:rsidRPr="004C4A7F" w:rsidRDefault="00B27FEC" w:rsidP="00B27FEC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164D0C" w14:textId="77777777" w:rsidR="00B27FEC" w:rsidRPr="00B27FEC" w:rsidRDefault="00B27FEC" w:rsidP="00B27FEC">
            <w:pPr>
              <w:spacing w:before="22"/>
              <w:ind w:left="34"/>
              <w:rPr>
                <w:rFonts w:eastAsia="Calibri"/>
                <w:sz w:val="20"/>
                <w:szCs w:val="20"/>
              </w:rPr>
            </w:pPr>
            <w:r w:rsidRPr="00B27FEC">
              <w:rPr>
                <w:rFonts w:eastAsia="Calibri"/>
                <w:w w:val="105"/>
                <w:sz w:val="20"/>
                <w:szCs w:val="20"/>
              </w:rPr>
              <w:t>Toplam Sayfa</w:t>
            </w:r>
          </w:p>
          <w:p w14:paraId="13966FC6" w14:textId="77777777" w:rsidR="00B27FEC" w:rsidRPr="00B27FEC" w:rsidRDefault="00B27FEC" w:rsidP="00B27FEC">
            <w:pPr>
              <w:spacing w:before="25" w:line="189" w:lineRule="exact"/>
              <w:ind w:left="34"/>
              <w:rPr>
                <w:rFonts w:eastAsia="Calibri"/>
                <w:sz w:val="20"/>
                <w:szCs w:val="20"/>
              </w:rPr>
            </w:pPr>
            <w:r w:rsidRPr="00B27FEC">
              <w:rPr>
                <w:rFonts w:eastAsia="Calibri"/>
                <w:w w:val="105"/>
                <w:sz w:val="20"/>
                <w:szCs w:val="20"/>
              </w:rPr>
              <w:t>Sayısı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4AAB11" w14:textId="308148C6" w:rsidR="00B27FEC" w:rsidRPr="00B27FEC" w:rsidRDefault="00B27FEC" w:rsidP="00B27FEC">
            <w:pPr>
              <w:spacing w:before="11"/>
              <w:rPr>
                <w:rFonts w:eastAsia="Calibri"/>
                <w:sz w:val="20"/>
                <w:szCs w:val="20"/>
              </w:rPr>
            </w:pPr>
            <w:r w:rsidRPr="00B27FEC">
              <w:rPr>
                <w:rFonts w:eastAsia="Calibri"/>
                <w:sz w:val="20"/>
                <w:szCs w:val="20"/>
              </w:rPr>
              <w:t xml:space="preserve">  3</w:t>
            </w:r>
          </w:p>
          <w:p w14:paraId="04915E22" w14:textId="77777777" w:rsidR="00B27FEC" w:rsidRPr="00B27FEC" w:rsidRDefault="00B27FEC" w:rsidP="00B27FEC">
            <w:pPr>
              <w:spacing w:line="192" w:lineRule="exact"/>
              <w:ind w:left="501" w:right="444"/>
              <w:rPr>
                <w:rFonts w:eastAsia="Calibri"/>
                <w:sz w:val="20"/>
                <w:szCs w:val="20"/>
              </w:rPr>
            </w:pPr>
          </w:p>
        </w:tc>
      </w:tr>
    </w:tbl>
    <w:p w14:paraId="091A99AD" w14:textId="77777777" w:rsidR="00487C92" w:rsidRDefault="00487C92">
      <w:pPr>
        <w:pStyle w:val="GvdeMetni"/>
        <w:spacing w:before="2"/>
        <w:rPr>
          <w:b/>
          <w:sz w:val="16"/>
        </w:rPr>
      </w:pPr>
    </w:p>
    <w:p w14:paraId="5C863EEA" w14:textId="77777777" w:rsidR="00487C92" w:rsidRDefault="00BF4C28">
      <w:pPr>
        <w:spacing w:before="90"/>
        <w:ind w:left="3671" w:right="3671"/>
        <w:jc w:val="center"/>
        <w:rPr>
          <w:b/>
          <w:sz w:val="24"/>
        </w:rPr>
      </w:pPr>
      <w:r>
        <w:rPr>
          <w:b/>
          <w:sz w:val="24"/>
        </w:rPr>
        <w:t>BİRİNCİ BÖLÜM</w:t>
      </w:r>
    </w:p>
    <w:p w14:paraId="25287246" w14:textId="77777777" w:rsidR="00487C92" w:rsidRDefault="00BF4C28">
      <w:pPr>
        <w:ind w:left="824"/>
        <w:rPr>
          <w:b/>
          <w:sz w:val="24"/>
        </w:rPr>
      </w:pPr>
      <w:r>
        <w:rPr>
          <w:b/>
          <w:sz w:val="24"/>
        </w:rPr>
        <w:t>Amaç</w:t>
      </w:r>
    </w:p>
    <w:p w14:paraId="1BB4A40D" w14:textId="68CD6C11" w:rsidR="00487C92" w:rsidRDefault="00BF4C28" w:rsidP="00B27FEC">
      <w:pPr>
        <w:pStyle w:val="GvdeMetni"/>
        <w:ind w:left="116" w:right="-166" w:firstLine="707"/>
      </w:pPr>
      <w:r>
        <w:rPr>
          <w:b/>
        </w:rPr>
        <w:t xml:space="preserve">MADDE 1 - </w:t>
      </w:r>
      <w:r>
        <w:t xml:space="preserve">Bu yönergenin amacı </w:t>
      </w:r>
      <w:r w:rsidR="00B27FEC">
        <w:t xml:space="preserve">Tekirdağ </w:t>
      </w:r>
      <w:r>
        <w:t>Namık Kemal Üniversitesinin bünyesinde bulunan Fakülte, Enstitü, Yüksekokul, Meslek Yüksekokulu ve Araştırma Merkezlerine ait konferans salonu, derslik ve laboratuar gibi birimlere verilecek adların esaslarını belirlemektir.</w:t>
      </w:r>
    </w:p>
    <w:p w14:paraId="7C06382C" w14:textId="77777777" w:rsidR="00487C92" w:rsidRDefault="00BF4C28">
      <w:pPr>
        <w:pStyle w:val="Balk1"/>
        <w:spacing w:line="274" w:lineRule="exact"/>
      </w:pPr>
      <w:r>
        <w:t>Kapsam</w:t>
      </w:r>
    </w:p>
    <w:p w14:paraId="15A5EBB2" w14:textId="0EFA02DB" w:rsidR="00487C92" w:rsidRDefault="00BF4C28">
      <w:pPr>
        <w:pStyle w:val="GvdeMetni"/>
        <w:ind w:left="116" w:firstLine="707"/>
      </w:pPr>
      <w:r>
        <w:rPr>
          <w:b/>
        </w:rPr>
        <w:t>MADD</w:t>
      </w:r>
      <w:r>
        <w:rPr>
          <w:b/>
        </w:rPr>
        <w:t xml:space="preserve">E 2 - </w:t>
      </w:r>
      <w:r>
        <w:t xml:space="preserve">Bu yönerge </w:t>
      </w:r>
      <w:r w:rsidR="00B27FEC">
        <w:t xml:space="preserve">Tekirdağ </w:t>
      </w:r>
      <w:r>
        <w:t>Namık Kemal Üniversitesi Rektörlüğüne bağlı birimlere ad verme ile ilgili esas ve usulleri kapsamaktadır.</w:t>
      </w:r>
    </w:p>
    <w:p w14:paraId="194FBAF2" w14:textId="77777777" w:rsidR="00487C92" w:rsidRDefault="00BF4C28">
      <w:pPr>
        <w:pStyle w:val="Balk1"/>
        <w:spacing w:before="3" w:line="274" w:lineRule="exact"/>
      </w:pPr>
      <w:r>
        <w:t>Dayanak</w:t>
      </w:r>
    </w:p>
    <w:p w14:paraId="22C3A0FF" w14:textId="77777777" w:rsidR="00487C92" w:rsidRDefault="00BF4C28">
      <w:pPr>
        <w:pStyle w:val="GvdeMetni"/>
        <w:ind w:left="116" w:right="435" w:firstLine="707"/>
      </w:pPr>
      <w:r>
        <w:rPr>
          <w:b/>
        </w:rPr>
        <w:t xml:space="preserve">MADDE 3 - </w:t>
      </w:r>
      <w:r>
        <w:t>Yükseköğretim Kurumlarına ad verilmesi ile ilgili 01.02.2002 tarih ve 2002.2.13 sayılı YÖK Genel Kurul Kararı.</w:t>
      </w:r>
    </w:p>
    <w:p w14:paraId="46040A43" w14:textId="77777777" w:rsidR="00487C92" w:rsidRDefault="00BF4C28">
      <w:pPr>
        <w:pStyle w:val="Balk1"/>
        <w:spacing w:before="2" w:line="274" w:lineRule="exact"/>
      </w:pPr>
      <w:r>
        <w:t>Tanı</w:t>
      </w:r>
      <w:r>
        <w:t>mlar</w:t>
      </w:r>
    </w:p>
    <w:p w14:paraId="240A8BF3" w14:textId="77777777" w:rsidR="00487C92" w:rsidRDefault="00BF4C28">
      <w:pPr>
        <w:spacing w:line="274" w:lineRule="exact"/>
        <w:ind w:left="824"/>
        <w:rPr>
          <w:sz w:val="24"/>
        </w:rPr>
      </w:pPr>
      <w:r>
        <w:rPr>
          <w:b/>
          <w:sz w:val="24"/>
        </w:rPr>
        <w:t xml:space="preserve">MADDE 4 - </w:t>
      </w:r>
      <w:r>
        <w:rPr>
          <w:sz w:val="24"/>
        </w:rPr>
        <w:t>Bu yönergede geçen ;</w:t>
      </w:r>
    </w:p>
    <w:p w14:paraId="43A7BA6D" w14:textId="565EA0BC" w:rsidR="00487C92" w:rsidRDefault="00BF4C28">
      <w:pPr>
        <w:pStyle w:val="ListeParagraf"/>
        <w:numPr>
          <w:ilvl w:val="0"/>
          <w:numId w:val="3"/>
        </w:numPr>
        <w:tabs>
          <w:tab w:val="left" w:pos="1250"/>
          <w:tab w:val="left" w:pos="4364"/>
        </w:tabs>
        <w:ind w:hanging="361"/>
        <w:rPr>
          <w:sz w:val="24"/>
        </w:rPr>
      </w:pPr>
      <w:r>
        <w:rPr>
          <w:sz w:val="24"/>
        </w:rPr>
        <w:t>Rektör</w:t>
      </w:r>
      <w:r>
        <w:rPr>
          <w:sz w:val="24"/>
        </w:rPr>
        <w:tab/>
        <w:t>:</w:t>
      </w:r>
      <w:r w:rsidR="00B27FEC">
        <w:rPr>
          <w:sz w:val="24"/>
        </w:rPr>
        <w:t xml:space="preserve">Tekirdağ </w:t>
      </w:r>
      <w:r>
        <w:rPr>
          <w:sz w:val="24"/>
        </w:rPr>
        <w:t>Namık Kemal Üniversitesi</w:t>
      </w:r>
      <w:r>
        <w:rPr>
          <w:spacing w:val="-3"/>
          <w:sz w:val="24"/>
        </w:rPr>
        <w:t xml:space="preserve"> </w:t>
      </w:r>
      <w:r>
        <w:rPr>
          <w:sz w:val="24"/>
        </w:rPr>
        <w:t>Rektörünü,</w:t>
      </w:r>
    </w:p>
    <w:p w14:paraId="14A7B693" w14:textId="404FC448" w:rsidR="00487C92" w:rsidRDefault="00BF4C28">
      <w:pPr>
        <w:pStyle w:val="ListeParagraf"/>
        <w:numPr>
          <w:ilvl w:val="0"/>
          <w:numId w:val="3"/>
        </w:numPr>
        <w:tabs>
          <w:tab w:val="left" w:pos="1250"/>
          <w:tab w:val="left" w:pos="4364"/>
        </w:tabs>
        <w:ind w:hanging="361"/>
        <w:rPr>
          <w:sz w:val="24"/>
        </w:rPr>
      </w:pPr>
      <w:r>
        <w:rPr>
          <w:sz w:val="24"/>
        </w:rPr>
        <w:t>Senato</w:t>
      </w:r>
      <w:r>
        <w:rPr>
          <w:sz w:val="24"/>
        </w:rPr>
        <w:tab/>
        <w:t>:</w:t>
      </w:r>
      <w:r w:rsidR="00B27FEC">
        <w:rPr>
          <w:sz w:val="24"/>
        </w:rPr>
        <w:t xml:space="preserve">Tekirdağ </w:t>
      </w:r>
      <w:r>
        <w:rPr>
          <w:sz w:val="24"/>
        </w:rPr>
        <w:t>Namık Kemal Üniversitesi</w:t>
      </w:r>
      <w:r>
        <w:rPr>
          <w:spacing w:val="-2"/>
          <w:sz w:val="24"/>
        </w:rPr>
        <w:t xml:space="preserve"> </w:t>
      </w:r>
      <w:r>
        <w:rPr>
          <w:sz w:val="24"/>
        </w:rPr>
        <w:t>Senatosunu,</w:t>
      </w:r>
    </w:p>
    <w:p w14:paraId="0113EA1E" w14:textId="77777777" w:rsidR="00487C92" w:rsidRDefault="00BF4C28">
      <w:pPr>
        <w:pStyle w:val="ListeParagraf"/>
        <w:numPr>
          <w:ilvl w:val="0"/>
          <w:numId w:val="3"/>
        </w:numPr>
        <w:tabs>
          <w:tab w:val="left" w:pos="1250"/>
          <w:tab w:val="left" w:pos="4364"/>
        </w:tabs>
        <w:ind w:hanging="361"/>
        <w:rPr>
          <w:sz w:val="24"/>
        </w:rPr>
      </w:pPr>
      <w:r>
        <w:rPr>
          <w:sz w:val="24"/>
        </w:rPr>
        <w:t>Değerlendirme</w:t>
      </w:r>
      <w:r>
        <w:rPr>
          <w:spacing w:val="-5"/>
          <w:sz w:val="24"/>
        </w:rPr>
        <w:t xml:space="preserve"> </w:t>
      </w:r>
      <w:r>
        <w:rPr>
          <w:sz w:val="24"/>
        </w:rPr>
        <w:t>Komisyonu</w:t>
      </w:r>
      <w:r>
        <w:rPr>
          <w:sz w:val="24"/>
        </w:rPr>
        <w:tab/>
        <w:t xml:space="preserve">:Rektör   tarafından   görevlendirilen,   bir  </w:t>
      </w:r>
      <w:r>
        <w:rPr>
          <w:spacing w:val="34"/>
          <w:sz w:val="24"/>
        </w:rPr>
        <w:t xml:space="preserve"> </w:t>
      </w:r>
      <w:r>
        <w:rPr>
          <w:sz w:val="24"/>
        </w:rPr>
        <w:t>rektör</w:t>
      </w:r>
    </w:p>
    <w:p w14:paraId="740923AA" w14:textId="77777777" w:rsidR="00487C92" w:rsidRDefault="00BF4C28">
      <w:pPr>
        <w:pStyle w:val="GvdeMetni"/>
        <w:ind w:left="4425" w:firstLine="2"/>
      </w:pPr>
      <w:r>
        <w:t xml:space="preserve">yardımcısı başkanlığında 3 öğretim üyesinden oluşan </w:t>
      </w:r>
      <w:r>
        <w:t xml:space="preserve">ve ad verme talebinin yönergeye uygunluğunu değerlendiren komisyon. Ad </w:t>
      </w:r>
      <w:r>
        <w:rPr>
          <w:spacing w:val="-3"/>
        </w:rPr>
        <w:t xml:space="preserve">verme </w:t>
      </w:r>
      <w:r>
        <w:t>teklifi geldiğinde Rektör tarafından oluşturulan geçici</w:t>
      </w:r>
      <w:r>
        <w:rPr>
          <w:spacing w:val="-1"/>
        </w:rPr>
        <w:t xml:space="preserve"> </w:t>
      </w:r>
      <w:r>
        <w:t>komisyon.</w:t>
      </w:r>
    </w:p>
    <w:p w14:paraId="1DAA1564" w14:textId="77777777" w:rsidR="00487C92" w:rsidRDefault="00BF4C28">
      <w:pPr>
        <w:pStyle w:val="ListeParagraf"/>
        <w:numPr>
          <w:ilvl w:val="0"/>
          <w:numId w:val="3"/>
        </w:numPr>
        <w:tabs>
          <w:tab w:val="left" w:pos="1250"/>
          <w:tab w:val="left" w:pos="4364"/>
        </w:tabs>
        <w:spacing w:before="1"/>
        <w:ind w:left="4425" w:right="116" w:hanging="3536"/>
        <w:jc w:val="both"/>
        <w:rPr>
          <w:sz w:val="24"/>
        </w:rPr>
      </w:pPr>
      <w:r>
        <w:rPr>
          <w:sz w:val="24"/>
        </w:rPr>
        <w:t>Birim</w:t>
      </w:r>
      <w:r>
        <w:rPr>
          <w:sz w:val="24"/>
        </w:rPr>
        <w:tab/>
      </w:r>
      <w:r>
        <w:rPr>
          <w:sz w:val="24"/>
        </w:rPr>
        <w:t>:Üniversite bünyesinde yer alan fakülte, enstitü yüksekokul, meslek yüksekokulu, araştırma merkezi gibi</w:t>
      </w:r>
      <w:r>
        <w:rPr>
          <w:spacing w:val="-1"/>
          <w:sz w:val="24"/>
        </w:rPr>
        <w:t xml:space="preserve"> </w:t>
      </w:r>
      <w:r>
        <w:rPr>
          <w:sz w:val="24"/>
        </w:rPr>
        <w:t>birimler.</w:t>
      </w:r>
    </w:p>
    <w:p w14:paraId="21035A3F" w14:textId="77777777" w:rsidR="00487C92" w:rsidRDefault="00BF4C28">
      <w:pPr>
        <w:pStyle w:val="Balk1"/>
        <w:spacing w:before="5" w:line="274" w:lineRule="exact"/>
      </w:pPr>
      <w:r>
        <w:t>Birimlere Verilecek Adlar</w:t>
      </w:r>
    </w:p>
    <w:p w14:paraId="18A9F037" w14:textId="77777777" w:rsidR="00487C92" w:rsidRDefault="00BF4C28">
      <w:pPr>
        <w:pStyle w:val="GvdeMetni"/>
        <w:ind w:left="116" w:right="116" w:firstLine="707"/>
      </w:pPr>
      <w:r>
        <w:rPr>
          <w:b/>
        </w:rPr>
        <w:t xml:space="preserve">MADDE 5 - </w:t>
      </w:r>
      <w:r>
        <w:t>Birimlere bölge, yöre ya da o bölgeyi temsil eden cansız nesnelerin adları verilebileceği gibi, Üniversite</w:t>
      </w:r>
      <w:r>
        <w:t>de görev yapmış ya da üniversiteye büyük katkılar sağlamış, günümüzde yaşamayan şahısların adları da verilebilir.</w:t>
      </w:r>
    </w:p>
    <w:p w14:paraId="4A7132D7" w14:textId="77777777" w:rsidR="00487C92" w:rsidRDefault="00BF4C28">
      <w:pPr>
        <w:pStyle w:val="Balk1"/>
        <w:spacing w:before="2" w:line="274" w:lineRule="exact"/>
      </w:pPr>
      <w:r>
        <w:t>Birimlere Verilecek Şahıs Adlarında Aranacak Kriterler</w:t>
      </w:r>
    </w:p>
    <w:p w14:paraId="73B8392B" w14:textId="77777777" w:rsidR="00487C92" w:rsidRDefault="00BF4C28">
      <w:pPr>
        <w:pStyle w:val="GvdeMetni"/>
        <w:spacing w:line="274" w:lineRule="exact"/>
        <w:ind w:left="824"/>
      </w:pPr>
      <w:r>
        <w:rPr>
          <w:b/>
        </w:rPr>
        <w:t xml:space="preserve">MADDE 6 - </w:t>
      </w:r>
      <w:r>
        <w:t>Birimlere verilecek şahıs adlarında aşağıdaki kriterler aranır,</w:t>
      </w:r>
    </w:p>
    <w:p w14:paraId="7D76295E" w14:textId="77777777" w:rsidR="00487C92" w:rsidRDefault="00BF4C28">
      <w:pPr>
        <w:pStyle w:val="ListeParagraf"/>
        <w:numPr>
          <w:ilvl w:val="0"/>
          <w:numId w:val="2"/>
        </w:numPr>
        <w:tabs>
          <w:tab w:val="left" w:pos="1182"/>
        </w:tabs>
        <w:spacing w:line="275" w:lineRule="exact"/>
        <w:ind w:hanging="361"/>
        <w:rPr>
          <w:sz w:val="24"/>
        </w:rPr>
      </w:pPr>
      <w:r>
        <w:rPr>
          <w:sz w:val="24"/>
        </w:rPr>
        <w:t>Üniversiteye uzun yıllar hizmet etmiş olmak (En az 20</w:t>
      </w:r>
      <w:r>
        <w:rPr>
          <w:spacing w:val="1"/>
          <w:sz w:val="24"/>
        </w:rPr>
        <w:t xml:space="preserve"> </w:t>
      </w:r>
      <w:r>
        <w:rPr>
          <w:sz w:val="24"/>
        </w:rPr>
        <w:t>yıl)</w:t>
      </w:r>
    </w:p>
    <w:p w14:paraId="391DFA01" w14:textId="77777777" w:rsidR="00487C92" w:rsidRDefault="00BF4C28">
      <w:pPr>
        <w:pStyle w:val="ListeParagraf"/>
        <w:numPr>
          <w:ilvl w:val="0"/>
          <w:numId w:val="2"/>
        </w:numPr>
        <w:tabs>
          <w:tab w:val="left" w:pos="1182"/>
        </w:tabs>
        <w:spacing w:line="275" w:lineRule="exact"/>
        <w:ind w:hanging="361"/>
        <w:rPr>
          <w:sz w:val="24"/>
        </w:rPr>
      </w:pPr>
      <w:r>
        <w:rPr>
          <w:sz w:val="24"/>
        </w:rPr>
        <w:t xml:space="preserve">Bir üniversite </w:t>
      </w:r>
      <w:r>
        <w:rPr>
          <w:spacing w:val="-3"/>
          <w:sz w:val="24"/>
        </w:rPr>
        <w:t xml:space="preserve">ya </w:t>
      </w:r>
      <w:r>
        <w:rPr>
          <w:sz w:val="24"/>
        </w:rPr>
        <w:t>da fakültenin kurucusu</w:t>
      </w:r>
      <w:r>
        <w:rPr>
          <w:spacing w:val="6"/>
          <w:sz w:val="24"/>
        </w:rPr>
        <w:t xml:space="preserve"> </w:t>
      </w:r>
      <w:r>
        <w:rPr>
          <w:sz w:val="24"/>
        </w:rPr>
        <w:t>olmak</w:t>
      </w:r>
    </w:p>
    <w:p w14:paraId="4E0CBFC5" w14:textId="77777777" w:rsidR="00487C92" w:rsidRDefault="00BF4C28">
      <w:pPr>
        <w:pStyle w:val="ListeParagraf"/>
        <w:numPr>
          <w:ilvl w:val="0"/>
          <w:numId w:val="2"/>
        </w:numPr>
        <w:tabs>
          <w:tab w:val="left" w:pos="1182"/>
        </w:tabs>
        <w:ind w:left="1181" w:right="121"/>
        <w:rPr>
          <w:sz w:val="24"/>
        </w:rPr>
      </w:pPr>
      <w:r>
        <w:rPr>
          <w:sz w:val="24"/>
        </w:rPr>
        <w:t xml:space="preserve">Üniversitede Rektör, rektör yardımcılığı, dekanlık gibi üst düzey yönetim kademesinde </w:t>
      </w:r>
      <w:r>
        <w:rPr>
          <w:sz w:val="24"/>
        </w:rPr>
        <w:t>en az bir dönem görev yapmış</w:t>
      </w:r>
      <w:r>
        <w:rPr>
          <w:spacing w:val="5"/>
          <w:sz w:val="24"/>
        </w:rPr>
        <w:t xml:space="preserve"> </w:t>
      </w:r>
      <w:r>
        <w:rPr>
          <w:sz w:val="24"/>
        </w:rPr>
        <w:t>olmak.</w:t>
      </w:r>
    </w:p>
    <w:p w14:paraId="5A25C660" w14:textId="77777777" w:rsidR="00487C92" w:rsidRDefault="00BF4C28">
      <w:pPr>
        <w:pStyle w:val="ListeParagraf"/>
        <w:numPr>
          <w:ilvl w:val="0"/>
          <w:numId w:val="2"/>
        </w:numPr>
        <w:tabs>
          <w:tab w:val="left" w:pos="1182"/>
        </w:tabs>
        <w:ind w:left="1181" w:right="122"/>
        <w:rPr>
          <w:sz w:val="24"/>
        </w:rPr>
      </w:pPr>
      <w:r>
        <w:rPr>
          <w:sz w:val="24"/>
        </w:rPr>
        <w:t>Bilim çevrelerince tanınan, uluslar arası ve ulusal düzeyde bilim hizmet ödülü almış olmak.</w:t>
      </w:r>
    </w:p>
    <w:p w14:paraId="76383A99" w14:textId="77777777" w:rsidR="00487C92" w:rsidRDefault="00BF4C28">
      <w:pPr>
        <w:pStyle w:val="ListeParagraf"/>
        <w:numPr>
          <w:ilvl w:val="0"/>
          <w:numId w:val="2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Bilim çevrelerince kabul görmüş bir yöntem, patent veya buluş sahibi</w:t>
      </w:r>
      <w:r>
        <w:rPr>
          <w:spacing w:val="-5"/>
          <w:sz w:val="24"/>
        </w:rPr>
        <w:t xml:space="preserve"> </w:t>
      </w:r>
      <w:r>
        <w:rPr>
          <w:sz w:val="24"/>
        </w:rPr>
        <w:t>olmak.</w:t>
      </w:r>
    </w:p>
    <w:p w14:paraId="662CE4BC" w14:textId="77777777" w:rsidR="00487C92" w:rsidRDefault="00BF4C28">
      <w:pPr>
        <w:pStyle w:val="Balk1"/>
        <w:spacing w:before="5"/>
        <w:ind w:right="6466"/>
      </w:pPr>
      <w:r>
        <w:t>Ad Verme Yöntemi MADDE 7 -</w:t>
      </w:r>
    </w:p>
    <w:p w14:paraId="634FE287" w14:textId="77777777" w:rsidR="00487C92" w:rsidRDefault="00BF4C28">
      <w:pPr>
        <w:pStyle w:val="ListeParagraf"/>
        <w:numPr>
          <w:ilvl w:val="0"/>
          <w:numId w:val="1"/>
        </w:numPr>
        <w:tabs>
          <w:tab w:val="left" w:pos="1185"/>
        </w:tabs>
        <w:ind w:right="118"/>
        <w:jc w:val="both"/>
        <w:rPr>
          <w:sz w:val="24"/>
        </w:rPr>
      </w:pPr>
      <w:r>
        <w:rPr>
          <w:sz w:val="24"/>
        </w:rPr>
        <w:t xml:space="preserve">Birimlerinde bir yere kişi </w:t>
      </w:r>
      <w:r>
        <w:rPr>
          <w:spacing w:val="-4"/>
          <w:sz w:val="24"/>
        </w:rPr>
        <w:t xml:space="preserve">ya </w:t>
      </w:r>
      <w:r>
        <w:rPr>
          <w:sz w:val="24"/>
        </w:rPr>
        <w:t>da yer adı verilmesini isteyen birimler, fakülte/enstitü/yüksekokul kurullarında aldıkları kararla birlikte üniversite rektörlüğüne teklifte</w:t>
      </w:r>
      <w:r>
        <w:rPr>
          <w:spacing w:val="-3"/>
          <w:sz w:val="24"/>
        </w:rPr>
        <w:t xml:space="preserve"> </w:t>
      </w:r>
      <w:r>
        <w:rPr>
          <w:sz w:val="24"/>
        </w:rPr>
        <w:t>bulunurlar.</w:t>
      </w:r>
    </w:p>
    <w:p w14:paraId="0AB233E8" w14:textId="77777777" w:rsidR="00487C92" w:rsidRDefault="00BF4C28">
      <w:pPr>
        <w:pStyle w:val="ListeParagraf"/>
        <w:numPr>
          <w:ilvl w:val="0"/>
          <w:numId w:val="1"/>
        </w:numPr>
        <w:tabs>
          <w:tab w:val="left" w:pos="1185"/>
        </w:tabs>
        <w:ind w:hanging="361"/>
        <w:jc w:val="both"/>
        <w:rPr>
          <w:sz w:val="24"/>
        </w:rPr>
      </w:pPr>
      <w:r>
        <w:rPr>
          <w:sz w:val="24"/>
        </w:rPr>
        <w:t>Teklifler Değerlendirme Komisyonunca görüşülüp uygunluğu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değerlendirilir.</w:t>
      </w:r>
    </w:p>
    <w:p w14:paraId="717DFD1B" w14:textId="77777777" w:rsidR="00487C92" w:rsidRDefault="00487C92">
      <w:pPr>
        <w:jc w:val="both"/>
        <w:rPr>
          <w:sz w:val="24"/>
        </w:rPr>
        <w:sectPr w:rsidR="00487C92" w:rsidSect="00B27FEC">
          <w:footerReference w:type="default" r:id="rId8"/>
          <w:type w:val="continuous"/>
          <w:pgSz w:w="11910" w:h="16840"/>
          <w:pgMar w:top="1440" w:right="995" w:bottom="960" w:left="1300" w:header="708" w:footer="779" w:gutter="0"/>
          <w:pgNumType w:start="1"/>
          <w:cols w:space="708"/>
        </w:sectPr>
      </w:pPr>
    </w:p>
    <w:p w14:paraId="0963ECFF" w14:textId="77777777" w:rsidR="00487C92" w:rsidRDefault="00BF4C28">
      <w:pPr>
        <w:pStyle w:val="ListeParagraf"/>
        <w:numPr>
          <w:ilvl w:val="0"/>
          <w:numId w:val="1"/>
        </w:numPr>
        <w:tabs>
          <w:tab w:val="left" w:pos="1185"/>
        </w:tabs>
        <w:spacing w:before="70"/>
        <w:ind w:right="113"/>
        <w:jc w:val="both"/>
        <w:rPr>
          <w:sz w:val="24"/>
        </w:rPr>
      </w:pPr>
      <w:r>
        <w:rPr>
          <w:sz w:val="24"/>
        </w:rPr>
        <w:lastRenderedPageBreak/>
        <w:t>Değerlendirme Komisyonunun görüşü ile birlikte teklif Üniversite Senatosunda görüşülüp karara</w:t>
      </w:r>
      <w:r>
        <w:rPr>
          <w:spacing w:val="-2"/>
          <w:sz w:val="24"/>
        </w:rPr>
        <w:t xml:space="preserve"> </w:t>
      </w:r>
      <w:r>
        <w:rPr>
          <w:sz w:val="24"/>
        </w:rPr>
        <w:t>bağlanır.</w:t>
      </w:r>
    </w:p>
    <w:p w14:paraId="5987B399" w14:textId="77777777" w:rsidR="00487C92" w:rsidRDefault="00BF4C28">
      <w:pPr>
        <w:pStyle w:val="ListeParagraf"/>
        <w:numPr>
          <w:ilvl w:val="0"/>
          <w:numId w:val="1"/>
        </w:numPr>
        <w:tabs>
          <w:tab w:val="left" w:pos="1185"/>
        </w:tabs>
        <w:ind w:hanging="361"/>
        <w:jc w:val="both"/>
        <w:rPr>
          <w:sz w:val="24"/>
        </w:rPr>
      </w:pPr>
      <w:r>
        <w:rPr>
          <w:sz w:val="24"/>
        </w:rPr>
        <w:t>Senato kararı Rektörün onayından sonra kesinleşir ve ilgili birime</w:t>
      </w:r>
      <w:r>
        <w:rPr>
          <w:spacing w:val="-12"/>
          <w:sz w:val="24"/>
        </w:rPr>
        <w:t xml:space="preserve"> </w:t>
      </w:r>
      <w:r>
        <w:rPr>
          <w:sz w:val="24"/>
        </w:rPr>
        <w:t>bildirilir.</w:t>
      </w:r>
    </w:p>
    <w:p w14:paraId="4601E0EE" w14:textId="77777777" w:rsidR="00487C92" w:rsidRDefault="00BF4C28">
      <w:pPr>
        <w:pStyle w:val="ListeParagraf"/>
        <w:numPr>
          <w:ilvl w:val="0"/>
          <w:numId w:val="1"/>
        </w:numPr>
        <w:tabs>
          <w:tab w:val="left" w:pos="1185"/>
        </w:tabs>
        <w:ind w:right="118"/>
        <w:jc w:val="both"/>
        <w:rPr>
          <w:sz w:val="24"/>
        </w:rPr>
      </w:pPr>
      <w:r>
        <w:rPr>
          <w:sz w:val="24"/>
        </w:rPr>
        <w:t>Üniversite Rektörlüğüne bağlı fakülte, yüksek okul enstitü gibi eğitim öğretim birimleri dışında kalan yerlere, doğrudan rektörün önerisi, değerlendirme komisyonu görüşü ve sena</w:t>
      </w:r>
      <w:r>
        <w:rPr>
          <w:sz w:val="24"/>
        </w:rPr>
        <w:t>to kararıyla ad</w:t>
      </w:r>
      <w:r>
        <w:rPr>
          <w:spacing w:val="-2"/>
          <w:sz w:val="24"/>
        </w:rPr>
        <w:t xml:space="preserve"> </w:t>
      </w:r>
      <w:r>
        <w:rPr>
          <w:sz w:val="24"/>
        </w:rPr>
        <w:t>verilebilir.</w:t>
      </w:r>
    </w:p>
    <w:p w14:paraId="511ED6F6" w14:textId="77777777" w:rsidR="00487C92" w:rsidRDefault="00487C92">
      <w:pPr>
        <w:pStyle w:val="GvdeMetni"/>
        <w:rPr>
          <w:sz w:val="20"/>
        </w:rPr>
      </w:pPr>
    </w:p>
    <w:p w14:paraId="272986AB" w14:textId="77777777" w:rsidR="00487C92" w:rsidRDefault="00487C92">
      <w:pPr>
        <w:pStyle w:val="GvdeMetni"/>
        <w:spacing w:before="7"/>
        <w:rPr>
          <w:sz w:val="20"/>
        </w:rPr>
      </w:pPr>
    </w:p>
    <w:p w14:paraId="7F2005CA" w14:textId="77777777" w:rsidR="00487C92" w:rsidRDefault="00487C92">
      <w:pPr>
        <w:rPr>
          <w:sz w:val="20"/>
        </w:rPr>
        <w:sectPr w:rsidR="00487C92" w:rsidSect="00B27FEC">
          <w:pgSz w:w="11910" w:h="16840"/>
          <w:pgMar w:top="1320" w:right="995" w:bottom="960" w:left="1300" w:header="0" w:footer="779" w:gutter="0"/>
          <w:cols w:space="708"/>
        </w:sectPr>
      </w:pPr>
    </w:p>
    <w:p w14:paraId="0A8B1504" w14:textId="77777777" w:rsidR="00487C92" w:rsidRDefault="00487C92">
      <w:pPr>
        <w:pStyle w:val="GvdeMetni"/>
        <w:rPr>
          <w:sz w:val="26"/>
        </w:rPr>
      </w:pPr>
    </w:p>
    <w:p w14:paraId="14B1ED08" w14:textId="77777777" w:rsidR="00487C92" w:rsidRDefault="00487C92">
      <w:pPr>
        <w:pStyle w:val="GvdeMetni"/>
        <w:spacing w:before="9"/>
        <w:rPr>
          <w:sz w:val="29"/>
        </w:rPr>
      </w:pPr>
    </w:p>
    <w:p w14:paraId="08DF16B0" w14:textId="77777777" w:rsidR="00487C92" w:rsidRDefault="00BF4C28">
      <w:pPr>
        <w:pStyle w:val="Balk1"/>
      </w:pPr>
      <w:r>
        <w:t>Yürürlük</w:t>
      </w:r>
    </w:p>
    <w:p w14:paraId="71761C0D" w14:textId="77777777" w:rsidR="00487C92" w:rsidRDefault="00BF4C28">
      <w:pPr>
        <w:spacing w:before="90"/>
        <w:ind w:left="824"/>
        <w:rPr>
          <w:b/>
          <w:sz w:val="24"/>
        </w:rPr>
      </w:pPr>
      <w:r>
        <w:br w:type="column"/>
      </w:r>
      <w:r>
        <w:rPr>
          <w:b/>
          <w:sz w:val="24"/>
        </w:rPr>
        <w:t>İKİNCİ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BÖLÜM</w:t>
      </w:r>
    </w:p>
    <w:p w14:paraId="5B1F0ED0" w14:textId="77777777" w:rsidR="00487C92" w:rsidRDefault="00BF4C28">
      <w:pPr>
        <w:ind w:left="865"/>
        <w:rPr>
          <w:b/>
          <w:sz w:val="24"/>
        </w:rPr>
      </w:pPr>
      <w:r>
        <w:rPr>
          <w:b/>
          <w:sz w:val="24"/>
        </w:rPr>
        <w:t>Diğer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Hükümler</w:t>
      </w:r>
    </w:p>
    <w:p w14:paraId="51883793" w14:textId="77777777" w:rsidR="00487C92" w:rsidRDefault="00487C92">
      <w:pPr>
        <w:rPr>
          <w:sz w:val="24"/>
        </w:rPr>
        <w:sectPr w:rsidR="00487C92" w:rsidSect="00B27FEC">
          <w:type w:val="continuous"/>
          <w:pgSz w:w="11910" w:h="16840"/>
          <w:pgMar w:top="1440" w:right="995" w:bottom="960" w:left="1300" w:header="708" w:footer="708" w:gutter="0"/>
          <w:cols w:num="2" w:space="708" w:equalWidth="0">
            <w:col w:w="1852" w:space="1086"/>
            <w:col w:w="6372"/>
          </w:cols>
        </w:sectPr>
      </w:pPr>
    </w:p>
    <w:p w14:paraId="71C8DF76" w14:textId="77777777" w:rsidR="00487C92" w:rsidRDefault="00487C92">
      <w:pPr>
        <w:pStyle w:val="GvdeMetni"/>
        <w:spacing w:before="7"/>
        <w:rPr>
          <w:b/>
          <w:sz w:val="23"/>
        </w:rPr>
      </w:pPr>
    </w:p>
    <w:p w14:paraId="4231A2A2" w14:textId="77777777" w:rsidR="00487C92" w:rsidRDefault="00BF4C28">
      <w:pPr>
        <w:pStyle w:val="GvdeMetni"/>
        <w:spacing w:before="1"/>
        <w:ind w:left="116"/>
      </w:pPr>
      <w:r>
        <w:rPr>
          <w:spacing w:val="-1"/>
        </w:rPr>
        <w:t>girer.</w:t>
      </w:r>
    </w:p>
    <w:p w14:paraId="053908EE" w14:textId="77777777" w:rsidR="00487C92" w:rsidRDefault="00BF4C28">
      <w:pPr>
        <w:pStyle w:val="GvdeMetni"/>
        <w:spacing w:line="272" w:lineRule="exact"/>
        <w:ind w:left="116"/>
      </w:pPr>
      <w:r>
        <w:br w:type="column"/>
      </w:r>
      <w:r>
        <w:rPr>
          <w:b/>
        </w:rPr>
        <w:t xml:space="preserve">MADDE 8 - </w:t>
      </w:r>
      <w:r>
        <w:t>Bu Yönerge Üniversite Senatosunca kabul edildiği tarihte yürürlüğe</w:t>
      </w:r>
    </w:p>
    <w:p w14:paraId="78185166" w14:textId="77777777" w:rsidR="00487C92" w:rsidRDefault="00487C92">
      <w:pPr>
        <w:pStyle w:val="GvdeMetni"/>
        <w:spacing w:before="5"/>
      </w:pPr>
    </w:p>
    <w:p w14:paraId="57F7A612" w14:textId="77777777" w:rsidR="00487C92" w:rsidRDefault="00BF4C28">
      <w:pPr>
        <w:pStyle w:val="Balk1"/>
        <w:spacing w:line="274" w:lineRule="exact"/>
        <w:ind w:left="116"/>
      </w:pPr>
      <w:r>
        <w:t>Yürütme</w:t>
      </w:r>
    </w:p>
    <w:p w14:paraId="52AAEFA8" w14:textId="3938FCCE" w:rsidR="00487C92" w:rsidRDefault="00BF4C28">
      <w:pPr>
        <w:pStyle w:val="GvdeMetni"/>
        <w:spacing w:line="274" w:lineRule="exact"/>
        <w:ind w:left="116"/>
      </w:pPr>
      <w:r>
        <w:rPr>
          <w:b/>
        </w:rPr>
        <w:t xml:space="preserve">MADDE 9 - </w:t>
      </w:r>
      <w:r>
        <w:t xml:space="preserve">Bu yönergeyi </w:t>
      </w:r>
      <w:r w:rsidR="00B27FEC">
        <w:t xml:space="preserve">Tekirdağ </w:t>
      </w:r>
      <w:r>
        <w:t>Namık Kemal Üniversitesi Rektörü yürütür.</w:t>
      </w:r>
    </w:p>
    <w:p w14:paraId="1712AA05" w14:textId="42113BD0" w:rsidR="00B27FEC" w:rsidRDefault="00B27FEC">
      <w:pPr>
        <w:pStyle w:val="GvdeMetni"/>
        <w:spacing w:line="274" w:lineRule="exact"/>
        <w:ind w:left="116"/>
      </w:pPr>
    </w:p>
    <w:p w14:paraId="75C655F0" w14:textId="77777777" w:rsidR="00B27FEC" w:rsidRDefault="00B27FEC">
      <w:pPr>
        <w:pStyle w:val="GvdeMetni"/>
        <w:spacing w:line="274" w:lineRule="exact"/>
        <w:ind w:left="116"/>
      </w:pPr>
    </w:p>
    <w:p w14:paraId="0D6E8FAB" w14:textId="77777777" w:rsidR="00B27FEC" w:rsidRDefault="00B27FEC">
      <w:pPr>
        <w:pStyle w:val="GvdeMetni"/>
        <w:spacing w:line="274" w:lineRule="exact"/>
        <w:ind w:left="116"/>
      </w:pPr>
    </w:p>
    <w:p w14:paraId="03CED840" w14:textId="77777777" w:rsidR="00B27FEC" w:rsidRDefault="00B27FEC">
      <w:pPr>
        <w:pStyle w:val="GvdeMetni"/>
        <w:spacing w:line="274" w:lineRule="exact"/>
        <w:ind w:left="116"/>
      </w:pPr>
    </w:p>
    <w:p w14:paraId="2A3064AB" w14:textId="658A403A" w:rsidR="00B27FEC" w:rsidRDefault="00B27FEC">
      <w:pPr>
        <w:pStyle w:val="GvdeMetni"/>
        <w:spacing w:line="274" w:lineRule="exact"/>
        <w:ind w:left="116"/>
      </w:pPr>
      <w:r>
        <w:t>*Yürürlük Tarihi: 18.03.2010</w:t>
      </w:r>
    </w:p>
    <w:sectPr w:rsidR="00B27FEC" w:rsidSect="00B27FEC">
      <w:type w:val="continuous"/>
      <w:pgSz w:w="11910" w:h="16840"/>
      <w:pgMar w:top="1440" w:right="995" w:bottom="960" w:left="1300" w:header="708" w:footer="708" w:gutter="0"/>
      <w:cols w:num="2" w:space="708" w:equalWidth="0">
        <w:col w:w="629" w:space="79"/>
        <w:col w:w="86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22CD" w14:textId="77777777" w:rsidR="00BF4C28" w:rsidRDefault="00BF4C28">
      <w:r>
        <w:separator/>
      </w:r>
    </w:p>
  </w:endnote>
  <w:endnote w:type="continuationSeparator" w:id="0">
    <w:p w14:paraId="6D9F9F6D" w14:textId="77777777" w:rsidR="00BF4C28" w:rsidRDefault="00BF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CBCA" w14:textId="62A99467" w:rsidR="00487C92" w:rsidRDefault="00B27FEC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974FD1" wp14:editId="29A2B940">
              <wp:simplePos x="0" y="0"/>
              <wp:positionH relativeFrom="page">
                <wp:posOffset>6546850</wp:posOffset>
              </wp:positionH>
              <wp:positionV relativeFrom="page">
                <wp:posOffset>10057765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DE3A2" w14:textId="77777777" w:rsidR="00487C92" w:rsidRDefault="00BF4C28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74F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5pt;margin-top:791.9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gU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" filled="f" stroked="f">
              <v:textbox inset="0,0,0,0">
                <w:txbxContent>
                  <w:p w14:paraId="60DDE3A2" w14:textId="77777777" w:rsidR="00487C92" w:rsidRDefault="00BF4C28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7C70" w14:textId="77777777" w:rsidR="00BF4C28" w:rsidRDefault="00BF4C28">
      <w:r>
        <w:separator/>
      </w:r>
    </w:p>
  </w:footnote>
  <w:footnote w:type="continuationSeparator" w:id="0">
    <w:p w14:paraId="5A2E95B5" w14:textId="77777777" w:rsidR="00BF4C28" w:rsidRDefault="00BF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3517A"/>
    <w:multiLevelType w:val="hybridMultilevel"/>
    <w:tmpl w:val="07906EF4"/>
    <w:lvl w:ilvl="0" w:tplc="F3825678">
      <w:start w:val="1"/>
      <w:numFmt w:val="lowerLetter"/>
      <w:lvlText w:val="%1)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tr-TR" w:eastAsia="tr-TR" w:bidi="tr-TR"/>
      </w:rPr>
    </w:lvl>
    <w:lvl w:ilvl="1" w:tplc="976CA7F0">
      <w:numFmt w:val="bullet"/>
      <w:lvlText w:val="•"/>
      <w:lvlJc w:val="left"/>
      <w:pPr>
        <w:ind w:left="1992" w:hanging="360"/>
      </w:pPr>
      <w:rPr>
        <w:rFonts w:hint="default"/>
        <w:lang w:val="tr-TR" w:eastAsia="tr-TR" w:bidi="tr-TR"/>
      </w:rPr>
    </w:lvl>
    <w:lvl w:ilvl="2" w:tplc="52BA30F6">
      <w:numFmt w:val="bullet"/>
      <w:lvlText w:val="•"/>
      <w:lvlJc w:val="left"/>
      <w:pPr>
        <w:ind w:left="2805" w:hanging="360"/>
      </w:pPr>
      <w:rPr>
        <w:rFonts w:hint="default"/>
        <w:lang w:val="tr-TR" w:eastAsia="tr-TR" w:bidi="tr-TR"/>
      </w:rPr>
    </w:lvl>
    <w:lvl w:ilvl="3" w:tplc="BBE6D534">
      <w:numFmt w:val="bullet"/>
      <w:lvlText w:val="•"/>
      <w:lvlJc w:val="left"/>
      <w:pPr>
        <w:ind w:left="3617" w:hanging="360"/>
      </w:pPr>
      <w:rPr>
        <w:rFonts w:hint="default"/>
        <w:lang w:val="tr-TR" w:eastAsia="tr-TR" w:bidi="tr-TR"/>
      </w:rPr>
    </w:lvl>
    <w:lvl w:ilvl="4" w:tplc="ACE8D9FE">
      <w:numFmt w:val="bullet"/>
      <w:lvlText w:val="•"/>
      <w:lvlJc w:val="left"/>
      <w:pPr>
        <w:ind w:left="4430" w:hanging="360"/>
      </w:pPr>
      <w:rPr>
        <w:rFonts w:hint="default"/>
        <w:lang w:val="tr-TR" w:eastAsia="tr-TR" w:bidi="tr-TR"/>
      </w:rPr>
    </w:lvl>
    <w:lvl w:ilvl="5" w:tplc="6C26824C">
      <w:numFmt w:val="bullet"/>
      <w:lvlText w:val="•"/>
      <w:lvlJc w:val="left"/>
      <w:pPr>
        <w:ind w:left="5243" w:hanging="360"/>
      </w:pPr>
      <w:rPr>
        <w:rFonts w:hint="default"/>
        <w:lang w:val="tr-TR" w:eastAsia="tr-TR" w:bidi="tr-TR"/>
      </w:rPr>
    </w:lvl>
    <w:lvl w:ilvl="6" w:tplc="40F6ADF8">
      <w:numFmt w:val="bullet"/>
      <w:lvlText w:val="•"/>
      <w:lvlJc w:val="left"/>
      <w:pPr>
        <w:ind w:left="6055" w:hanging="360"/>
      </w:pPr>
      <w:rPr>
        <w:rFonts w:hint="default"/>
        <w:lang w:val="tr-TR" w:eastAsia="tr-TR" w:bidi="tr-TR"/>
      </w:rPr>
    </w:lvl>
    <w:lvl w:ilvl="7" w:tplc="A3522D78">
      <w:numFmt w:val="bullet"/>
      <w:lvlText w:val="•"/>
      <w:lvlJc w:val="left"/>
      <w:pPr>
        <w:ind w:left="6868" w:hanging="360"/>
      </w:pPr>
      <w:rPr>
        <w:rFonts w:hint="default"/>
        <w:lang w:val="tr-TR" w:eastAsia="tr-TR" w:bidi="tr-TR"/>
      </w:rPr>
    </w:lvl>
    <w:lvl w:ilvl="8" w:tplc="CFBCDAA8">
      <w:numFmt w:val="bullet"/>
      <w:lvlText w:val="•"/>
      <w:lvlJc w:val="left"/>
      <w:pPr>
        <w:ind w:left="7681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5A787C38"/>
    <w:multiLevelType w:val="hybridMultilevel"/>
    <w:tmpl w:val="866C592E"/>
    <w:lvl w:ilvl="0" w:tplc="999C7A5C">
      <w:start w:val="1"/>
      <w:numFmt w:val="lowerLetter"/>
      <w:lvlText w:val="%1)"/>
      <w:lvlJc w:val="left"/>
      <w:pPr>
        <w:ind w:left="124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tr-TR" w:eastAsia="tr-TR" w:bidi="tr-TR"/>
      </w:rPr>
    </w:lvl>
    <w:lvl w:ilvl="1" w:tplc="A95CCC16">
      <w:numFmt w:val="bullet"/>
      <w:lvlText w:val="•"/>
      <w:lvlJc w:val="left"/>
      <w:pPr>
        <w:ind w:left="2046" w:hanging="360"/>
      </w:pPr>
      <w:rPr>
        <w:rFonts w:hint="default"/>
        <w:lang w:val="tr-TR" w:eastAsia="tr-TR" w:bidi="tr-TR"/>
      </w:rPr>
    </w:lvl>
    <w:lvl w:ilvl="2" w:tplc="EE16597A">
      <w:numFmt w:val="bullet"/>
      <w:lvlText w:val="•"/>
      <w:lvlJc w:val="left"/>
      <w:pPr>
        <w:ind w:left="2853" w:hanging="360"/>
      </w:pPr>
      <w:rPr>
        <w:rFonts w:hint="default"/>
        <w:lang w:val="tr-TR" w:eastAsia="tr-TR" w:bidi="tr-TR"/>
      </w:rPr>
    </w:lvl>
    <w:lvl w:ilvl="3" w:tplc="132E3376">
      <w:numFmt w:val="bullet"/>
      <w:lvlText w:val="•"/>
      <w:lvlJc w:val="left"/>
      <w:pPr>
        <w:ind w:left="3659" w:hanging="360"/>
      </w:pPr>
      <w:rPr>
        <w:rFonts w:hint="default"/>
        <w:lang w:val="tr-TR" w:eastAsia="tr-TR" w:bidi="tr-TR"/>
      </w:rPr>
    </w:lvl>
    <w:lvl w:ilvl="4" w:tplc="C40C877C">
      <w:numFmt w:val="bullet"/>
      <w:lvlText w:val="•"/>
      <w:lvlJc w:val="left"/>
      <w:pPr>
        <w:ind w:left="4466" w:hanging="360"/>
      </w:pPr>
      <w:rPr>
        <w:rFonts w:hint="default"/>
        <w:lang w:val="tr-TR" w:eastAsia="tr-TR" w:bidi="tr-TR"/>
      </w:rPr>
    </w:lvl>
    <w:lvl w:ilvl="5" w:tplc="2FD21B64">
      <w:numFmt w:val="bullet"/>
      <w:lvlText w:val="•"/>
      <w:lvlJc w:val="left"/>
      <w:pPr>
        <w:ind w:left="5273" w:hanging="360"/>
      </w:pPr>
      <w:rPr>
        <w:rFonts w:hint="default"/>
        <w:lang w:val="tr-TR" w:eastAsia="tr-TR" w:bidi="tr-TR"/>
      </w:rPr>
    </w:lvl>
    <w:lvl w:ilvl="6" w:tplc="30883E24">
      <w:numFmt w:val="bullet"/>
      <w:lvlText w:val="•"/>
      <w:lvlJc w:val="left"/>
      <w:pPr>
        <w:ind w:left="6079" w:hanging="360"/>
      </w:pPr>
      <w:rPr>
        <w:rFonts w:hint="default"/>
        <w:lang w:val="tr-TR" w:eastAsia="tr-TR" w:bidi="tr-TR"/>
      </w:rPr>
    </w:lvl>
    <w:lvl w:ilvl="7" w:tplc="762E5422">
      <w:numFmt w:val="bullet"/>
      <w:lvlText w:val="•"/>
      <w:lvlJc w:val="left"/>
      <w:pPr>
        <w:ind w:left="6886" w:hanging="360"/>
      </w:pPr>
      <w:rPr>
        <w:rFonts w:hint="default"/>
        <w:lang w:val="tr-TR" w:eastAsia="tr-TR" w:bidi="tr-TR"/>
      </w:rPr>
    </w:lvl>
    <w:lvl w:ilvl="8" w:tplc="30C67512">
      <w:numFmt w:val="bullet"/>
      <w:lvlText w:val="•"/>
      <w:lvlJc w:val="left"/>
      <w:pPr>
        <w:ind w:left="7693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733176B4"/>
    <w:multiLevelType w:val="hybridMultilevel"/>
    <w:tmpl w:val="768A248A"/>
    <w:lvl w:ilvl="0" w:tplc="40BCB818">
      <w:start w:val="1"/>
      <w:numFmt w:val="lowerLetter"/>
      <w:lvlText w:val="%1)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tr-TR" w:eastAsia="tr-TR" w:bidi="tr-TR"/>
      </w:rPr>
    </w:lvl>
    <w:lvl w:ilvl="1" w:tplc="F48C239E">
      <w:numFmt w:val="bullet"/>
      <w:lvlText w:val="•"/>
      <w:lvlJc w:val="left"/>
      <w:pPr>
        <w:ind w:left="1992" w:hanging="360"/>
      </w:pPr>
      <w:rPr>
        <w:rFonts w:hint="default"/>
        <w:lang w:val="tr-TR" w:eastAsia="tr-TR" w:bidi="tr-TR"/>
      </w:rPr>
    </w:lvl>
    <w:lvl w:ilvl="2" w:tplc="D72E7CF2">
      <w:numFmt w:val="bullet"/>
      <w:lvlText w:val="•"/>
      <w:lvlJc w:val="left"/>
      <w:pPr>
        <w:ind w:left="2805" w:hanging="360"/>
      </w:pPr>
      <w:rPr>
        <w:rFonts w:hint="default"/>
        <w:lang w:val="tr-TR" w:eastAsia="tr-TR" w:bidi="tr-TR"/>
      </w:rPr>
    </w:lvl>
    <w:lvl w:ilvl="3" w:tplc="BC407F74">
      <w:numFmt w:val="bullet"/>
      <w:lvlText w:val="•"/>
      <w:lvlJc w:val="left"/>
      <w:pPr>
        <w:ind w:left="3617" w:hanging="360"/>
      </w:pPr>
      <w:rPr>
        <w:rFonts w:hint="default"/>
        <w:lang w:val="tr-TR" w:eastAsia="tr-TR" w:bidi="tr-TR"/>
      </w:rPr>
    </w:lvl>
    <w:lvl w:ilvl="4" w:tplc="2AFA23F8">
      <w:numFmt w:val="bullet"/>
      <w:lvlText w:val="•"/>
      <w:lvlJc w:val="left"/>
      <w:pPr>
        <w:ind w:left="4430" w:hanging="360"/>
      </w:pPr>
      <w:rPr>
        <w:rFonts w:hint="default"/>
        <w:lang w:val="tr-TR" w:eastAsia="tr-TR" w:bidi="tr-TR"/>
      </w:rPr>
    </w:lvl>
    <w:lvl w:ilvl="5" w:tplc="62B89ED4">
      <w:numFmt w:val="bullet"/>
      <w:lvlText w:val="•"/>
      <w:lvlJc w:val="left"/>
      <w:pPr>
        <w:ind w:left="5243" w:hanging="360"/>
      </w:pPr>
      <w:rPr>
        <w:rFonts w:hint="default"/>
        <w:lang w:val="tr-TR" w:eastAsia="tr-TR" w:bidi="tr-TR"/>
      </w:rPr>
    </w:lvl>
    <w:lvl w:ilvl="6" w:tplc="D97AB552">
      <w:numFmt w:val="bullet"/>
      <w:lvlText w:val="•"/>
      <w:lvlJc w:val="left"/>
      <w:pPr>
        <w:ind w:left="6055" w:hanging="360"/>
      </w:pPr>
      <w:rPr>
        <w:rFonts w:hint="default"/>
        <w:lang w:val="tr-TR" w:eastAsia="tr-TR" w:bidi="tr-TR"/>
      </w:rPr>
    </w:lvl>
    <w:lvl w:ilvl="7" w:tplc="8BD0489E">
      <w:numFmt w:val="bullet"/>
      <w:lvlText w:val="•"/>
      <w:lvlJc w:val="left"/>
      <w:pPr>
        <w:ind w:left="6868" w:hanging="360"/>
      </w:pPr>
      <w:rPr>
        <w:rFonts w:hint="default"/>
        <w:lang w:val="tr-TR" w:eastAsia="tr-TR" w:bidi="tr-TR"/>
      </w:rPr>
    </w:lvl>
    <w:lvl w:ilvl="8" w:tplc="56A09110">
      <w:numFmt w:val="bullet"/>
      <w:lvlText w:val="•"/>
      <w:lvlJc w:val="left"/>
      <w:pPr>
        <w:ind w:left="7681" w:hanging="3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92"/>
    <w:rsid w:val="00487C92"/>
    <w:rsid w:val="00B27FEC"/>
    <w:rsid w:val="00B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EB7B3"/>
  <w15:docId w15:val="{A06EEF25-4C21-434B-A9CB-0DBA3A7D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82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84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</dc:creator>
  <cp:lastModifiedBy>GÜNEŞ</cp:lastModifiedBy>
  <cp:revision>2</cp:revision>
  <dcterms:created xsi:type="dcterms:W3CDTF">2021-11-10T11:58:00Z</dcterms:created>
  <dcterms:modified xsi:type="dcterms:W3CDTF">2021-11-10T11:58:00Z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2021-11-10T00:00:00Z</vt:filetime>
  </property>
</Properties>
</file>