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B9A8" w14:textId="63F5B13D" w:rsidR="000F3692" w:rsidRDefault="000F3692">
      <w:pPr>
        <w:pStyle w:val="GvdeMetni"/>
        <w:ind w:left="4608"/>
        <w:rPr>
          <w:noProof/>
          <w:sz w:val="20"/>
        </w:rPr>
      </w:pPr>
    </w:p>
    <w:p w14:paraId="639D6C7E" w14:textId="3E17BD3D" w:rsidR="00456596" w:rsidRDefault="00456596">
      <w:pPr>
        <w:pStyle w:val="GvdeMetni"/>
        <w:ind w:left="4608"/>
        <w:rPr>
          <w:noProof/>
          <w:sz w:val="20"/>
        </w:rPr>
      </w:pPr>
    </w:p>
    <w:p w14:paraId="2FC397A4" w14:textId="7D9D372E" w:rsidR="00456596" w:rsidRDefault="00456596">
      <w:pPr>
        <w:pStyle w:val="GvdeMetni"/>
        <w:ind w:left="4608"/>
        <w:rPr>
          <w:noProof/>
          <w:sz w:val="20"/>
        </w:rPr>
      </w:pPr>
    </w:p>
    <w:p w14:paraId="135AE04A" w14:textId="205B4509" w:rsidR="00456596" w:rsidRDefault="00456596">
      <w:pPr>
        <w:pStyle w:val="GvdeMetni"/>
        <w:ind w:left="4608"/>
        <w:rPr>
          <w:noProof/>
          <w:sz w:val="20"/>
        </w:rPr>
      </w:pPr>
    </w:p>
    <w:tbl>
      <w:tblPr>
        <w:tblStyle w:val="TableNormal"/>
        <w:tblpPr w:leftFromText="141" w:rightFromText="141" w:vertAnchor="text" w:tblpX="431"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06"/>
        <w:gridCol w:w="4028"/>
        <w:gridCol w:w="1862"/>
        <w:gridCol w:w="2107"/>
      </w:tblGrid>
      <w:tr w:rsidR="00456596" w:rsidRPr="004C4A7F" w14:paraId="71950F8F" w14:textId="77777777" w:rsidTr="00456596">
        <w:trPr>
          <w:trHeight w:val="269"/>
        </w:trPr>
        <w:tc>
          <w:tcPr>
            <w:tcW w:w="1506" w:type="dxa"/>
            <w:vMerge w:val="restart"/>
            <w:tcBorders>
              <w:top w:val="single" w:sz="4" w:space="0" w:color="auto"/>
              <w:left w:val="single" w:sz="4" w:space="0" w:color="auto"/>
              <w:right w:val="single" w:sz="6" w:space="0" w:color="000000"/>
            </w:tcBorders>
          </w:tcPr>
          <w:p w14:paraId="56BF5C23" w14:textId="7FDC2CC8" w:rsidR="00456596" w:rsidRPr="004C4A7F" w:rsidRDefault="00456596" w:rsidP="00456596">
            <w:pPr>
              <w:spacing w:before="2"/>
              <w:rPr>
                <w:rFonts w:eastAsia="Calibri" w:hAnsi="Calibri" w:cs="Calibri"/>
                <w:sz w:val="8"/>
              </w:rPr>
            </w:pPr>
          </w:p>
          <w:p w14:paraId="063E9E55" w14:textId="3CAEDFCE" w:rsidR="00456596" w:rsidRPr="004C4A7F" w:rsidRDefault="00456596" w:rsidP="00456596">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61824" behindDoc="1" locked="0" layoutInCell="1" allowOverlap="1" wp14:anchorId="62415F54" wp14:editId="45A2675A">
                  <wp:simplePos x="0" y="0"/>
                  <wp:positionH relativeFrom="column">
                    <wp:posOffset>25400</wp:posOffset>
                  </wp:positionH>
                  <wp:positionV relativeFrom="paragraph">
                    <wp:posOffset>79375</wp:posOffset>
                  </wp:positionV>
                  <wp:extent cx="914400"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57250"/>
                          </a:xfrm>
                          <a:prstGeom prst="rect">
                            <a:avLst/>
                          </a:prstGeom>
                        </pic:spPr>
                      </pic:pic>
                    </a:graphicData>
                  </a:graphic>
                  <wp14:sizeRelH relativeFrom="margin">
                    <wp14:pctWidth>0</wp14:pctWidth>
                  </wp14:sizeRelH>
                  <wp14:sizeRelV relativeFrom="margin">
                    <wp14:pctHeight>0</wp14:pctHeight>
                  </wp14:sizeRelV>
                </wp:anchor>
              </w:drawing>
            </w:r>
          </w:p>
        </w:tc>
        <w:tc>
          <w:tcPr>
            <w:tcW w:w="4028" w:type="dxa"/>
            <w:vMerge w:val="restart"/>
            <w:tcBorders>
              <w:top w:val="single" w:sz="4" w:space="0" w:color="auto"/>
              <w:left w:val="single" w:sz="6" w:space="0" w:color="000000"/>
              <w:right w:val="single" w:sz="6" w:space="0" w:color="000000"/>
            </w:tcBorders>
          </w:tcPr>
          <w:p w14:paraId="47D2E9A6" w14:textId="77777777" w:rsidR="00456596" w:rsidRDefault="00456596" w:rsidP="00456596">
            <w:pPr>
              <w:ind w:left="134" w:right="104"/>
              <w:rPr>
                <w:rFonts w:eastAsia="Calibri"/>
                <w:b/>
                <w:sz w:val="24"/>
                <w:szCs w:val="24"/>
              </w:rPr>
            </w:pPr>
          </w:p>
          <w:p w14:paraId="61572950" w14:textId="77777777" w:rsidR="00456596" w:rsidRDefault="00456596" w:rsidP="00456596">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GÜZEL SANATLAR TASARIM VE MİMARLIK FAKÜLTESİ ÖZEL YETENK SINAV YÖNERGESİ</w:t>
            </w:r>
          </w:p>
          <w:p w14:paraId="2B4CE0C5" w14:textId="436A554C" w:rsidR="00456596" w:rsidRPr="004C4A7F" w:rsidRDefault="00456596" w:rsidP="00456596">
            <w:pPr>
              <w:ind w:left="134" w:right="104"/>
              <w:jc w:val="center"/>
              <w:rPr>
                <w:rFonts w:eastAsia="Calibri"/>
                <w:b/>
                <w:sz w:val="24"/>
                <w:szCs w:val="24"/>
              </w:rPr>
            </w:pPr>
          </w:p>
        </w:tc>
        <w:tc>
          <w:tcPr>
            <w:tcW w:w="1862" w:type="dxa"/>
            <w:tcBorders>
              <w:top w:val="single" w:sz="4" w:space="0" w:color="auto"/>
              <w:left w:val="single" w:sz="6" w:space="0" w:color="000000"/>
              <w:bottom w:val="single" w:sz="6" w:space="0" w:color="000000"/>
              <w:right w:val="single" w:sz="6" w:space="0" w:color="000000"/>
            </w:tcBorders>
            <w:vAlign w:val="center"/>
          </w:tcPr>
          <w:p w14:paraId="3F57C0C1" w14:textId="77777777" w:rsidR="00456596" w:rsidRPr="00456596" w:rsidRDefault="00456596" w:rsidP="00456596">
            <w:pPr>
              <w:spacing w:before="1" w:line="174" w:lineRule="exact"/>
              <w:ind w:left="34"/>
              <w:rPr>
                <w:rFonts w:eastAsia="Calibri"/>
                <w:sz w:val="20"/>
                <w:szCs w:val="20"/>
              </w:rPr>
            </w:pPr>
            <w:r w:rsidRPr="00456596">
              <w:rPr>
                <w:rFonts w:eastAsia="Calibri"/>
                <w:w w:val="105"/>
                <w:sz w:val="20"/>
                <w:szCs w:val="20"/>
              </w:rPr>
              <w:t>Doküman No:</w:t>
            </w:r>
          </w:p>
        </w:tc>
        <w:tc>
          <w:tcPr>
            <w:tcW w:w="2107" w:type="dxa"/>
            <w:tcBorders>
              <w:top w:val="single" w:sz="4" w:space="0" w:color="auto"/>
              <w:left w:val="single" w:sz="6" w:space="0" w:color="000000"/>
              <w:bottom w:val="single" w:sz="6" w:space="0" w:color="000000"/>
              <w:right w:val="single" w:sz="4" w:space="0" w:color="auto"/>
            </w:tcBorders>
            <w:vAlign w:val="center"/>
          </w:tcPr>
          <w:p w14:paraId="248A8821" w14:textId="2F75F1D2" w:rsidR="00456596" w:rsidRPr="00456596" w:rsidRDefault="00456596" w:rsidP="00456596">
            <w:pPr>
              <w:spacing w:line="176" w:lineRule="exact"/>
              <w:ind w:right="446"/>
              <w:rPr>
                <w:rFonts w:eastAsia="Calibri"/>
                <w:sz w:val="20"/>
                <w:szCs w:val="20"/>
              </w:rPr>
            </w:pPr>
            <w:r>
              <w:rPr>
                <w:rFonts w:eastAsia="Calibri"/>
                <w:sz w:val="20"/>
                <w:szCs w:val="20"/>
              </w:rPr>
              <w:t xml:space="preserve"> </w:t>
            </w:r>
            <w:r w:rsidRPr="00456596">
              <w:rPr>
                <w:rFonts w:eastAsia="Calibri"/>
                <w:sz w:val="20"/>
                <w:szCs w:val="20"/>
              </w:rPr>
              <w:t>EYS-YNG-027</w:t>
            </w:r>
          </w:p>
        </w:tc>
      </w:tr>
      <w:tr w:rsidR="00456596" w:rsidRPr="004C4A7F" w14:paraId="38300BB8" w14:textId="77777777" w:rsidTr="00456596">
        <w:trPr>
          <w:trHeight w:val="253"/>
        </w:trPr>
        <w:tc>
          <w:tcPr>
            <w:tcW w:w="1506" w:type="dxa"/>
            <w:vMerge/>
            <w:tcBorders>
              <w:top w:val="nil"/>
              <w:left w:val="single" w:sz="4" w:space="0" w:color="auto"/>
              <w:right w:val="single" w:sz="6" w:space="0" w:color="000000"/>
            </w:tcBorders>
          </w:tcPr>
          <w:p w14:paraId="7E82DC47" w14:textId="77777777" w:rsidR="00456596" w:rsidRPr="004C4A7F" w:rsidRDefault="00456596" w:rsidP="00456596">
            <w:pPr>
              <w:rPr>
                <w:rFonts w:ascii="Calibri" w:eastAsia="Calibri" w:hAnsi="Calibri" w:cs="Calibri"/>
                <w:sz w:val="2"/>
                <w:szCs w:val="2"/>
              </w:rPr>
            </w:pPr>
          </w:p>
        </w:tc>
        <w:tc>
          <w:tcPr>
            <w:tcW w:w="4028" w:type="dxa"/>
            <w:vMerge/>
            <w:tcBorders>
              <w:top w:val="nil"/>
              <w:left w:val="single" w:sz="6" w:space="0" w:color="000000"/>
              <w:right w:val="single" w:sz="6" w:space="0" w:color="000000"/>
            </w:tcBorders>
          </w:tcPr>
          <w:p w14:paraId="7D498F64" w14:textId="77777777" w:rsidR="00456596" w:rsidRPr="004C4A7F" w:rsidRDefault="00456596" w:rsidP="00456596">
            <w:pPr>
              <w:rPr>
                <w:rFonts w:ascii="Calibri" w:eastAsia="Calibri" w:hAnsi="Calibri" w:cs="Calibri"/>
                <w:sz w:val="2"/>
                <w:szCs w:val="2"/>
              </w:rPr>
            </w:pPr>
          </w:p>
        </w:tc>
        <w:tc>
          <w:tcPr>
            <w:tcW w:w="1862" w:type="dxa"/>
            <w:tcBorders>
              <w:top w:val="single" w:sz="6" w:space="0" w:color="000000"/>
              <w:left w:val="single" w:sz="6" w:space="0" w:color="000000"/>
              <w:bottom w:val="single" w:sz="6" w:space="0" w:color="000000"/>
              <w:right w:val="single" w:sz="6" w:space="0" w:color="000000"/>
            </w:tcBorders>
            <w:vAlign w:val="center"/>
          </w:tcPr>
          <w:p w14:paraId="0A0EFC6C" w14:textId="77777777" w:rsidR="00456596" w:rsidRPr="00456596" w:rsidRDefault="00456596" w:rsidP="00456596">
            <w:pPr>
              <w:spacing w:line="176" w:lineRule="exact"/>
              <w:ind w:left="34"/>
              <w:rPr>
                <w:rFonts w:eastAsia="Calibri"/>
                <w:sz w:val="20"/>
                <w:szCs w:val="20"/>
              </w:rPr>
            </w:pPr>
            <w:r w:rsidRPr="00456596">
              <w:rPr>
                <w:rFonts w:eastAsia="Calibri"/>
                <w:w w:val="105"/>
                <w:sz w:val="20"/>
                <w:szCs w:val="20"/>
              </w:rPr>
              <w:t>Hazırlama Tarihi:</w:t>
            </w:r>
          </w:p>
        </w:tc>
        <w:tc>
          <w:tcPr>
            <w:tcW w:w="2107" w:type="dxa"/>
            <w:tcBorders>
              <w:top w:val="single" w:sz="6" w:space="0" w:color="000000"/>
              <w:left w:val="single" w:sz="6" w:space="0" w:color="000000"/>
              <w:bottom w:val="single" w:sz="6" w:space="0" w:color="000000"/>
              <w:right w:val="single" w:sz="4" w:space="0" w:color="auto"/>
            </w:tcBorders>
            <w:vAlign w:val="center"/>
          </w:tcPr>
          <w:p w14:paraId="7BF66FE8" w14:textId="5ACAC281" w:rsidR="00456596" w:rsidRPr="00456596" w:rsidRDefault="00456596" w:rsidP="00456596">
            <w:pPr>
              <w:spacing w:line="176" w:lineRule="exact"/>
              <w:ind w:right="446"/>
              <w:rPr>
                <w:rFonts w:eastAsia="Calibri"/>
                <w:sz w:val="20"/>
                <w:szCs w:val="20"/>
              </w:rPr>
            </w:pPr>
            <w:r>
              <w:rPr>
                <w:rFonts w:eastAsia="Calibri"/>
                <w:sz w:val="20"/>
                <w:szCs w:val="20"/>
              </w:rPr>
              <w:t xml:space="preserve"> </w:t>
            </w:r>
            <w:r w:rsidRPr="00456596">
              <w:rPr>
                <w:rFonts w:eastAsia="Calibri"/>
                <w:sz w:val="20"/>
                <w:szCs w:val="20"/>
              </w:rPr>
              <w:t>01.11.2021</w:t>
            </w:r>
          </w:p>
        </w:tc>
      </w:tr>
      <w:tr w:rsidR="00456596" w:rsidRPr="004C4A7F" w14:paraId="4BF3693A" w14:textId="77777777" w:rsidTr="00456596">
        <w:trPr>
          <w:trHeight w:val="271"/>
        </w:trPr>
        <w:tc>
          <w:tcPr>
            <w:tcW w:w="1506" w:type="dxa"/>
            <w:vMerge/>
            <w:tcBorders>
              <w:top w:val="nil"/>
              <w:left w:val="single" w:sz="4" w:space="0" w:color="auto"/>
              <w:right w:val="single" w:sz="6" w:space="0" w:color="000000"/>
            </w:tcBorders>
          </w:tcPr>
          <w:p w14:paraId="263E762D" w14:textId="77777777" w:rsidR="00456596" w:rsidRPr="004C4A7F" w:rsidRDefault="00456596" w:rsidP="00456596">
            <w:pPr>
              <w:rPr>
                <w:rFonts w:ascii="Calibri" w:eastAsia="Calibri" w:hAnsi="Calibri" w:cs="Calibri"/>
                <w:sz w:val="2"/>
                <w:szCs w:val="2"/>
              </w:rPr>
            </w:pPr>
          </w:p>
        </w:tc>
        <w:tc>
          <w:tcPr>
            <w:tcW w:w="4028" w:type="dxa"/>
            <w:vMerge/>
            <w:tcBorders>
              <w:top w:val="nil"/>
              <w:left w:val="single" w:sz="6" w:space="0" w:color="000000"/>
              <w:right w:val="single" w:sz="6" w:space="0" w:color="000000"/>
            </w:tcBorders>
          </w:tcPr>
          <w:p w14:paraId="45485824" w14:textId="77777777" w:rsidR="00456596" w:rsidRPr="004C4A7F" w:rsidRDefault="00456596" w:rsidP="00456596">
            <w:pPr>
              <w:rPr>
                <w:rFonts w:ascii="Calibri" w:eastAsia="Calibri" w:hAnsi="Calibri" w:cs="Calibri"/>
                <w:sz w:val="2"/>
                <w:szCs w:val="2"/>
              </w:rPr>
            </w:pPr>
          </w:p>
        </w:tc>
        <w:tc>
          <w:tcPr>
            <w:tcW w:w="1862" w:type="dxa"/>
            <w:tcBorders>
              <w:top w:val="single" w:sz="6" w:space="0" w:color="000000"/>
              <w:left w:val="single" w:sz="6" w:space="0" w:color="000000"/>
              <w:bottom w:val="single" w:sz="6" w:space="0" w:color="000000"/>
              <w:right w:val="single" w:sz="6" w:space="0" w:color="000000"/>
            </w:tcBorders>
            <w:vAlign w:val="center"/>
          </w:tcPr>
          <w:p w14:paraId="036A34F9" w14:textId="77777777" w:rsidR="00456596" w:rsidRPr="00456596" w:rsidRDefault="00456596" w:rsidP="00456596">
            <w:pPr>
              <w:spacing w:line="176" w:lineRule="exact"/>
              <w:ind w:left="34"/>
              <w:rPr>
                <w:rFonts w:eastAsia="Calibri"/>
                <w:sz w:val="20"/>
                <w:szCs w:val="20"/>
              </w:rPr>
            </w:pPr>
            <w:r w:rsidRPr="00456596">
              <w:rPr>
                <w:rFonts w:eastAsia="Calibri"/>
                <w:w w:val="105"/>
                <w:sz w:val="20"/>
                <w:szCs w:val="20"/>
              </w:rPr>
              <w:t>Revizyon Tarihi:</w:t>
            </w:r>
          </w:p>
        </w:tc>
        <w:tc>
          <w:tcPr>
            <w:tcW w:w="2107" w:type="dxa"/>
            <w:tcBorders>
              <w:top w:val="single" w:sz="6" w:space="0" w:color="000000"/>
              <w:left w:val="single" w:sz="6" w:space="0" w:color="000000"/>
              <w:bottom w:val="single" w:sz="6" w:space="0" w:color="000000"/>
              <w:right w:val="single" w:sz="4" w:space="0" w:color="auto"/>
            </w:tcBorders>
            <w:vAlign w:val="center"/>
          </w:tcPr>
          <w:p w14:paraId="1C7EEA68" w14:textId="6E7C0236" w:rsidR="00456596" w:rsidRPr="00456596" w:rsidRDefault="00456596" w:rsidP="00456596">
            <w:pPr>
              <w:spacing w:line="176" w:lineRule="exact"/>
              <w:ind w:right="444"/>
              <w:rPr>
                <w:rFonts w:eastAsia="Calibri"/>
                <w:sz w:val="20"/>
                <w:szCs w:val="20"/>
              </w:rPr>
            </w:pPr>
            <w:r>
              <w:rPr>
                <w:rFonts w:eastAsia="Calibri"/>
                <w:sz w:val="20"/>
                <w:szCs w:val="20"/>
              </w:rPr>
              <w:t xml:space="preserve"> </w:t>
            </w:r>
            <w:r w:rsidRPr="00456596">
              <w:rPr>
                <w:rFonts w:eastAsia="Calibri"/>
                <w:sz w:val="20"/>
                <w:szCs w:val="20"/>
              </w:rPr>
              <w:t>--</w:t>
            </w:r>
          </w:p>
        </w:tc>
      </w:tr>
      <w:tr w:rsidR="00456596" w:rsidRPr="004C4A7F" w14:paraId="6181A3AE" w14:textId="77777777" w:rsidTr="00456596">
        <w:trPr>
          <w:trHeight w:val="233"/>
        </w:trPr>
        <w:tc>
          <w:tcPr>
            <w:tcW w:w="1506" w:type="dxa"/>
            <w:vMerge/>
            <w:tcBorders>
              <w:top w:val="nil"/>
              <w:left w:val="single" w:sz="4" w:space="0" w:color="auto"/>
              <w:right w:val="single" w:sz="6" w:space="0" w:color="000000"/>
            </w:tcBorders>
          </w:tcPr>
          <w:p w14:paraId="5418C0EB" w14:textId="77777777" w:rsidR="00456596" w:rsidRPr="004C4A7F" w:rsidRDefault="00456596" w:rsidP="00456596">
            <w:pPr>
              <w:rPr>
                <w:rFonts w:ascii="Calibri" w:eastAsia="Calibri" w:hAnsi="Calibri" w:cs="Calibri"/>
                <w:sz w:val="2"/>
                <w:szCs w:val="2"/>
              </w:rPr>
            </w:pPr>
          </w:p>
        </w:tc>
        <w:tc>
          <w:tcPr>
            <w:tcW w:w="4028" w:type="dxa"/>
            <w:vMerge/>
            <w:tcBorders>
              <w:top w:val="nil"/>
              <w:left w:val="single" w:sz="6" w:space="0" w:color="000000"/>
              <w:right w:val="single" w:sz="6" w:space="0" w:color="000000"/>
            </w:tcBorders>
          </w:tcPr>
          <w:p w14:paraId="54ADD1F5" w14:textId="77777777" w:rsidR="00456596" w:rsidRPr="004C4A7F" w:rsidRDefault="00456596" w:rsidP="00456596">
            <w:pPr>
              <w:rPr>
                <w:rFonts w:ascii="Calibri" w:eastAsia="Calibri" w:hAnsi="Calibri" w:cs="Calibri"/>
                <w:sz w:val="2"/>
                <w:szCs w:val="2"/>
              </w:rPr>
            </w:pPr>
          </w:p>
        </w:tc>
        <w:tc>
          <w:tcPr>
            <w:tcW w:w="1862" w:type="dxa"/>
            <w:tcBorders>
              <w:top w:val="single" w:sz="6" w:space="0" w:color="000000"/>
              <w:left w:val="single" w:sz="6" w:space="0" w:color="000000"/>
              <w:bottom w:val="single" w:sz="6" w:space="0" w:color="000000"/>
              <w:right w:val="single" w:sz="6" w:space="0" w:color="000000"/>
            </w:tcBorders>
            <w:vAlign w:val="center"/>
          </w:tcPr>
          <w:p w14:paraId="2B5C94FF" w14:textId="77777777" w:rsidR="00456596" w:rsidRPr="00456596" w:rsidRDefault="00456596" w:rsidP="00456596">
            <w:pPr>
              <w:spacing w:line="176" w:lineRule="exact"/>
              <w:ind w:left="34"/>
              <w:rPr>
                <w:rFonts w:eastAsia="Calibri"/>
                <w:sz w:val="20"/>
                <w:szCs w:val="20"/>
              </w:rPr>
            </w:pPr>
            <w:r w:rsidRPr="00456596">
              <w:rPr>
                <w:rFonts w:eastAsia="Calibri"/>
                <w:w w:val="105"/>
                <w:sz w:val="20"/>
                <w:szCs w:val="20"/>
              </w:rPr>
              <w:t>Revizyon No:</w:t>
            </w:r>
          </w:p>
        </w:tc>
        <w:tc>
          <w:tcPr>
            <w:tcW w:w="2107" w:type="dxa"/>
            <w:tcBorders>
              <w:top w:val="single" w:sz="6" w:space="0" w:color="000000"/>
              <w:left w:val="single" w:sz="6" w:space="0" w:color="000000"/>
              <w:bottom w:val="single" w:sz="6" w:space="0" w:color="000000"/>
              <w:right w:val="single" w:sz="4" w:space="0" w:color="auto"/>
            </w:tcBorders>
            <w:vAlign w:val="center"/>
          </w:tcPr>
          <w:p w14:paraId="19CCD12E" w14:textId="266DC7A2" w:rsidR="00456596" w:rsidRPr="00456596" w:rsidRDefault="00456596" w:rsidP="00456596">
            <w:pPr>
              <w:spacing w:line="176" w:lineRule="exact"/>
              <w:ind w:right="444"/>
              <w:rPr>
                <w:rFonts w:eastAsia="Calibri"/>
                <w:sz w:val="20"/>
                <w:szCs w:val="20"/>
              </w:rPr>
            </w:pPr>
            <w:r>
              <w:rPr>
                <w:rFonts w:eastAsia="Calibri"/>
                <w:sz w:val="20"/>
                <w:szCs w:val="20"/>
              </w:rPr>
              <w:t xml:space="preserve"> </w:t>
            </w:r>
            <w:r w:rsidRPr="00456596">
              <w:rPr>
                <w:rFonts w:eastAsia="Calibri"/>
                <w:sz w:val="20"/>
                <w:szCs w:val="20"/>
              </w:rPr>
              <w:t>0</w:t>
            </w:r>
          </w:p>
        </w:tc>
      </w:tr>
      <w:tr w:rsidR="00456596" w:rsidRPr="004C4A7F" w14:paraId="6F95D60B" w14:textId="77777777" w:rsidTr="00456596">
        <w:trPr>
          <w:trHeight w:val="464"/>
        </w:trPr>
        <w:tc>
          <w:tcPr>
            <w:tcW w:w="1506" w:type="dxa"/>
            <w:vMerge/>
            <w:tcBorders>
              <w:top w:val="nil"/>
              <w:left w:val="single" w:sz="4" w:space="0" w:color="auto"/>
              <w:bottom w:val="single" w:sz="4" w:space="0" w:color="auto"/>
              <w:right w:val="single" w:sz="6" w:space="0" w:color="000000"/>
            </w:tcBorders>
          </w:tcPr>
          <w:p w14:paraId="45713F79" w14:textId="77777777" w:rsidR="00456596" w:rsidRPr="004C4A7F" w:rsidRDefault="00456596" w:rsidP="00456596">
            <w:pPr>
              <w:rPr>
                <w:rFonts w:ascii="Calibri" w:eastAsia="Calibri" w:hAnsi="Calibri" w:cs="Calibri"/>
                <w:sz w:val="2"/>
                <w:szCs w:val="2"/>
              </w:rPr>
            </w:pPr>
          </w:p>
        </w:tc>
        <w:tc>
          <w:tcPr>
            <w:tcW w:w="4028" w:type="dxa"/>
            <w:vMerge/>
            <w:tcBorders>
              <w:top w:val="nil"/>
              <w:left w:val="single" w:sz="6" w:space="0" w:color="000000"/>
              <w:bottom w:val="single" w:sz="4" w:space="0" w:color="auto"/>
              <w:right w:val="single" w:sz="6" w:space="0" w:color="000000"/>
            </w:tcBorders>
          </w:tcPr>
          <w:p w14:paraId="249CE910" w14:textId="77777777" w:rsidR="00456596" w:rsidRPr="004C4A7F" w:rsidRDefault="00456596" w:rsidP="00456596">
            <w:pPr>
              <w:rPr>
                <w:rFonts w:ascii="Calibri" w:eastAsia="Calibri" w:hAnsi="Calibri" w:cs="Calibri"/>
                <w:sz w:val="2"/>
                <w:szCs w:val="2"/>
              </w:rPr>
            </w:pPr>
          </w:p>
        </w:tc>
        <w:tc>
          <w:tcPr>
            <w:tcW w:w="1862" w:type="dxa"/>
            <w:tcBorders>
              <w:top w:val="single" w:sz="6" w:space="0" w:color="000000"/>
              <w:left w:val="single" w:sz="6" w:space="0" w:color="000000"/>
              <w:bottom w:val="single" w:sz="4" w:space="0" w:color="auto"/>
              <w:right w:val="single" w:sz="6" w:space="0" w:color="000000"/>
            </w:tcBorders>
            <w:vAlign w:val="center"/>
          </w:tcPr>
          <w:p w14:paraId="32A5D811" w14:textId="77777777" w:rsidR="00456596" w:rsidRPr="00456596" w:rsidRDefault="00456596" w:rsidP="00456596">
            <w:pPr>
              <w:spacing w:before="22"/>
              <w:ind w:left="34"/>
              <w:rPr>
                <w:rFonts w:eastAsia="Calibri"/>
                <w:sz w:val="20"/>
                <w:szCs w:val="20"/>
              </w:rPr>
            </w:pPr>
            <w:r w:rsidRPr="00456596">
              <w:rPr>
                <w:rFonts w:eastAsia="Calibri"/>
                <w:w w:val="105"/>
                <w:sz w:val="20"/>
                <w:szCs w:val="20"/>
              </w:rPr>
              <w:t>Toplam Sayfa</w:t>
            </w:r>
          </w:p>
          <w:p w14:paraId="1F5EC212" w14:textId="263EF380" w:rsidR="00456596" w:rsidRPr="00456596" w:rsidRDefault="00456596" w:rsidP="00456596">
            <w:pPr>
              <w:spacing w:before="25" w:line="189" w:lineRule="exact"/>
              <w:ind w:left="34"/>
              <w:rPr>
                <w:rFonts w:eastAsia="Calibri"/>
                <w:sz w:val="20"/>
                <w:szCs w:val="20"/>
              </w:rPr>
            </w:pPr>
            <w:r w:rsidRPr="00456596">
              <w:rPr>
                <w:rFonts w:eastAsia="Calibri"/>
                <w:w w:val="105"/>
                <w:sz w:val="20"/>
                <w:szCs w:val="20"/>
              </w:rPr>
              <w:t>Sayısı</w:t>
            </w:r>
            <w:r>
              <w:rPr>
                <w:rFonts w:eastAsia="Calibri"/>
                <w:w w:val="105"/>
                <w:sz w:val="20"/>
                <w:szCs w:val="20"/>
              </w:rPr>
              <w:t>:</w:t>
            </w:r>
          </w:p>
        </w:tc>
        <w:tc>
          <w:tcPr>
            <w:tcW w:w="2107" w:type="dxa"/>
            <w:tcBorders>
              <w:top w:val="single" w:sz="6" w:space="0" w:color="000000"/>
              <w:left w:val="single" w:sz="6" w:space="0" w:color="000000"/>
              <w:bottom w:val="single" w:sz="4" w:space="0" w:color="auto"/>
              <w:right w:val="single" w:sz="4" w:space="0" w:color="auto"/>
            </w:tcBorders>
            <w:vAlign w:val="center"/>
          </w:tcPr>
          <w:p w14:paraId="1147E15E" w14:textId="77777777" w:rsidR="00456596" w:rsidRPr="00456596" w:rsidRDefault="00456596" w:rsidP="00456596">
            <w:pPr>
              <w:spacing w:before="11"/>
              <w:rPr>
                <w:rFonts w:eastAsia="Calibri"/>
                <w:sz w:val="20"/>
                <w:szCs w:val="20"/>
              </w:rPr>
            </w:pPr>
          </w:p>
          <w:p w14:paraId="0D9D88CD" w14:textId="5C90489F" w:rsidR="00456596" w:rsidRPr="00456596" w:rsidRDefault="00456596" w:rsidP="00456596">
            <w:pPr>
              <w:spacing w:line="192" w:lineRule="exact"/>
              <w:ind w:right="444"/>
              <w:rPr>
                <w:rFonts w:eastAsia="Calibri"/>
                <w:sz w:val="20"/>
                <w:szCs w:val="20"/>
              </w:rPr>
            </w:pPr>
            <w:r>
              <w:rPr>
                <w:rFonts w:eastAsia="Calibri"/>
                <w:sz w:val="20"/>
                <w:szCs w:val="20"/>
              </w:rPr>
              <w:t xml:space="preserve"> </w:t>
            </w:r>
            <w:r w:rsidRPr="00456596">
              <w:rPr>
                <w:rFonts w:eastAsia="Calibri"/>
                <w:sz w:val="20"/>
                <w:szCs w:val="20"/>
              </w:rPr>
              <w:t>6</w:t>
            </w:r>
          </w:p>
        </w:tc>
      </w:tr>
    </w:tbl>
    <w:p w14:paraId="377122F3" w14:textId="77777777" w:rsidR="000F3692" w:rsidRDefault="000F3692">
      <w:pPr>
        <w:pStyle w:val="GvdeMetni"/>
        <w:ind w:left="0"/>
        <w:rPr>
          <w:b/>
          <w:sz w:val="26"/>
        </w:rPr>
      </w:pPr>
    </w:p>
    <w:p w14:paraId="0A569E32" w14:textId="77777777" w:rsidR="000F3692" w:rsidRDefault="000F3692">
      <w:pPr>
        <w:pStyle w:val="GvdeMetni"/>
        <w:ind w:left="0"/>
        <w:rPr>
          <w:b/>
          <w:sz w:val="22"/>
        </w:rPr>
      </w:pPr>
    </w:p>
    <w:p w14:paraId="37FF9671" w14:textId="77777777" w:rsidR="000F3692" w:rsidRDefault="003F64B5" w:rsidP="00456596">
      <w:pPr>
        <w:ind w:left="476"/>
        <w:jc w:val="both"/>
        <w:rPr>
          <w:b/>
          <w:sz w:val="24"/>
        </w:rPr>
      </w:pPr>
      <w:r>
        <w:rPr>
          <w:b/>
          <w:sz w:val="24"/>
        </w:rPr>
        <w:t>AMAÇ VE KAPSAM</w:t>
      </w:r>
    </w:p>
    <w:p w14:paraId="633B4251" w14:textId="77777777" w:rsidR="000F3692" w:rsidRDefault="003F64B5" w:rsidP="00456596">
      <w:pPr>
        <w:spacing w:line="274" w:lineRule="exact"/>
        <w:ind w:left="476"/>
        <w:jc w:val="both"/>
        <w:rPr>
          <w:b/>
          <w:sz w:val="24"/>
        </w:rPr>
      </w:pPr>
      <w:r>
        <w:rPr>
          <w:b/>
          <w:sz w:val="24"/>
        </w:rPr>
        <w:t>Madde 1</w:t>
      </w:r>
    </w:p>
    <w:p w14:paraId="736C1263" w14:textId="77777777" w:rsidR="000F3692" w:rsidRDefault="003F64B5" w:rsidP="00456596">
      <w:pPr>
        <w:pStyle w:val="GvdeMetni"/>
        <w:ind w:right="122"/>
        <w:jc w:val="both"/>
      </w:pPr>
      <w:r>
        <w:t>Bu yönerge Güzel Sanatlar Tasarım ve Mimarlık Fakültesi’nin Lisans programlarına özel yetenek sınavıyla öğrenci alınması ile ilgili işlemleri ve hükümleri kapsar. Sınav komisyonları ve bu komisyonların yürüteceği görevler; ön kayıt işlemleri, sınavın yapıl</w:t>
      </w:r>
      <w:r>
        <w:t>ması,</w:t>
      </w:r>
    </w:p>
    <w:p w14:paraId="140A4E90" w14:textId="77777777" w:rsidR="000F3692" w:rsidRDefault="003F64B5" w:rsidP="00456596">
      <w:pPr>
        <w:pStyle w:val="GvdeMetni"/>
        <w:ind w:right="416"/>
        <w:jc w:val="both"/>
      </w:pPr>
      <w:r>
        <w:t>değerlendirilmesi, sonuçların duyurulması ve kesin kayıt işlemleri bu yönerge hükümlerine göre yürütülür.</w:t>
      </w:r>
    </w:p>
    <w:p w14:paraId="6A74A1AF" w14:textId="77777777" w:rsidR="000F3692" w:rsidRDefault="000F3692" w:rsidP="00456596">
      <w:pPr>
        <w:pStyle w:val="GvdeMetni"/>
        <w:spacing w:before="3"/>
        <w:ind w:left="0"/>
        <w:jc w:val="both"/>
      </w:pPr>
    </w:p>
    <w:p w14:paraId="176B9955" w14:textId="77777777" w:rsidR="000F3692" w:rsidRDefault="003F64B5" w:rsidP="00456596">
      <w:pPr>
        <w:pStyle w:val="Balk1"/>
        <w:jc w:val="both"/>
      </w:pPr>
      <w:r>
        <w:t>TANIMLAR</w:t>
      </w:r>
    </w:p>
    <w:p w14:paraId="15E614CB" w14:textId="77777777" w:rsidR="000F3692" w:rsidRDefault="003F64B5" w:rsidP="00456596">
      <w:pPr>
        <w:spacing w:line="274" w:lineRule="exact"/>
        <w:ind w:left="476"/>
        <w:jc w:val="both"/>
        <w:rPr>
          <w:b/>
          <w:sz w:val="24"/>
        </w:rPr>
      </w:pPr>
      <w:r>
        <w:rPr>
          <w:b/>
          <w:sz w:val="24"/>
        </w:rPr>
        <w:t>Madde 2</w:t>
      </w:r>
    </w:p>
    <w:p w14:paraId="36B86B17" w14:textId="77777777" w:rsidR="000F3692" w:rsidRDefault="003F64B5" w:rsidP="00456596">
      <w:pPr>
        <w:pStyle w:val="GvdeMetni"/>
        <w:spacing w:line="274" w:lineRule="exact"/>
        <w:jc w:val="both"/>
      </w:pPr>
      <w:r>
        <w:t>Bu Yönergede geçen;</w:t>
      </w:r>
    </w:p>
    <w:p w14:paraId="5BF125CC" w14:textId="1711F677" w:rsidR="000F3692" w:rsidRDefault="003F64B5" w:rsidP="00456596">
      <w:pPr>
        <w:pStyle w:val="GvdeMetni"/>
        <w:jc w:val="both"/>
      </w:pPr>
      <w:r>
        <w:t xml:space="preserve">a ) Üniversite: </w:t>
      </w:r>
      <w:r w:rsidR="00456596">
        <w:t xml:space="preserve">Tekirdağ </w:t>
      </w:r>
      <w:r>
        <w:t>Namık Kemal Üniversitesini,</w:t>
      </w:r>
    </w:p>
    <w:p w14:paraId="4D43F826" w14:textId="3E3AFDB0" w:rsidR="000F3692" w:rsidRDefault="003F64B5" w:rsidP="00456596">
      <w:pPr>
        <w:pStyle w:val="GvdeMetni"/>
        <w:jc w:val="both"/>
      </w:pPr>
      <w:r>
        <w:t xml:space="preserve">b ) Rektör: </w:t>
      </w:r>
      <w:r w:rsidR="00456596">
        <w:t xml:space="preserve">Tekirdağ </w:t>
      </w:r>
      <w:r>
        <w:t>Namık Kemal Üniversitesi Rektörünü,</w:t>
      </w:r>
    </w:p>
    <w:p w14:paraId="43939901" w14:textId="7B8DD6C2" w:rsidR="000F3692" w:rsidRDefault="003F64B5" w:rsidP="00456596">
      <w:pPr>
        <w:pStyle w:val="ListeParagraf"/>
        <w:numPr>
          <w:ilvl w:val="0"/>
          <w:numId w:val="6"/>
        </w:numPr>
        <w:tabs>
          <w:tab w:val="left" w:pos="722"/>
        </w:tabs>
        <w:jc w:val="both"/>
        <w:rPr>
          <w:sz w:val="24"/>
        </w:rPr>
      </w:pPr>
      <w:r>
        <w:rPr>
          <w:sz w:val="24"/>
        </w:rPr>
        <w:t xml:space="preserve">Rektörlük: </w:t>
      </w:r>
      <w:r w:rsidR="00456596">
        <w:rPr>
          <w:sz w:val="24"/>
        </w:rPr>
        <w:t xml:space="preserve">Tekirdağ </w:t>
      </w:r>
      <w:r>
        <w:rPr>
          <w:sz w:val="24"/>
        </w:rPr>
        <w:t>Namık Kemal Üniversitesi Rektörlüğünü,</w:t>
      </w:r>
    </w:p>
    <w:p w14:paraId="106194FB" w14:textId="7F1F7B7C" w:rsidR="000F3692" w:rsidRDefault="003F64B5" w:rsidP="00456596">
      <w:pPr>
        <w:pStyle w:val="GvdeMetni"/>
        <w:jc w:val="both"/>
      </w:pPr>
      <w:r>
        <w:t xml:space="preserve">ç) Fakülte: </w:t>
      </w:r>
      <w:r w:rsidR="00456596">
        <w:t xml:space="preserve">Tekirdağ </w:t>
      </w:r>
      <w:r>
        <w:t>Namık Kemal Üniversitesi Güzel Sanatlar Tasarım ve Mimarlık Fakültesini,</w:t>
      </w:r>
    </w:p>
    <w:p w14:paraId="0A9D1DF4" w14:textId="6F17B255" w:rsidR="000F3692" w:rsidRDefault="003F64B5" w:rsidP="00456596">
      <w:pPr>
        <w:pStyle w:val="ListeParagraf"/>
        <w:numPr>
          <w:ilvl w:val="0"/>
          <w:numId w:val="6"/>
        </w:numPr>
        <w:tabs>
          <w:tab w:val="left" w:pos="737"/>
        </w:tabs>
        <w:ind w:left="476" w:right="1083" w:firstLine="0"/>
        <w:jc w:val="both"/>
        <w:rPr>
          <w:sz w:val="24"/>
        </w:rPr>
      </w:pPr>
      <w:r>
        <w:rPr>
          <w:sz w:val="24"/>
        </w:rPr>
        <w:t xml:space="preserve">Dekan: </w:t>
      </w:r>
      <w:r w:rsidR="00456596">
        <w:rPr>
          <w:sz w:val="24"/>
        </w:rPr>
        <w:t xml:space="preserve">Tekirdağ </w:t>
      </w:r>
      <w:r>
        <w:rPr>
          <w:sz w:val="24"/>
        </w:rPr>
        <w:t>Namık Kemal Üniversitesi Güzel Sanatlar Tasarım ve Mimarlık Fakült</w:t>
      </w:r>
      <w:r>
        <w:rPr>
          <w:sz w:val="24"/>
        </w:rPr>
        <w:t>esi Dekanını,</w:t>
      </w:r>
    </w:p>
    <w:p w14:paraId="4892D908" w14:textId="694AF1B4" w:rsidR="000F3692" w:rsidRDefault="003F64B5" w:rsidP="00456596">
      <w:pPr>
        <w:pStyle w:val="ListeParagraf"/>
        <w:numPr>
          <w:ilvl w:val="0"/>
          <w:numId w:val="6"/>
        </w:numPr>
        <w:tabs>
          <w:tab w:val="left" w:pos="722"/>
        </w:tabs>
        <w:spacing w:before="1"/>
        <w:ind w:left="476" w:right="845" w:firstLine="0"/>
        <w:jc w:val="both"/>
        <w:rPr>
          <w:sz w:val="24"/>
        </w:rPr>
      </w:pPr>
      <w:r>
        <w:rPr>
          <w:sz w:val="24"/>
        </w:rPr>
        <w:t xml:space="preserve">Dekanlık: </w:t>
      </w:r>
      <w:r w:rsidR="00456596">
        <w:rPr>
          <w:sz w:val="24"/>
        </w:rPr>
        <w:t xml:space="preserve">Tekirdağ </w:t>
      </w:r>
      <w:r>
        <w:rPr>
          <w:sz w:val="24"/>
        </w:rPr>
        <w:t>Namık Kemal Üniversitesi Güzel Sanatlar Tasarım ve Mimarlık Fakültesi Dekanlığını,</w:t>
      </w:r>
    </w:p>
    <w:p w14:paraId="449CD502" w14:textId="3A4F0823" w:rsidR="000F3692" w:rsidRDefault="003F64B5" w:rsidP="00456596">
      <w:pPr>
        <w:pStyle w:val="ListeParagraf"/>
        <w:numPr>
          <w:ilvl w:val="0"/>
          <w:numId w:val="6"/>
        </w:numPr>
        <w:tabs>
          <w:tab w:val="left" w:pos="695"/>
        </w:tabs>
        <w:ind w:left="476" w:right="334" w:firstLine="0"/>
        <w:jc w:val="both"/>
        <w:rPr>
          <w:sz w:val="24"/>
        </w:rPr>
      </w:pPr>
      <w:r>
        <w:rPr>
          <w:sz w:val="24"/>
        </w:rPr>
        <w:t xml:space="preserve">Fakülte Yönetim Kurulu: </w:t>
      </w:r>
      <w:r w:rsidR="00456596">
        <w:rPr>
          <w:sz w:val="24"/>
        </w:rPr>
        <w:t xml:space="preserve">Tekirdağ </w:t>
      </w:r>
      <w:r>
        <w:rPr>
          <w:sz w:val="24"/>
        </w:rPr>
        <w:t>Namık Kemal Üniversitesi Güzel Sanatlar Tasarım ve Mimarlık Fakültesi Fakülte Yönetim</w:t>
      </w:r>
      <w:r>
        <w:rPr>
          <w:spacing w:val="-3"/>
          <w:sz w:val="24"/>
        </w:rPr>
        <w:t xml:space="preserve"> </w:t>
      </w:r>
      <w:r>
        <w:rPr>
          <w:sz w:val="24"/>
        </w:rPr>
        <w:t>Kurulunu,</w:t>
      </w:r>
    </w:p>
    <w:p w14:paraId="4FA4840B" w14:textId="2394287B" w:rsidR="000F3692" w:rsidRDefault="003F64B5" w:rsidP="00456596">
      <w:pPr>
        <w:pStyle w:val="ListeParagraf"/>
        <w:numPr>
          <w:ilvl w:val="0"/>
          <w:numId w:val="6"/>
        </w:numPr>
        <w:tabs>
          <w:tab w:val="left" w:pos="736"/>
        </w:tabs>
        <w:ind w:left="476" w:right="371" w:firstLine="0"/>
        <w:jc w:val="both"/>
        <w:rPr>
          <w:sz w:val="24"/>
        </w:rPr>
      </w:pPr>
      <w:r>
        <w:rPr>
          <w:sz w:val="24"/>
        </w:rPr>
        <w:t xml:space="preserve">Fakülte Kurul: </w:t>
      </w:r>
      <w:r w:rsidR="00456596">
        <w:rPr>
          <w:sz w:val="24"/>
        </w:rPr>
        <w:t xml:space="preserve">Tekirdağ </w:t>
      </w:r>
      <w:r>
        <w:rPr>
          <w:sz w:val="24"/>
        </w:rPr>
        <w:t>Namık Kemal Ün</w:t>
      </w:r>
      <w:r>
        <w:rPr>
          <w:sz w:val="24"/>
        </w:rPr>
        <w:t>iversitesi Güzel Sanatlar Tasarım ve Mimarlık Fakültesi Fakülte</w:t>
      </w:r>
      <w:r>
        <w:rPr>
          <w:spacing w:val="-2"/>
          <w:sz w:val="24"/>
        </w:rPr>
        <w:t xml:space="preserve"> </w:t>
      </w:r>
      <w:r>
        <w:rPr>
          <w:sz w:val="24"/>
        </w:rPr>
        <w:t>Kurulunu,</w:t>
      </w:r>
    </w:p>
    <w:p w14:paraId="756A7D6C" w14:textId="4A4F6D08" w:rsidR="000F3692" w:rsidRDefault="003F64B5" w:rsidP="00456596">
      <w:pPr>
        <w:pStyle w:val="GvdeMetni"/>
        <w:jc w:val="both"/>
      </w:pPr>
      <w:r>
        <w:t xml:space="preserve">ğ) Senato: </w:t>
      </w:r>
      <w:r w:rsidR="00456596">
        <w:t xml:space="preserve">Tekirdağ </w:t>
      </w:r>
      <w:r>
        <w:t>Namık Kemal Üniversitesi Senatosunu,</w:t>
      </w:r>
    </w:p>
    <w:p w14:paraId="115A99DD" w14:textId="4A23CFFF" w:rsidR="000F3692" w:rsidRDefault="003F64B5" w:rsidP="00456596">
      <w:pPr>
        <w:pStyle w:val="ListeParagraf"/>
        <w:numPr>
          <w:ilvl w:val="0"/>
          <w:numId w:val="6"/>
        </w:numPr>
        <w:tabs>
          <w:tab w:val="left" w:pos="739"/>
        </w:tabs>
        <w:ind w:left="476" w:right="734" w:firstLine="0"/>
        <w:jc w:val="both"/>
        <w:rPr>
          <w:sz w:val="24"/>
        </w:rPr>
      </w:pPr>
      <w:r>
        <w:rPr>
          <w:sz w:val="24"/>
        </w:rPr>
        <w:t xml:space="preserve">İlgili Bölüm Kurulu: </w:t>
      </w:r>
      <w:r w:rsidR="00456596">
        <w:rPr>
          <w:sz w:val="24"/>
        </w:rPr>
        <w:t xml:space="preserve">Tekirdağ </w:t>
      </w:r>
      <w:r>
        <w:rPr>
          <w:sz w:val="24"/>
        </w:rPr>
        <w:t>Namık Kemal Üniversitesi Güzel Sanatlar Tasarım ve</w:t>
      </w:r>
      <w:r>
        <w:rPr>
          <w:spacing w:val="-32"/>
          <w:sz w:val="24"/>
        </w:rPr>
        <w:t xml:space="preserve"> </w:t>
      </w:r>
      <w:r>
        <w:rPr>
          <w:sz w:val="24"/>
        </w:rPr>
        <w:t>Mimarlık Fakültesinin yetenek sınavı ile öğrenci alan Resim Bö</w:t>
      </w:r>
      <w:r>
        <w:rPr>
          <w:sz w:val="24"/>
        </w:rPr>
        <w:t>lüm</w:t>
      </w:r>
      <w:r>
        <w:rPr>
          <w:spacing w:val="1"/>
          <w:sz w:val="24"/>
        </w:rPr>
        <w:t xml:space="preserve"> </w:t>
      </w:r>
      <w:r>
        <w:rPr>
          <w:sz w:val="24"/>
        </w:rPr>
        <w:t>kurulunu,</w:t>
      </w:r>
    </w:p>
    <w:p w14:paraId="5BCD700D" w14:textId="77777777" w:rsidR="000F3692" w:rsidRDefault="003F64B5" w:rsidP="00456596">
      <w:pPr>
        <w:pStyle w:val="GvdeMetni"/>
        <w:jc w:val="both"/>
      </w:pPr>
      <w:r>
        <w:t>ı) YGS: Yükseköğretime Geçiş Sınavını,</w:t>
      </w:r>
    </w:p>
    <w:p w14:paraId="73508879" w14:textId="77777777" w:rsidR="000F3692" w:rsidRDefault="003F64B5" w:rsidP="00456596">
      <w:pPr>
        <w:pStyle w:val="ListeParagraf"/>
        <w:numPr>
          <w:ilvl w:val="0"/>
          <w:numId w:val="6"/>
        </w:numPr>
        <w:tabs>
          <w:tab w:val="left" w:pos="683"/>
        </w:tabs>
        <w:ind w:left="682" w:hanging="207"/>
        <w:jc w:val="both"/>
        <w:rPr>
          <w:sz w:val="24"/>
        </w:rPr>
      </w:pPr>
      <w:r>
        <w:rPr>
          <w:sz w:val="24"/>
        </w:rPr>
        <w:t>ÖSYM: Öğrenci Seçme ve Yerleştirme</w:t>
      </w:r>
      <w:r>
        <w:rPr>
          <w:spacing w:val="-5"/>
          <w:sz w:val="24"/>
        </w:rPr>
        <w:t xml:space="preserve"> </w:t>
      </w:r>
      <w:r>
        <w:rPr>
          <w:sz w:val="24"/>
        </w:rPr>
        <w:t>Merkezini,</w:t>
      </w:r>
    </w:p>
    <w:p w14:paraId="73907D6B" w14:textId="77777777" w:rsidR="000F3692" w:rsidRDefault="003F64B5" w:rsidP="00456596">
      <w:pPr>
        <w:pStyle w:val="ListeParagraf"/>
        <w:numPr>
          <w:ilvl w:val="0"/>
          <w:numId w:val="6"/>
        </w:numPr>
        <w:tabs>
          <w:tab w:val="left" w:pos="683"/>
        </w:tabs>
        <w:spacing w:line="275" w:lineRule="exact"/>
        <w:ind w:left="682" w:hanging="207"/>
        <w:jc w:val="both"/>
        <w:rPr>
          <w:sz w:val="24"/>
        </w:rPr>
      </w:pPr>
      <w:r>
        <w:rPr>
          <w:sz w:val="24"/>
        </w:rPr>
        <w:t>AOBP: Ağırlıklı Ortaöğretim Başarı</w:t>
      </w:r>
      <w:r>
        <w:rPr>
          <w:spacing w:val="-1"/>
          <w:sz w:val="24"/>
        </w:rPr>
        <w:t xml:space="preserve"> </w:t>
      </w:r>
      <w:r>
        <w:rPr>
          <w:sz w:val="24"/>
        </w:rPr>
        <w:t>Puanı,</w:t>
      </w:r>
    </w:p>
    <w:p w14:paraId="09286EA1" w14:textId="77777777" w:rsidR="000F3692" w:rsidRDefault="003F64B5" w:rsidP="00456596">
      <w:pPr>
        <w:pStyle w:val="ListeParagraf"/>
        <w:numPr>
          <w:ilvl w:val="0"/>
          <w:numId w:val="6"/>
        </w:numPr>
        <w:tabs>
          <w:tab w:val="left" w:pos="736"/>
        </w:tabs>
        <w:spacing w:line="275" w:lineRule="exact"/>
        <w:ind w:left="735" w:hanging="260"/>
        <w:jc w:val="both"/>
        <w:rPr>
          <w:sz w:val="24"/>
        </w:rPr>
      </w:pPr>
      <w:r>
        <w:rPr>
          <w:sz w:val="24"/>
        </w:rPr>
        <w:t>ÖYSP: Özel Yetenek Sınavı</w:t>
      </w:r>
      <w:r>
        <w:rPr>
          <w:spacing w:val="1"/>
          <w:sz w:val="24"/>
        </w:rPr>
        <w:t xml:space="preserve"> </w:t>
      </w:r>
      <w:r>
        <w:rPr>
          <w:sz w:val="24"/>
        </w:rPr>
        <w:t>Puanını,</w:t>
      </w:r>
    </w:p>
    <w:p w14:paraId="6F28DA98" w14:textId="77777777" w:rsidR="000F3692" w:rsidRDefault="003F64B5" w:rsidP="00456596">
      <w:pPr>
        <w:pStyle w:val="ListeParagraf"/>
        <w:numPr>
          <w:ilvl w:val="0"/>
          <w:numId w:val="6"/>
        </w:numPr>
        <w:tabs>
          <w:tab w:val="left" w:pos="684"/>
        </w:tabs>
        <w:ind w:left="683" w:hanging="208"/>
        <w:jc w:val="both"/>
        <w:rPr>
          <w:sz w:val="24"/>
        </w:rPr>
      </w:pPr>
      <w:r>
        <w:rPr>
          <w:sz w:val="24"/>
        </w:rPr>
        <w:t>YP: Yerleştirme</w:t>
      </w:r>
      <w:r>
        <w:rPr>
          <w:spacing w:val="-3"/>
          <w:sz w:val="24"/>
        </w:rPr>
        <w:t xml:space="preserve"> </w:t>
      </w:r>
      <w:r>
        <w:rPr>
          <w:sz w:val="24"/>
        </w:rPr>
        <w:t>Puanını,</w:t>
      </w:r>
    </w:p>
    <w:p w14:paraId="0D56FDB2" w14:textId="77777777" w:rsidR="000F3692" w:rsidRDefault="003F64B5" w:rsidP="00456596">
      <w:pPr>
        <w:pStyle w:val="ListeParagraf"/>
        <w:numPr>
          <w:ilvl w:val="0"/>
          <w:numId w:val="6"/>
        </w:numPr>
        <w:tabs>
          <w:tab w:val="left" w:pos="806"/>
        </w:tabs>
        <w:ind w:left="805" w:hanging="330"/>
        <w:jc w:val="both"/>
        <w:rPr>
          <w:sz w:val="24"/>
        </w:rPr>
      </w:pPr>
      <w:r>
        <w:rPr>
          <w:sz w:val="24"/>
        </w:rPr>
        <w:t>LYS: Lisans Yerleştirme</w:t>
      </w:r>
      <w:r>
        <w:rPr>
          <w:spacing w:val="-12"/>
          <w:sz w:val="24"/>
        </w:rPr>
        <w:t xml:space="preserve"> </w:t>
      </w:r>
      <w:r>
        <w:rPr>
          <w:sz w:val="24"/>
        </w:rPr>
        <w:t>Sınavı,</w:t>
      </w:r>
    </w:p>
    <w:p w14:paraId="5D4F4E88" w14:textId="55911D89" w:rsidR="000F3692" w:rsidRDefault="003F64B5" w:rsidP="00456596">
      <w:pPr>
        <w:pStyle w:val="ListeParagraf"/>
        <w:numPr>
          <w:ilvl w:val="0"/>
          <w:numId w:val="6"/>
        </w:numPr>
        <w:tabs>
          <w:tab w:val="left" w:pos="736"/>
        </w:tabs>
        <w:ind w:left="476" w:right="628" w:firstLine="0"/>
        <w:jc w:val="both"/>
        <w:rPr>
          <w:sz w:val="24"/>
        </w:rPr>
      </w:pPr>
      <w:r>
        <w:rPr>
          <w:sz w:val="24"/>
        </w:rPr>
        <w:t xml:space="preserve">Giriş Sınav Kılavuzu: </w:t>
      </w:r>
      <w:r w:rsidR="00456596">
        <w:rPr>
          <w:sz w:val="24"/>
        </w:rPr>
        <w:t xml:space="preserve">Tekirdağ </w:t>
      </w:r>
      <w:r>
        <w:rPr>
          <w:sz w:val="24"/>
        </w:rPr>
        <w:t>Namık Kemal Üniversitesi Güzel Sanatlar Tasarım ve Mimarlık Fakültesi Giriş Sınav</w:t>
      </w:r>
      <w:r>
        <w:rPr>
          <w:spacing w:val="-3"/>
          <w:sz w:val="24"/>
        </w:rPr>
        <w:t xml:space="preserve"> </w:t>
      </w:r>
      <w:r>
        <w:rPr>
          <w:sz w:val="24"/>
        </w:rPr>
        <w:t>Kılavuzunu,</w:t>
      </w:r>
    </w:p>
    <w:p w14:paraId="4684B270" w14:textId="77777777" w:rsidR="000F3692" w:rsidRDefault="003F64B5" w:rsidP="00456596">
      <w:pPr>
        <w:pStyle w:val="GvdeMetni"/>
        <w:spacing w:before="1"/>
        <w:jc w:val="both"/>
      </w:pPr>
      <w:r>
        <w:t>İfade eder.</w:t>
      </w:r>
    </w:p>
    <w:p w14:paraId="6BBE5644" w14:textId="77777777" w:rsidR="000F3692" w:rsidRDefault="000F3692" w:rsidP="00456596">
      <w:pPr>
        <w:jc w:val="both"/>
        <w:sectPr w:rsidR="000F3692" w:rsidSect="00456596">
          <w:footerReference w:type="default" r:id="rId8"/>
          <w:type w:val="continuous"/>
          <w:pgSz w:w="11910" w:h="16840"/>
          <w:pgMar w:top="1400" w:right="995" w:bottom="1200" w:left="940" w:header="708" w:footer="1002" w:gutter="0"/>
          <w:pgNumType w:start="1"/>
          <w:cols w:space="708"/>
        </w:sectPr>
      </w:pPr>
    </w:p>
    <w:p w14:paraId="000057E8" w14:textId="77777777" w:rsidR="000F3692" w:rsidRDefault="003F64B5" w:rsidP="00456596">
      <w:pPr>
        <w:pStyle w:val="Balk1"/>
        <w:spacing w:before="74"/>
        <w:jc w:val="both"/>
      </w:pPr>
      <w:r>
        <w:lastRenderedPageBreak/>
        <w:t>SINAV YÜRÜTME KOMİSYONU VE JÜRİ</w:t>
      </w:r>
    </w:p>
    <w:p w14:paraId="283913A8" w14:textId="77777777" w:rsidR="000F3692" w:rsidRDefault="003F64B5" w:rsidP="00456596">
      <w:pPr>
        <w:spacing w:line="274" w:lineRule="exact"/>
        <w:ind w:left="476"/>
        <w:jc w:val="both"/>
        <w:rPr>
          <w:b/>
          <w:sz w:val="24"/>
        </w:rPr>
      </w:pPr>
      <w:r>
        <w:rPr>
          <w:b/>
          <w:sz w:val="24"/>
        </w:rPr>
        <w:t>Madde 3</w:t>
      </w:r>
    </w:p>
    <w:p w14:paraId="30B3EC99" w14:textId="77777777" w:rsidR="000F3692" w:rsidRDefault="003F64B5" w:rsidP="00456596">
      <w:pPr>
        <w:pStyle w:val="GvdeMetni"/>
        <w:jc w:val="both"/>
      </w:pPr>
      <w:r>
        <w:t>Güzel Sanatlar Tasarım ve Mimarlık Fakültesi özel yetenek sınavları Dekanlık tarafından yürütülür.</w:t>
      </w:r>
    </w:p>
    <w:p w14:paraId="018885AC" w14:textId="77777777" w:rsidR="000F3692" w:rsidRDefault="003F64B5" w:rsidP="00456596">
      <w:pPr>
        <w:pStyle w:val="GvdeMetni"/>
        <w:jc w:val="both"/>
      </w:pPr>
      <w:r>
        <w:t>Dekanlık sınavların yürütülmesi için aşağıdaki çalışmaları yapar:</w:t>
      </w:r>
    </w:p>
    <w:p w14:paraId="6D7CD406" w14:textId="77777777" w:rsidR="000F3692" w:rsidRDefault="003F64B5" w:rsidP="00456596">
      <w:pPr>
        <w:pStyle w:val="ListeParagraf"/>
        <w:numPr>
          <w:ilvl w:val="0"/>
          <w:numId w:val="5"/>
        </w:numPr>
        <w:tabs>
          <w:tab w:val="left" w:pos="710"/>
        </w:tabs>
        <w:ind w:hanging="234"/>
        <w:jc w:val="both"/>
        <w:rPr>
          <w:sz w:val="24"/>
        </w:rPr>
      </w:pPr>
      <w:r>
        <w:rPr>
          <w:sz w:val="24"/>
        </w:rPr>
        <w:t>Sınav Yürütme Komisyonunu</w:t>
      </w:r>
      <w:r>
        <w:rPr>
          <w:spacing w:val="-2"/>
          <w:sz w:val="24"/>
        </w:rPr>
        <w:t xml:space="preserve"> </w:t>
      </w:r>
      <w:r>
        <w:rPr>
          <w:sz w:val="24"/>
        </w:rPr>
        <w:t>oluşturmak</w:t>
      </w:r>
    </w:p>
    <w:p w14:paraId="68DEE164" w14:textId="77777777" w:rsidR="000F3692" w:rsidRDefault="003F64B5" w:rsidP="00456596">
      <w:pPr>
        <w:pStyle w:val="ListeParagraf"/>
        <w:numPr>
          <w:ilvl w:val="0"/>
          <w:numId w:val="5"/>
        </w:numPr>
        <w:tabs>
          <w:tab w:val="left" w:pos="803"/>
        </w:tabs>
        <w:ind w:left="802" w:hanging="327"/>
        <w:jc w:val="both"/>
        <w:rPr>
          <w:sz w:val="24"/>
        </w:rPr>
      </w:pPr>
      <w:r>
        <w:rPr>
          <w:sz w:val="24"/>
        </w:rPr>
        <w:t>Sınav Jürilerini</w:t>
      </w:r>
      <w:r>
        <w:rPr>
          <w:spacing w:val="-1"/>
          <w:sz w:val="24"/>
        </w:rPr>
        <w:t xml:space="preserve"> </w:t>
      </w:r>
      <w:r>
        <w:rPr>
          <w:sz w:val="24"/>
        </w:rPr>
        <w:t>oluşturmak</w:t>
      </w:r>
    </w:p>
    <w:p w14:paraId="49799E68" w14:textId="77777777" w:rsidR="000F3692" w:rsidRDefault="003F64B5" w:rsidP="00456596">
      <w:pPr>
        <w:pStyle w:val="ListeParagraf"/>
        <w:numPr>
          <w:ilvl w:val="0"/>
          <w:numId w:val="5"/>
        </w:numPr>
        <w:tabs>
          <w:tab w:val="left" w:pos="914"/>
        </w:tabs>
        <w:ind w:left="476" w:right="125" w:firstLine="0"/>
        <w:jc w:val="both"/>
        <w:rPr>
          <w:sz w:val="24"/>
        </w:rPr>
      </w:pPr>
      <w:r>
        <w:rPr>
          <w:sz w:val="24"/>
        </w:rPr>
        <w:t>Sınav sonuçlarının kaydını</w:t>
      </w:r>
      <w:r>
        <w:rPr>
          <w:sz w:val="24"/>
        </w:rPr>
        <w:t xml:space="preserve"> tutmak ve kesin kayıt yaptırmaya hak kazananlara ait asil ve yedek listelerin ilanı için gerekli tüm tedbirleri</w:t>
      </w:r>
      <w:r>
        <w:rPr>
          <w:spacing w:val="-2"/>
          <w:sz w:val="24"/>
        </w:rPr>
        <w:t xml:space="preserve"> </w:t>
      </w:r>
      <w:r>
        <w:rPr>
          <w:sz w:val="24"/>
        </w:rPr>
        <w:t>almak</w:t>
      </w:r>
    </w:p>
    <w:p w14:paraId="59BED6E5" w14:textId="77777777" w:rsidR="000F3692" w:rsidRDefault="003F64B5" w:rsidP="00456596">
      <w:pPr>
        <w:pStyle w:val="ListeParagraf"/>
        <w:numPr>
          <w:ilvl w:val="0"/>
          <w:numId w:val="5"/>
        </w:numPr>
        <w:tabs>
          <w:tab w:val="left" w:pos="883"/>
        </w:tabs>
        <w:ind w:left="882" w:hanging="407"/>
        <w:jc w:val="both"/>
        <w:rPr>
          <w:sz w:val="24"/>
        </w:rPr>
      </w:pPr>
      <w:r>
        <w:rPr>
          <w:sz w:val="24"/>
        </w:rPr>
        <w:t>Sınav güvenliğini ve düzenini sağlamak</w:t>
      </w:r>
    </w:p>
    <w:p w14:paraId="0946E43D" w14:textId="77777777" w:rsidR="000F3692" w:rsidRDefault="000F3692" w:rsidP="00456596">
      <w:pPr>
        <w:pStyle w:val="GvdeMetni"/>
        <w:spacing w:before="3"/>
        <w:ind w:left="0"/>
        <w:jc w:val="both"/>
      </w:pPr>
    </w:p>
    <w:p w14:paraId="7FAEB1DA" w14:textId="77777777" w:rsidR="000F3692" w:rsidRDefault="003F64B5" w:rsidP="00456596">
      <w:pPr>
        <w:pStyle w:val="Balk1"/>
        <w:spacing w:line="274" w:lineRule="exact"/>
        <w:jc w:val="both"/>
      </w:pPr>
      <w:r>
        <w:t>Madde 4</w:t>
      </w:r>
    </w:p>
    <w:p w14:paraId="6BE9F326" w14:textId="77777777" w:rsidR="000F3692" w:rsidRDefault="003F64B5" w:rsidP="00456596">
      <w:pPr>
        <w:pStyle w:val="GvdeMetni"/>
        <w:spacing w:line="274" w:lineRule="exact"/>
        <w:jc w:val="both"/>
      </w:pPr>
      <w:r>
        <w:t>A- SINAVI YÜRÜTME KOMİSYONU;</w:t>
      </w:r>
    </w:p>
    <w:p w14:paraId="0921FBDC" w14:textId="77777777" w:rsidR="000F3692" w:rsidRDefault="003F64B5" w:rsidP="00456596">
      <w:pPr>
        <w:pStyle w:val="GvdeMetni"/>
        <w:jc w:val="both"/>
      </w:pPr>
      <w:r>
        <w:t>Giriş Sınavı Yürütme Komisyonu, Fakülte Kurulunun görevlendireceği bir öğretim üyesi başkanlığında Fakülte Kurulunca seçilecek yeterli sayıda öğretim elemanı ve Fakülte Sekreterinden oluşur.</w:t>
      </w:r>
    </w:p>
    <w:p w14:paraId="77C7CE8E" w14:textId="77777777" w:rsidR="000F3692" w:rsidRDefault="000F3692" w:rsidP="00456596">
      <w:pPr>
        <w:pStyle w:val="GvdeMetni"/>
        <w:spacing w:before="5"/>
        <w:ind w:left="0"/>
        <w:jc w:val="both"/>
      </w:pPr>
    </w:p>
    <w:p w14:paraId="474C2129" w14:textId="77777777" w:rsidR="000F3692" w:rsidRDefault="003F64B5" w:rsidP="00456596">
      <w:pPr>
        <w:pStyle w:val="Balk1"/>
        <w:jc w:val="both"/>
      </w:pPr>
      <w:r>
        <w:t>Giriş Sınavı Yürütme Komisyonun Görevleri:</w:t>
      </w:r>
    </w:p>
    <w:p w14:paraId="4EA0FA3C" w14:textId="77777777" w:rsidR="000F3692" w:rsidRDefault="000F3692" w:rsidP="00456596">
      <w:pPr>
        <w:pStyle w:val="GvdeMetni"/>
        <w:ind w:left="0"/>
        <w:jc w:val="both"/>
        <w:rPr>
          <w:b/>
        </w:rPr>
      </w:pPr>
    </w:p>
    <w:p w14:paraId="10ACAF8F" w14:textId="77777777" w:rsidR="000F3692" w:rsidRDefault="003F64B5" w:rsidP="00456596">
      <w:pPr>
        <w:spacing w:line="275" w:lineRule="exact"/>
        <w:ind w:left="476"/>
        <w:jc w:val="both"/>
        <w:rPr>
          <w:b/>
          <w:sz w:val="24"/>
        </w:rPr>
      </w:pPr>
      <w:r>
        <w:rPr>
          <w:b/>
          <w:sz w:val="24"/>
        </w:rPr>
        <w:t>a) Sınavdan önce;</w:t>
      </w:r>
    </w:p>
    <w:p w14:paraId="4BD7B9AB" w14:textId="77777777" w:rsidR="000F3692" w:rsidRDefault="003F64B5" w:rsidP="00456596">
      <w:pPr>
        <w:pStyle w:val="ListeParagraf"/>
        <w:numPr>
          <w:ilvl w:val="0"/>
          <w:numId w:val="4"/>
        </w:numPr>
        <w:tabs>
          <w:tab w:val="left" w:pos="476"/>
          <w:tab w:val="left" w:pos="477"/>
        </w:tabs>
        <w:spacing w:line="292" w:lineRule="exact"/>
        <w:ind w:hanging="362"/>
        <w:jc w:val="both"/>
        <w:rPr>
          <w:sz w:val="24"/>
        </w:rPr>
      </w:pPr>
      <w:r>
        <w:rPr>
          <w:sz w:val="24"/>
        </w:rPr>
        <w:t>Sınav Takviminin</w:t>
      </w:r>
      <w:r>
        <w:rPr>
          <w:spacing w:val="-1"/>
          <w:sz w:val="24"/>
        </w:rPr>
        <w:t xml:space="preserve"> </w:t>
      </w:r>
      <w:r>
        <w:rPr>
          <w:sz w:val="24"/>
        </w:rPr>
        <w:t>hazırlanması,</w:t>
      </w:r>
    </w:p>
    <w:p w14:paraId="2DFAC238" w14:textId="77777777" w:rsidR="000F3692" w:rsidRDefault="003F64B5" w:rsidP="00456596">
      <w:pPr>
        <w:pStyle w:val="ListeParagraf"/>
        <w:numPr>
          <w:ilvl w:val="0"/>
          <w:numId w:val="4"/>
        </w:numPr>
        <w:tabs>
          <w:tab w:val="left" w:pos="476"/>
          <w:tab w:val="left" w:pos="477"/>
        </w:tabs>
        <w:spacing w:line="293" w:lineRule="exact"/>
        <w:ind w:hanging="362"/>
        <w:jc w:val="both"/>
        <w:rPr>
          <w:sz w:val="24"/>
        </w:rPr>
      </w:pPr>
      <w:r>
        <w:rPr>
          <w:sz w:val="24"/>
        </w:rPr>
        <w:t>Sınavla ilgili basın duyurusunun</w:t>
      </w:r>
      <w:r>
        <w:rPr>
          <w:spacing w:val="-2"/>
          <w:sz w:val="24"/>
        </w:rPr>
        <w:t xml:space="preserve"> </w:t>
      </w:r>
      <w:r>
        <w:rPr>
          <w:sz w:val="24"/>
        </w:rPr>
        <w:t>hazırlanması,</w:t>
      </w:r>
    </w:p>
    <w:p w14:paraId="07F9A3CE" w14:textId="77777777" w:rsidR="000F3692" w:rsidRDefault="003F64B5" w:rsidP="00456596">
      <w:pPr>
        <w:pStyle w:val="ListeParagraf"/>
        <w:numPr>
          <w:ilvl w:val="0"/>
          <w:numId w:val="4"/>
        </w:numPr>
        <w:tabs>
          <w:tab w:val="left" w:pos="476"/>
          <w:tab w:val="left" w:pos="477"/>
        </w:tabs>
        <w:spacing w:before="1" w:line="293" w:lineRule="exact"/>
        <w:ind w:hanging="362"/>
        <w:jc w:val="both"/>
        <w:rPr>
          <w:sz w:val="24"/>
        </w:rPr>
      </w:pPr>
      <w:r>
        <w:rPr>
          <w:sz w:val="24"/>
        </w:rPr>
        <w:t>Bu yönergeye uygun olarak giriş sınavlarını</w:t>
      </w:r>
      <w:r>
        <w:rPr>
          <w:spacing w:val="3"/>
          <w:sz w:val="24"/>
        </w:rPr>
        <w:t xml:space="preserve"> </w:t>
      </w:r>
      <w:r>
        <w:rPr>
          <w:sz w:val="24"/>
        </w:rPr>
        <w:t>yürütmek,</w:t>
      </w:r>
    </w:p>
    <w:p w14:paraId="0F0DD7ED" w14:textId="77777777" w:rsidR="000F3692" w:rsidRDefault="003F64B5" w:rsidP="00456596">
      <w:pPr>
        <w:pStyle w:val="ListeParagraf"/>
        <w:numPr>
          <w:ilvl w:val="0"/>
          <w:numId w:val="4"/>
        </w:numPr>
        <w:tabs>
          <w:tab w:val="left" w:pos="476"/>
          <w:tab w:val="left" w:pos="477"/>
        </w:tabs>
        <w:ind w:right="282"/>
        <w:jc w:val="both"/>
        <w:rPr>
          <w:sz w:val="24"/>
        </w:rPr>
      </w:pPr>
      <w:r>
        <w:rPr>
          <w:sz w:val="24"/>
        </w:rPr>
        <w:t>Sınav salonlarının ve jürilerin çalışma mekânlarını belirlener</w:t>
      </w:r>
      <w:r>
        <w:rPr>
          <w:sz w:val="24"/>
        </w:rPr>
        <w:t>ek düzenlenmesi, etiketlenmesi, yön levhalarının hazırlanması ve yerleştirilmesi, sınav evraklarının önceden mühürlenerek hazırlanması, aday listelerinin bütün adayların görebileceği şekilde ana girişlere ve salonun uygun yerlerine asılması, sınav evraklar</w:t>
      </w:r>
      <w:r>
        <w:rPr>
          <w:sz w:val="24"/>
        </w:rPr>
        <w:t>ının imza karşılığı eksiksiz olarak teslim alınması ve teslim tutanaklarının düzenlenmesi, sınav evraklarının Sınav Jürisine</w:t>
      </w:r>
      <w:r>
        <w:rPr>
          <w:spacing w:val="-6"/>
          <w:sz w:val="24"/>
        </w:rPr>
        <w:t xml:space="preserve"> </w:t>
      </w:r>
      <w:r>
        <w:rPr>
          <w:sz w:val="24"/>
        </w:rPr>
        <w:t>teslimi,</w:t>
      </w:r>
    </w:p>
    <w:p w14:paraId="21215A85" w14:textId="77777777" w:rsidR="000F3692" w:rsidRDefault="003F64B5" w:rsidP="00456596">
      <w:pPr>
        <w:pStyle w:val="ListeParagraf"/>
        <w:numPr>
          <w:ilvl w:val="0"/>
          <w:numId w:val="4"/>
        </w:numPr>
        <w:tabs>
          <w:tab w:val="left" w:pos="476"/>
          <w:tab w:val="left" w:pos="477"/>
        </w:tabs>
        <w:spacing w:before="1" w:line="237" w:lineRule="auto"/>
        <w:ind w:right="767"/>
        <w:jc w:val="both"/>
        <w:rPr>
          <w:sz w:val="24"/>
        </w:rPr>
      </w:pPr>
      <w:r>
        <w:rPr>
          <w:sz w:val="24"/>
        </w:rPr>
        <w:t>Sınav gözetmen ve denetçilerini seçmek, görevlendirmek ve sınav uygulama kurallarını kendilerine</w:t>
      </w:r>
      <w:r>
        <w:rPr>
          <w:spacing w:val="-3"/>
          <w:sz w:val="24"/>
        </w:rPr>
        <w:t xml:space="preserve"> </w:t>
      </w:r>
      <w:r>
        <w:rPr>
          <w:sz w:val="24"/>
        </w:rPr>
        <w:t>bildirmek,</w:t>
      </w:r>
    </w:p>
    <w:p w14:paraId="179A555E" w14:textId="77777777" w:rsidR="000F3692" w:rsidRDefault="003F64B5" w:rsidP="00456596">
      <w:pPr>
        <w:pStyle w:val="ListeParagraf"/>
        <w:numPr>
          <w:ilvl w:val="0"/>
          <w:numId w:val="4"/>
        </w:numPr>
        <w:tabs>
          <w:tab w:val="left" w:pos="476"/>
          <w:tab w:val="left" w:pos="477"/>
        </w:tabs>
        <w:spacing w:before="5" w:line="237" w:lineRule="auto"/>
        <w:ind w:right="397"/>
        <w:jc w:val="both"/>
        <w:rPr>
          <w:sz w:val="24"/>
        </w:rPr>
      </w:pPr>
      <w:r>
        <w:rPr>
          <w:sz w:val="24"/>
        </w:rPr>
        <w:t>Sınav jürilerinin isteklerine göre sınavda kullanılacak model ve malzemeyi sağlamak, sınav soruları ile birlikte salonlara</w:t>
      </w:r>
      <w:r>
        <w:rPr>
          <w:spacing w:val="-4"/>
          <w:sz w:val="24"/>
        </w:rPr>
        <w:t xml:space="preserve"> </w:t>
      </w:r>
      <w:r>
        <w:rPr>
          <w:sz w:val="24"/>
        </w:rPr>
        <w:t>dağıtmak,</w:t>
      </w:r>
    </w:p>
    <w:p w14:paraId="16C9C1B4" w14:textId="77777777" w:rsidR="000F3692" w:rsidRDefault="000F3692" w:rsidP="00456596">
      <w:pPr>
        <w:pStyle w:val="GvdeMetni"/>
        <w:spacing w:before="5"/>
        <w:ind w:left="0"/>
        <w:jc w:val="both"/>
      </w:pPr>
    </w:p>
    <w:p w14:paraId="5518E5F7" w14:textId="77777777" w:rsidR="000F3692" w:rsidRDefault="003F64B5" w:rsidP="00456596">
      <w:pPr>
        <w:pStyle w:val="Balk1"/>
        <w:spacing w:line="275" w:lineRule="exact"/>
        <w:jc w:val="both"/>
      </w:pPr>
      <w:r>
        <w:t>Sınavdan sonra;</w:t>
      </w:r>
    </w:p>
    <w:p w14:paraId="373B0AD3" w14:textId="77777777" w:rsidR="000F3692" w:rsidRDefault="003F64B5" w:rsidP="00456596">
      <w:pPr>
        <w:pStyle w:val="ListeParagraf"/>
        <w:numPr>
          <w:ilvl w:val="0"/>
          <w:numId w:val="4"/>
        </w:numPr>
        <w:tabs>
          <w:tab w:val="left" w:pos="476"/>
          <w:tab w:val="left" w:pos="477"/>
        </w:tabs>
        <w:spacing w:before="1" w:line="237" w:lineRule="auto"/>
        <w:ind w:right="419"/>
        <w:jc w:val="both"/>
        <w:rPr>
          <w:sz w:val="24"/>
        </w:rPr>
      </w:pPr>
      <w:r>
        <w:rPr>
          <w:sz w:val="24"/>
        </w:rPr>
        <w:t>Adayların sınav salonlarına alınmasından sınavın sonuçlandırılmasına kadar tüm işlemlerin düzenli yapılmas</w:t>
      </w:r>
      <w:r>
        <w:rPr>
          <w:sz w:val="24"/>
        </w:rPr>
        <w:t>ını</w:t>
      </w:r>
      <w:r>
        <w:rPr>
          <w:spacing w:val="1"/>
          <w:sz w:val="24"/>
        </w:rPr>
        <w:t xml:space="preserve"> </w:t>
      </w:r>
      <w:r>
        <w:rPr>
          <w:sz w:val="24"/>
        </w:rPr>
        <w:t>sağlamak,</w:t>
      </w:r>
    </w:p>
    <w:p w14:paraId="6F1B0F2D" w14:textId="77777777" w:rsidR="000F3692" w:rsidRDefault="003F64B5" w:rsidP="00456596">
      <w:pPr>
        <w:pStyle w:val="ListeParagraf"/>
        <w:numPr>
          <w:ilvl w:val="0"/>
          <w:numId w:val="4"/>
        </w:numPr>
        <w:tabs>
          <w:tab w:val="left" w:pos="476"/>
          <w:tab w:val="left" w:pos="477"/>
        </w:tabs>
        <w:spacing w:before="2" w:line="293" w:lineRule="exact"/>
        <w:ind w:hanging="362"/>
        <w:jc w:val="both"/>
        <w:rPr>
          <w:sz w:val="24"/>
        </w:rPr>
      </w:pPr>
      <w:r>
        <w:rPr>
          <w:sz w:val="24"/>
        </w:rPr>
        <w:t>Sınav kâğıtlarının değerlendirilmek üzere, kimlik kısımları kapalı olarak jüriye teslim</w:t>
      </w:r>
      <w:r>
        <w:rPr>
          <w:spacing w:val="-15"/>
          <w:sz w:val="24"/>
        </w:rPr>
        <w:t xml:space="preserve"> </w:t>
      </w:r>
      <w:r>
        <w:rPr>
          <w:sz w:val="24"/>
        </w:rPr>
        <w:t>etmek,</w:t>
      </w:r>
    </w:p>
    <w:p w14:paraId="7C2218F8" w14:textId="77777777" w:rsidR="000F3692" w:rsidRDefault="003F64B5" w:rsidP="00456596">
      <w:pPr>
        <w:pStyle w:val="ListeParagraf"/>
        <w:numPr>
          <w:ilvl w:val="0"/>
          <w:numId w:val="4"/>
        </w:numPr>
        <w:tabs>
          <w:tab w:val="left" w:pos="476"/>
          <w:tab w:val="left" w:pos="477"/>
        </w:tabs>
        <w:ind w:right="634"/>
        <w:jc w:val="both"/>
        <w:rPr>
          <w:sz w:val="24"/>
        </w:rPr>
      </w:pPr>
      <w:r>
        <w:rPr>
          <w:sz w:val="24"/>
        </w:rPr>
        <w:t>Jüri yanında, açmakla görevlendirilen kişilerce kâğıtların kimlik kısımlarının açılmasının sağlamak,</w:t>
      </w:r>
    </w:p>
    <w:p w14:paraId="4324EA63" w14:textId="77777777" w:rsidR="000F3692" w:rsidRDefault="003F64B5" w:rsidP="00456596">
      <w:pPr>
        <w:pStyle w:val="ListeParagraf"/>
        <w:numPr>
          <w:ilvl w:val="0"/>
          <w:numId w:val="4"/>
        </w:numPr>
        <w:tabs>
          <w:tab w:val="left" w:pos="476"/>
          <w:tab w:val="left" w:pos="477"/>
        </w:tabs>
        <w:spacing w:before="3" w:line="237" w:lineRule="auto"/>
        <w:ind w:right="759"/>
        <w:jc w:val="both"/>
        <w:rPr>
          <w:sz w:val="24"/>
        </w:rPr>
      </w:pPr>
      <w:r>
        <w:rPr>
          <w:sz w:val="24"/>
        </w:rPr>
        <w:t>Sınav sonuçlarını jürilerden alarak, kesin son</w:t>
      </w:r>
      <w:r>
        <w:rPr>
          <w:sz w:val="24"/>
        </w:rPr>
        <w:t>uçların hazırlanarak Dekanlığa iletilmesini sağlamak,</w:t>
      </w:r>
    </w:p>
    <w:p w14:paraId="7A40C163" w14:textId="77777777" w:rsidR="000F3692" w:rsidRDefault="003F64B5" w:rsidP="00456596">
      <w:pPr>
        <w:pStyle w:val="ListeParagraf"/>
        <w:numPr>
          <w:ilvl w:val="0"/>
          <w:numId w:val="4"/>
        </w:numPr>
        <w:tabs>
          <w:tab w:val="left" w:pos="476"/>
          <w:tab w:val="left" w:pos="477"/>
        </w:tabs>
        <w:spacing w:before="3" w:line="293" w:lineRule="exact"/>
        <w:ind w:hanging="362"/>
        <w:jc w:val="both"/>
        <w:rPr>
          <w:sz w:val="24"/>
        </w:rPr>
      </w:pPr>
      <w:r>
        <w:rPr>
          <w:sz w:val="24"/>
        </w:rPr>
        <w:t>Sınava ilişkin evrakları ve yaptığı çalışmalara ilişkin bir raporun tümünü Dekanlığa</w:t>
      </w:r>
      <w:r>
        <w:rPr>
          <w:spacing w:val="-17"/>
          <w:sz w:val="24"/>
        </w:rPr>
        <w:t xml:space="preserve"> </w:t>
      </w:r>
      <w:r>
        <w:rPr>
          <w:sz w:val="24"/>
        </w:rPr>
        <w:t>sunmak,</w:t>
      </w:r>
    </w:p>
    <w:p w14:paraId="2147E29C" w14:textId="77777777" w:rsidR="000F3692" w:rsidRDefault="003F64B5" w:rsidP="00456596">
      <w:pPr>
        <w:pStyle w:val="ListeParagraf"/>
        <w:numPr>
          <w:ilvl w:val="0"/>
          <w:numId w:val="4"/>
        </w:numPr>
        <w:tabs>
          <w:tab w:val="left" w:pos="476"/>
          <w:tab w:val="left" w:pos="477"/>
        </w:tabs>
        <w:spacing w:before="1" w:line="237" w:lineRule="auto"/>
        <w:ind w:right="807"/>
        <w:jc w:val="both"/>
        <w:rPr>
          <w:sz w:val="24"/>
        </w:rPr>
      </w:pPr>
      <w:r>
        <w:rPr>
          <w:sz w:val="24"/>
        </w:rPr>
        <w:t>Dekanlık tarafından Giriş Sınavı Yürütme Komisyonuna iletilen itirazları incelemek ve sonucu dekanlığa</w:t>
      </w:r>
      <w:r>
        <w:rPr>
          <w:spacing w:val="-2"/>
          <w:sz w:val="24"/>
        </w:rPr>
        <w:t xml:space="preserve"> </w:t>
      </w:r>
      <w:r>
        <w:rPr>
          <w:sz w:val="24"/>
        </w:rPr>
        <w:t>bildir</w:t>
      </w:r>
      <w:r>
        <w:rPr>
          <w:sz w:val="24"/>
        </w:rPr>
        <w:t>mektir.</w:t>
      </w:r>
    </w:p>
    <w:p w14:paraId="5DCD4706" w14:textId="77777777" w:rsidR="000F3692" w:rsidRDefault="000F3692" w:rsidP="00456596">
      <w:pPr>
        <w:spacing w:line="237" w:lineRule="auto"/>
        <w:jc w:val="both"/>
        <w:rPr>
          <w:sz w:val="24"/>
        </w:rPr>
        <w:sectPr w:rsidR="000F3692" w:rsidSect="00456596">
          <w:pgSz w:w="11910" w:h="16840"/>
          <w:pgMar w:top="1320" w:right="995" w:bottom="1200" w:left="940" w:header="0" w:footer="1002" w:gutter="0"/>
          <w:cols w:space="708"/>
        </w:sectPr>
      </w:pPr>
    </w:p>
    <w:p w14:paraId="272A8E8B" w14:textId="77777777" w:rsidR="000F3692" w:rsidRDefault="003F64B5" w:rsidP="00456596">
      <w:pPr>
        <w:pStyle w:val="GvdeMetni"/>
        <w:spacing w:before="70"/>
        <w:jc w:val="both"/>
      </w:pPr>
      <w:r>
        <w:lastRenderedPageBreak/>
        <w:t>B- SINAV JÜRİSİ</w:t>
      </w:r>
    </w:p>
    <w:p w14:paraId="26AB2A69" w14:textId="77777777" w:rsidR="000F3692" w:rsidRDefault="000F3692" w:rsidP="00456596">
      <w:pPr>
        <w:pStyle w:val="GvdeMetni"/>
        <w:spacing w:before="11"/>
        <w:ind w:left="0"/>
        <w:jc w:val="both"/>
        <w:rPr>
          <w:sz w:val="23"/>
        </w:rPr>
      </w:pPr>
    </w:p>
    <w:p w14:paraId="0F86D5AA" w14:textId="77777777" w:rsidR="000F3692" w:rsidRDefault="003F64B5" w:rsidP="00456596">
      <w:pPr>
        <w:pStyle w:val="GvdeMetni"/>
        <w:ind w:right="295"/>
        <w:jc w:val="both"/>
      </w:pPr>
      <w:r>
        <w:t>Her jüri, Dekanın önerisi ile 3 veya 5 kişi oluşacak şekilde, fakülte kurulunca belirlenir. Jüri sınav öncesinde toplanarak, sınav sorularını hazırlayıp kapalı zarf içinde sınav yürütme komisyonuna teslim eder. Sınav bittikten sonra kendine teslim edilen k</w:t>
      </w:r>
      <w:r>
        <w:t>imlik kısımları kapalı sınav kâğıtlarını değerlendirir. Değerlendirme bitiminde sınav yürütme komisyonunun</w:t>
      </w:r>
    </w:p>
    <w:p w14:paraId="42BF943A" w14:textId="77777777" w:rsidR="000F3692" w:rsidRDefault="003F64B5" w:rsidP="00456596">
      <w:pPr>
        <w:pStyle w:val="GvdeMetni"/>
        <w:jc w:val="both"/>
      </w:pPr>
      <w:r>
        <w:t>kâğıtları açma işlemine katılır.</w:t>
      </w:r>
    </w:p>
    <w:p w14:paraId="4AA65B1F" w14:textId="77777777" w:rsidR="000F3692" w:rsidRDefault="000F3692" w:rsidP="00456596">
      <w:pPr>
        <w:pStyle w:val="GvdeMetni"/>
        <w:ind w:left="0"/>
        <w:jc w:val="both"/>
      </w:pPr>
    </w:p>
    <w:p w14:paraId="6B029D3C" w14:textId="77777777" w:rsidR="000F3692" w:rsidRDefault="003F64B5" w:rsidP="00456596">
      <w:pPr>
        <w:pStyle w:val="GvdeMetni"/>
        <w:jc w:val="both"/>
      </w:pPr>
      <w:r>
        <w:t>C- SINAV SALON SORUMLUSU</w:t>
      </w:r>
    </w:p>
    <w:p w14:paraId="5E56F2FE" w14:textId="77777777" w:rsidR="000F3692" w:rsidRDefault="000F3692" w:rsidP="00456596">
      <w:pPr>
        <w:pStyle w:val="GvdeMetni"/>
        <w:ind w:left="0"/>
        <w:jc w:val="both"/>
      </w:pPr>
    </w:p>
    <w:p w14:paraId="48B4DF34" w14:textId="77777777" w:rsidR="000F3692" w:rsidRDefault="003F64B5" w:rsidP="00456596">
      <w:pPr>
        <w:pStyle w:val="GvdeMetni"/>
        <w:ind w:right="122"/>
        <w:jc w:val="both"/>
      </w:pPr>
      <w:r>
        <w:t>Sınav giriş belgelerinde yazılı bilgilerin sınav kâğıdına doğru işlenip işlenmediği konus</w:t>
      </w:r>
      <w:r>
        <w:t xml:space="preserve">unda gerekli denetim ve kontrolleri yapar. Sınavın bitiminde kimlik denetimi yapıldıktan sonra adayın kimlik bilgilerinin yazılı olduğu köşeyi kapatarak sınav kâğıdını, adayın imzası karşılığında teslim alır. Sınav kâğıtlarını sınav bitiminden hemen sonra </w:t>
      </w:r>
      <w:r>
        <w:t>Sınav Yürütme Komisyonu Başkanlığına teslim eder. Sınav evrakını imza karşılığı salon sınav sorumlusuna teslim etmeyen adayların sınavları geçersiz sayılır. Sınav Yürütme Komisyonu, gerekli gördüğü hallerde Sınav Salon Sorumlusuna yardım amaçlı Sınav Salon</w:t>
      </w:r>
      <w:r>
        <w:t xml:space="preserve"> Gözetmeni tayin edebilir.</w:t>
      </w:r>
    </w:p>
    <w:p w14:paraId="5DE39B11" w14:textId="77777777" w:rsidR="000F3692" w:rsidRDefault="000F3692" w:rsidP="00456596">
      <w:pPr>
        <w:pStyle w:val="GvdeMetni"/>
        <w:spacing w:before="6"/>
        <w:ind w:left="0"/>
        <w:jc w:val="both"/>
      </w:pPr>
    </w:p>
    <w:p w14:paraId="7FC0B875" w14:textId="77777777" w:rsidR="000F3692" w:rsidRDefault="003F64B5" w:rsidP="00456596">
      <w:pPr>
        <w:pStyle w:val="Balk1"/>
        <w:jc w:val="both"/>
      </w:pPr>
      <w:r>
        <w:t>GİRİŞ SINAVI KILAVUZU</w:t>
      </w:r>
    </w:p>
    <w:p w14:paraId="1F71662E" w14:textId="77777777" w:rsidR="000F3692" w:rsidRDefault="000F3692" w:rsidP="00456596">
      <w:pPr>
        <w:pStyle w:val="GvdeMetni"/>
        <w:ind w:left="0"/>
        <w:jc w:val="both"/>
        <w:rPr>
          <w:b/>
        </w:rPr>
      </w:pPr>
    </w:p>
    <w:p w14:paraId="5C69A7FC" w14:textId="77777777" w:rsidR="000F3692" w:rsidRDefault="003F64B5" w:rsidP="00456596">
      <w:pPr>
        <w:spacing w:line="274" w:lineRule="exact"/>
        <w:ind w:left="476"/>
        <w:jc w:val="both"/>
        <w:rPr>
          <w:b/>
          <w:sz w:val="24"/>
        </w:rPr>
      </w:pPr>
      <w:r>
        <w:rPr>
          <w:b/>
          <w:sz w:val="24"/>
        </w:rPr>
        <w:t>Madde 5</w:t>
      </w:r>
    </w:p>
    <w:p w14:paraId="5C5E4E01" w14:textId="77777777" w:rsidR="000F3692" w:rsidRDefault="003F64B5" w:rsidP="00456596">
      <w:pPr>
        <w:pStyle w:val="GvdeMetni"/>
        <w:ind w:right="423"/>
        <w:jc w:val="both"/>
      </w:pPr>
      <w:r>
        <w:t>Her yıl, Sınav Yürütme Komisyonu tarafından hazırlanan Giriş Sınavları Kılavuzu Haziran ayında Fakülte kurulunca görüşülerek kesinleştirilir. Bu kılavuzda;</w:t>
      </w:r>
    </w:p>
    <w:p w14:paraId="28E365F0" w14:textId="77777777" w:rsidR="000F3692" w:rsidRDefault="003F64B5" w:rsidP="00456596">
      <w:pPr>
        <w:pStyle w:val="ListeParagraf"/>
        <w:numPr>
          <w:ilvl w:val="0"/>
          <w:numId w:val="3"/>
        </w:numPr>
        <w:tabs>
          <w:tab w:val="left" w:pos="477"/>
        </w:tabs>
        <w:ind w:hanging="362"/>
        <w:jc w:val="both"/>
        <w:rPr>
          <w:sz w:val="24"/>
        </w:rPr>
      </w:pPr>
      <w:r>
        <w:rPr>
          <w:sz w:val="24"/>
        </w:rPr>
        <w:t>Fakülte ve Bölümlerin</w:t>
      </w:r>
      <w:r>
        <w:rPr>
          <w:spacing w:val="-1"/>
          <w:sz w:val="24"/>
        </w:rPr>
        <w:t xml:space="preserve"> </w:t>
      </w:r>
      <w:r>
        <w:rPr>
          <w:sz w:val="24"/>
        </w:rPr>
        <w:t>tanıtımı,</w:t>
      </w:r>
    </w:p>
    <w:p w14:paraId="36CA7F68" w14:textId="77777777" w:rsidR="000F3692" w:rsidRDefault="003F64B5" w:rsidP="00456596">
      <w:pPr>
        <w:pStyle w:val="ListeParagraf"/>
        <w:numPr>
          <w:ilvl w:val="0"/>
          <w:numId w:val="3"/>
        </w:numPr>
        <w:tabs>
          <w:tab w:val="left" w:pos="477"/>
        </w:tabs>
        <w:ind w:hanging="362"/>
        <w:jc w:val="both"/>
        <w:rPr>
          <w:sz w:val="24"/>
        </w:rPr>
      </w:pPr>
      <w:r>
        <w:rPr>
          <w:sz w:val="24"/>
        </w:rPr>
        <w:t>Bölümlerin</w:t>
      </w:r>
      <w:r>
        <w:rPr>
          <w:spacing w:val="-1"/>
          <w:sz w:val="24"/>
        </w:rPr>
        <w:t xml:space="preserve"> </w:t>
      </w:r>
      <w:r>
        <w:rPr>
          <w:sz w:val="24"/>
        </w:rPr>
        <w:t>kontenjanları,</w:t>
      </w:r>
    </w:p>
    <w:p w14:paraId="11867CBF" w14:textId="77777777" w:rsidR="000F3692" w:rsidRDefault="003F64B5" w:rsidP="00456596">
      <w:pPr>
        <w:pStyle w:val="ListeParagraf"/>
        <w:numPr>
          <w:ilvl w:val="0"/>
          <w:numId w:val="3"/>
        </w:numPr>
        <w:tabs>
          <w:tab w:val="left" w:pos="477"/>
        </w:tabs>
        <w:ind w:hanging="362"/>
        <w:jc w:val="both"/>
        <w:rPr>
          <w:sz w:val="24"/>
        </w:rPr>
      </w:pPr>
      <w:r>
        <w:rPr>
          <w:sz w:val="24"/>
        </w:rPr>
        <w:t>Ön kayıt tarihleri ve</w:t>
      </w:r>
      <w:r>
        <w:rPr>
          <w:spacing w:val="-8"/>
          <w:sz w:val="24"/>
        </w:rPr>
        <w:t xml:space="preserve"> </w:t>
      </w:r>
      <w:r>
        <w:rPr>
          <w:sz w:val="24"/>
        </w:rPr>
        <w:t>koşulları,</w:t>
      </w:r>
    </w:p>
    <w:p w14:paraId="6F6C5532" w14:textId="77777777" w:rsidR="000F3692" w:rsidRDefault="003F64B5" w:rsidP="00456596">
      <w:pPr>
        <w:pStyle w:val="ListeParagraf"/>
        <w:numPr>
          <w:ilvl w:val="0"/>
          <w:numId w:val="3"/>
        </w:numPr>
        <w:tabs>
          <w:tab w:val="left" w:pos="477"/>
        </w:tabs>
        <w:ind w:hanging="362"/>
        <w:jc w:val="both"/>
        <w:rPr>
          <w:sz w:val="24"/>
        </w:rPr>
      </w:pPr>
      <w:r>
        <w:rPr>
          <w:sz w:val="24"/>
        </w:rPr>
        <w:t>Sınavda uygulanacak</w:t>
      </w:r>
      <w:r>
        <w:rPr>
          <w:spacing w:val="-6"/>
          <w:sz w:val="24"/>
        </w:rPr>
        <w:t xml:space="preserve"> </w:t>
      </w:r>
      <w:r>
        <w:rPr>
          <w:sz w:val="24"/>
        </w:rPr>
        <w:t>kurallar,</w:t>
      </w:r>
    </w:p>
    <w:p w14:paraId="2A0D46A4" w14:textId="77777777" w:rsidR="000F3692" w:rsidRDefault="003F64B5" w:rsidP="00456596">
      <w:pPr>
        <w:pStyle w:val="ListeParagraf"/>
        <w:numPr>
          <w:ilvl w:val="0"/>
          <w:numId w:val="3"/>
        </w:numPr>
        <w:tabs>
          <w:tab w:val="left" w:pos="477"/>
        </w:tabs>
        <w:ind w:hanging="362"/>
        <w:jc w:val="both"/>
        <w:rPr>
          <w:sz w:val="24"/>
        </w:rPr>
      </w:pPr>
      <w:r>
        <w:rPr>
          <w:sz w:val="24"/>
        </w:rPr>
        <w:t>Sınavların değerlendirilmesi, sınav sonuçlarının duyurulması gibi sınava ilişkin</w:t>
      </w:r>
      <w:r>
        <w:rPr>
          <w:spacing w:val="-13"/>
          <w:sz w:val="24"/>
        </w:rPr>
        <w:t xml:space="preserve"> </w:t>
      </w:r>
      <w:r>
        <w:rPr>
          <w:sz w:val="24"/>
        </w:rPr>
        <w:t>bilgiler,</w:t>
      </w:r>
    </w:p>
    <w:p w14:paraId="5A5BD592" w14:textId="77777777" w:rsidR="000F3692" w:rsidRDefault="003F64B5" w:rsidP="00456596">
      <w:pPr>
        <w:pStyle w:val="ListeParagraf"/>
        <w:numPr>
          <w:ilvl w:val="0"/>
          <w:numId w:val="3"/>
        </w:numPr>
        <w:tabs>
          <w:tab w:val="left" w:pos="476"/>
          <w:tab w:val="left" w:pos="477"/>
        </w:tabs>
        <w:ind w:hanging="362"/>
        <w:jc w:val="both"/>
        <w:rPr>
          <w:sz w:val="24"/>
        </w:rPr>
      </w:pPr>
      <w:r>
        <w:rPr>
          <w:sz w:val="24"/>
        </w:rPr>
        <w:t>Kesin kayıt işlemleri ve</w:t>
      </w:r>
      <w:r>
        <w:rPr>
          <w:spacing w:val="-4"/>
          <w:sz w:val="24"/>
        </w:rPr>
        <w:t xml:space="preserve"> </w:t>
      </w:r>
      <w:r>
        <w:rPr>
          <w:sz w:val="24"/>
        </w:rPr>
        <w:t>tarihleri</w:t>
      </w:r>
    </w:p>
    <w:p w14:paraId="101D33A2" w14:textId="77777777" w:rsidR="000F3692" w:rsidRDefault="003F64B5" w:rsidP="00456596">
      <w:pPr>
        <w:pStyle w:val="ListeParagraf"/>
        <w:numPr>
          <w:ilvl w:val="0"/>
          <w:numId w:val="3"/>
        </w:numPr>
        <w:tabs>
          <w:tab w:val="left" w:pos="477"/>
        </w:tabs>
        <w:ind w:hanging="362"/>
        <w:jc w:val="both"/>
        <w:rPr>
          <w:sz w:val="24"/>
        </w:rPr>
      </w:pPr>
      <w:r>
        <w:rPr>
          <w:sz w:val="24"/>
        </w:rPr>
        <w:t>Yedek kay</w:t>
      </w:r>
      <w:r>
        <w:rPr>
          <w:sz w:val="24"/>
        </w:rPr>
        <w:t>ıt işlemleri ve tarihleri yer</w:t>
      </w:r>
      <w:r>
        <w:rPr>
          <w:spacing w:val="5"/>
          <w:sz w:val="24"/>
        </w:rPr>
        <w:t xml:space="preserve"> </w:t>
      </w:r>
      <w:r>
        <w:rPr>
          <w:sz w:val="24"/>
        </w:rPr>
        <w:t>alır.</w:t>
      </w:r>
    </w:p>
    <w:p w14:paraId="4B528F6A" w14:textId="77777777" w:rsidR="000F3692" w:rsidRDefault="000F3692" w:rsidP="00456596">
      <w:pPr>
        <w:pStyle w:val="GvdeMetni"/>
        <w:spacing w:before="3"/>
        <w:ind w:left="0"/>
        <w:jc w:val="both"/>
      </w:pPr>
    </w:p>
    <w:p w14:paraId="3954ACE0" w14:textId="77777777" w:rsidR="000F3692" w:rsidRDefault="003F64B5" w:rsidP="00456596">
      <w:pPr>
        <w:pStyle w:val="Balk1"/>
        <w:jc w:val="both"/>
      </w:pPr>
      <w:r>
        <w:t>ADAY KABUL KOŞULLARI</w:t>
      </w:r>
    </w:p>
    <w:p w14:paraId="0078DF47" w14:textId="77777777" w:rsidR="000F3692" w:rsidRDefault="003F64B5" w:rsidP="00456596">
      <w:pPr>
        <w:spacing w:line="274" w:lineRule="exact"/>
        <w:ind w:left="476"/>
        <w:jc w:val="both"/>
        <w:rPr>
          <w:b/>
          <w:sz w:val="24"/>
        </w:rPr>
      </w:pPr>
      <w:r>
        <w:rPr>
          <w:b/>
          <w:sz w:val="24"/>
        </w:rPr>
        <w:t>Madde 6</w:t>
      </w:r>
    </w:p>
    <w:p w14:paraId="381A485D" w14:textId="77777777" w:rsidR="000F3692" w:rsidRDefault="003F64B5" w:rsidP="00456596">
      <w:pPr>
        <w:pStyle w:val="GvdeMetni"/>
        <w:spacing w:line="274" w:lineRule="exact"/>
        <w:jc w:val="both"/>
      </w:pPr>
      <w:r>
        <w:t>Güzel Sanatlar Tasarım ve Mimarlık Fakültesi Resim Bölümü Yetenek Sınavına;</w:t>
      </w:r>
    </w:p>
    <w:p w14:paraId="6356D9A5" w14:textId="77777777" w:rsidR="000F3692" w:rsidRDefault="003F64B5" w:rsidP="00456596">
      <w:pPr>
        <w:pStyle w:val="ListeParagraf"/>
        <w:numPr>
          <w:ilvl w:val="1"/>
          <w:numId w:val="3"/>
        </w:numPr>
        <w:tabs>
          <w:tab w:val="left" w:pos="1196"/>
          <w:tab w:val="left" w:pos="1197"/>
        </w:tabs>
        <w:spacing w:before="2"/>
        <w:ind w:right="158"/>
        <w:jc w:val="both"/>
        <w:rPr>
          <w:sz w:val="24"/>
        </w:rPr>
      </w:pPr>
      <w:r>
        <w:rPr>
          <w:sz w:val="24"/>
        </w:rPr>
        <w:t>ÖSYM tarafından her yıl çıkarılan, Öğrenci Seçme ve Yerleştirme Sınavı Kılavuzunda, özel yetenek sınavı ile öğrenci alan kurumlara ilişkin başvuru koşulları geçerlidir. Bunlara ek koşullar, Fakülte Kurulunca onaylanan Giriş Sınav Kılavuzunda yer alır.</w:t>
      </w:r>
    </w:p>
    <w:p w14:paraId="15E88DA6" w14:textId="77777777" w:rsidR="000F3692" w:rsidRDefault="003F64B5" w:rsidP="00456596">
      <w:pPr>
        <w:pStyle w:val="ListeParagraf"/>
        <w:numPr>
          <w:ilvl w:val="1"/>
          <w:numId w:val="3"/>
        </w:numPr>
        <w:tabs>
          <w:tab w:val="left" w:pos="1196"/>
          <w:tab w:val="left" w:pos="1197"/>
        </w:tabs>
        <w:spacing w:before="2" w:line="237" w:lineRule="auto"/>
        <w:ind w:right="157"/>
        <w:jc w:val="both"/>
        <w:rPr>
          <w:sz w:val="24"/>
        </w:rPr>
      </w:pPr>
      <w:r>
        <w:rPr>
          <w:sz w:val="24"/>
        </w:rPr>
        <w:t>Aday</w:t>
      </w:r>
      <w:r>
        <w:rPr>
          <w:sz w:val="24"/>
        </w:rPr>
        <w:t>ın Özel Yetenek sınavına başvurabilmesi için o yıl yapılan YGS sınavına girmesi ve YGS puan türünden 160 ve üzeri puan alan adaylar</w:t>
      </w:r>
      <w:r>
        <w:rPr>
          <w:spacing w:val="-4"/>
          <w:sz w:val="24"/>
        </w:rPr>
        <w:t xml:space="preserve"> </w:t>
      </w:r>
      <w:r>
        <w:rPr>
          <w:sz w:val="24"/>
        </w:rPr>
        <w:t>başvurabilir.</w:t>
      </w:r>
    </w:p>
    <w:p w14:paraId="158ED2B4" w14:textId="77777777" w:rsidR="000F3692" w:rsidRDefault="003F64B5" w:rsidP="00456596">
      <w:pPr>
        <w:pStyle w:val="ListeParagraf"/>
        <w:numPr>
          <w:ilvl w:val="1"/>
          <w:numId w:val="3"/>
        </w:numPr>
        <w:tabs>
          <w:tab w:val="left" w:pos="1196"/>
          <w:tab w:val="left" w:pos="1197"/>
        </w:tabs>
        <w:spacing w:before="2"/>
        <w:ind w:right="447"/>
        <w:jc w:val="both"/>
        <w:rPr>
          <w:sz w:val="24"/>
        </w:rPr>
      </w:pPr>
      <w:r>
        <w:rPr>
          <w:sz w:val="24"/>
        </w:rPr>
        <w:t>YGS ve LYS ile bir öğretim programına girmeye hak kazanmış olmak özel yetenek sınavına girmeyi engellemez.</w:t>
      </w:r>
    </w:p>
    <w:p w14:paraId="2335FC1D" w14:textId="77777777" w:rsidR="000F3692" w:rsidRDefault="000F3692" w:rsidP="00456596">
      <w:pPr>
        <w:pStyle w:val="GvdeMetni"/>
        <w:spacing w:before="4"/>
        <w:ind w:left="0"/>
        <w:jc w:val="both"/>
      </w:pPr>
    </w:p>
    <w:p w14:paraId="6915AB44" w14:textId="77777777" w:rsidR="000F3692" w:rsidRDefault="003F64B5" w:rsidP="00456596">
      <w:pPr>
        <w:pStyle w:val="Balk1"/>
        <w:jc w:val="both"/>
      </w:pPr>
      <w:r>
        <w:t>SI</w:t>
      </w:r>
      <w:r>
        <w:t>NAVIN DUYURULMASI</w:t>
      </w:r>
    </w:p>
    <w:p w14:paraId="7F583B85" w14:textId="77777777" w:rsidR="000F3692" w:rsidRDefault="003F64B5" w:rsidP="00456596">
      <w:pPr>
        <w:spacing w:line="274" w:lineRule="exact"/>
        <w:ind w:left="476"/>
        <w:jc w:val="both"/>
        <w:rPr>
          <w:b/>
          <w:sz w:val="24"/>
        </w:rPr>
      </w:pPr>
      <w:r>
        <w:rPr>
          <w:b/>
          <w:sz w:val="24"/>
        </w:rPr>
        <w:t>Madde 7</w:t>
      </w:r>
    </w:p>
    <w:p w14:paraId="76F06C20" w14:textId="77777777" w:rsidR="000F3692" w:rsidRDefault="003F64B5" w:rsidP="00456596">
      <w:pPr>
        <w:pStyle w:val="GvdeMetni"/>
        <w:spacing w:line="237" w:lineRule="auto"/>
        <w:jc w:val="both"/>
      </w:pPr>
      <w:r>
        <w:t>Fakülteye yetenek sınavı ile öğrenci alınacak lisans programları, bunların kontenjanları, aday olmak için gerekli koşulları, kayıt ve sınav tarihleri yayın organları aracılığıyla duyurulur.</w:t>
      </w:r>
    </w:p>
    <w:p w14:paraId="00710FEC" w14:textId="77777777" w:rsidR="000F3692" w:rsidRDefault="000F3692" w:rsidP="00456596">
      <w:pPr>
        <w:spacing w:line="237" w:lineRule="auto"/>
        <w:jc w:val="both"/>
        <w:sectPr w:rsidR="000F3692" w:rsidSect="00456596">
          <w:pgSz w:w="11910" w:h="16840"/>
          <w:pgMar w:top="1320" w:right="995" w:bottom="1200" w:left="940" w:header="0" w:footer="1002" w:gutter="0"/>
          <w:cols w:space="708"/>
        </w:sectPr>
      </w:pPr>
    </w:p>
    <w:p w14:paraId="0C7C93CC" w14:textId="77777777" w:rsidR="000F3692" w:rsidRDefault="003F64B5" w:rsidP="00456596">
      <w:pPr>
        <w:pStyle w:val="Balk1"/>
        <w:spacing w:before="90"/>
        <w:jc w:val="both"/>
      </w:pPr>
      <w:r>
        <w:lastRenderedPageBreak/>
        <w:t>ÖN KAYIT</w:t>
      </w:r>
    </w:p>
    <w:p w14:paraId="223EC264" w14:textId="77777777" w:rsidR="000F3692" w:rsidRDefault="003F64B5" w:rsidP="00456596">
      <w:pPr>
        <w:spacing w:line="274" w:lineRule="exact"/>
        <w:ind w:left="476"/>
        <w:jc w:val="both"/>
        <w:rPr>
          <w:b/>
          <w:sz w:val="24"/>
        </w:rPr>
      </w:pPr>
      <w:r>
        <w:rPr>
          <w:b/>
          <w:sz w:val="24"/>
        </w:rPr>
        <w:t>Madde 8</w:t>
      </w:r>
    </w:p>
    <w:p w14:paraId="5CB44E08" w14:textId="72AB7FC6" w:rsidR="000F3692" w:rsidRDefault="003F64B5" w:rsidP="00456596">
      <w:pPr>
        <w:pStyle w:val="GvdeMetni"/>
        <w:ind w:right="116"/>
        <w:jc w:val="both"/>
      </w:pPr>
      <w:r>
        <w:t>Güzel</w:t>
      </w:r>
      <w:r>
        <w:t xml:space="preserve"> Sanatlar Tasarım ve Mimarlık Fakültesi Resim Bölümü Özel Yetenek Sınavlarına katılabilmek için adayın, ilan edilen süre içinde ön kayıt işlemlerini tamamlamış olması zorunludur. Adayların ön kayıt yaptırabilmeleri için; </w:t>
      </w:r>
      <w:r w:rsidR="00456596">
        <w:t xml:space="preserve">Tekirdağ </w:t>
      </w:r>
      <w:r>
        <w:t>Namık Kemal Üniversitesi Senatosu t</w:t>
      </w:r>
      <w:r>
        <w:t>arafından</w:t>
      </w:r>
      <w:r>
        <w:rPr>
          <w:spacing w:val="-7"/>
        </w:rPr>
        <w:t xml:space="preserve"> </w:t>
      </w:r>
      <w:r>
        <w:t>o</w:t>
      </w:r>
      <w:r>
        <w:rPr>
          <w:spacing w:val="-5"/>
        </w:rPr>
        <w:t xml:space="preserve"> </w:t>
      </w:r>
      <w:r>
        <w:t>öğretim</w:t>
      </w:r>
      <w:r>
        <w:rPr>
          <w:spacing w:val="-1"/>
        </w:rPr>
        <w:t xml:space="preserve"> </w:t>
      </w:r>
      <w:r>
        <w:t>yılı</w:t>
      </w:r>
      <w:r>
        <w:rPr>
          <w:spacing w:val="-7"/>
        </w:rPr>
        <w:t xml:space="preserve"> </w:t>
      </w:r>
      <w:r>
        <w:t>için</w:t>
      </w:r>
      <w:r>
        <w:rPr>
          <w:spacing w:val="-7"/>
        </w:rPr>
        <w:t xml:space="preserve"> </w:t>
      </w:r>
      <w:r>
        <w:t>belirlenerek</w:t>
      </w:r>
      <w:r>
        <w:rPr>
          <w:spacing w:val="-6"/>
        </w:rPr>
        <w:t xml:space="preserve"> </w:t>
      </w:r>
      <w:r>
        <w:t>ilan</w:t>
      </w:r>
      <w:r>
        <w:rPr>
          <w:spacing w:val="-7"/>
        </w:rPr>
        <w:t xml:space="preserve"> </w:t>
      </w:r>
      <w:r>
        <w:t>edilen</w:t>
      </w:r>
      <w:r>
        <w:rPr>
          <w:spacing w:val="-6"/>
        </w:rPr>
        <w:t xml:space="preserve"> </w:t>
      </w:r>
      <w:r>
        <w:t>taban</w:t>
      </w:r>
      <w:r>
        <w:rPr>
          <w:spacing w:val="-7"/>
        </w:rPr>
        <w:t xml:space="preserve"> </w:t>
      </w:r>
      <w:r>
        <w:t>puanını</w:t>
      </w:r>
      <w:r>
        <w:rPr>
          <w:spacing w:val="-6"/>
        </w:rPr>
        <w:t xml:space="preserve"> </w:t>
      </w:r>
      <w:r>
        <w:t>veya</w:t>
      </w:r>
      <w:r>
        <w:rPr>
          <w:spacing w:val="-6"/>
        </w:rPr>
        <w:t xml:space="preserve"> </w:t>
      </w:r>
      <w:r>
        <w:t>daha</w:t>
      </w:r>
      <w:r>
        <w:rPr>
          <w:spacing w:val="-6"/>
        </w:rPr>
        <w:t xml:space="preserve"> </w:t>
      </w:r>
      <w:r>
        <w:t>yüksek</w:t>
      </w:r>
      <w:r>
        <w:rPr>
          <w:spacing w:val="-6"/>
        </w:rPr>
        <w:t xml:space="preserve"> </w:t>
      </w:r>
      <w:r>
        <w:t>bir</w:t>
      </w:r>
      <w:r>
        <w:rPr>
          <w:spacing w:val="-8"/>
        </w:rPr>
        <w:t xml:space="preserve"> </w:t>
      </w:r>
      <w:r>
        <w:t xml:space="preserve">puanı, puan türü fark etmeksizin YGS’den almış olmaları gerekir. Adayların Güzel Sanatlar Tasarım ve Mimarlık Fakültesi Resim Bölümü Özel Yetenek Sınavlarına katılabilmeleri için sahip olmaları gereken diğer şartlar ve gerekli belgeler (nüfus cüzdanı, YGS </w:t>
      </w:r>
      <w:r>
        <w:t>sonuç belgesi, not ortalamasını gösteren geçici mezuniyet belgesi veya diploma) Fakülte Dekanlığı tarafından belirlenir ve ilan edilir. Ön kayıt işlemleri internet web sayfası üzerinden yapılır. Ön kayıtta yanlış beyanda bulunduğu belgelerden tespit edilen</w:t>
      </w:r>
      <w:r>
        <w:t xml:space="preserve"> adayların sınavları geçersiz</w:t>
      </w:r>
      <w:r>
        <w:rPr>
          <w:spacing w:val="-11"/>
        </w:rPr>
        <w:t xml:space="preserve"> </w:t>
      </w:r>
      <w:r>
        <w:t>sayılır.</w:t>
      </w:r>
    </w:p>
    <w:p w14:paraId="0C2266FB" w14:textId="77777777" w:rsidR="000F3692" w:rsidRDefault="000F3692" w:rsidP="00456596">
      <w:pPr>
        <w:pStyle w:val="GvdeMetni"/>
        <w:spacing w:before="4"/>
        <w:ind w:left="0"/>
        <w:jc w:val="both"/>
      </w:pPr>
    </w:p>
    <w:p w14:paraId="1ED573B7" w14:textId="77777777" w:rsidR="000F3692" w:rsidRDefault="003F64B5" w:rsidP="00456596">
      <w:pPr>
        <w:pStyle w:val="Balk1"/>
        <w:jc w:val="both"/>
      </w:pPr>
      <w:r>
        <w:t>SINAV GİRİŞ BELGESİ</w:t>
      </w:r>
    </w:p>
    <w:p w14:paraId="7DC506B9" w14:textId="77777777" w:rsidR="000F3692" w:rsidRDefault="003F64B5" w:rsidP="00456596">
      <w:pPr>
        <w:spacing w:line="274" w:lineRule="exact"/>
        <w:ind w:left="476"/>
        <w:jc w:val="both"/>
        <w:rPr>
          <w:b/>
          <w:sz w:val="24"/>
        </w:rPr>
      </w:pPr>
      <w:r>
        <w:rPr>
          <w:b/>
          <w:sz w:val="24"/>
        </w:rPr>
        <w:t>Madde 9</w:t>
      </w:r>
    </w:p>
    <w:p w14:paraId="0A9FDFD8" w14:textId="77777777" w:rsidR="000F3692" w:rsidRDefault="003F64B5" w:rsidP="00456596">
      <w:pPr>
        <w:pStyle w:val="GvdeMetni"/>
        <w:jc w:val="both"/>
      </w:pPr>
      <w:r>
        <w:t>Ön kaydını yaptıran aday internet üzerinden kayıt çıktısını alır. Bu belge sınava giriş</w:t>
      </w:r>
      <w:r>
        <w:rPr>
          <w:spacing w:val="-25"/>
        </w:rPr>
        <w:t xml:space="preserve"> </w:t>
      </w:r>
      <w:r>
        <w:t>belgesi olarak kabul</w:t>
      </w:r>
      <w:r>
        <w:rPr>
          <w:spacing w:val="-1"/>
        </w:rPr>
        <w:t xml:space="preserve"> </w:t>
      </w:r>
      <w:r>
        <w:t>edilir.</w:t>
      </w:r>
    </w:p>
    <w:p w14:paraId="325B2608" w14:textId="77777777" w:rsidR="000F3692" w:rsidRDefault="000F3692" w:rsidP="00456596">
      <w:pPr>
        <w:pStyle w:val="GvdeMetni"/>
        <w:spacing w:before="2"/>
        <w:ind w:left="0"/>
        <w:jc w:val="both"/>
      </w:pPr>
    </w:p>
    <w:p w14:paraId="6DCEBC19" w14:textId="77777777" w:rsidR="000F3692" w:rsidRDefault="003F64B5" w:rsidP="00456596">
      <w:pPr>
        <w:pStyle w:val="Balk1"/>
        <w:jc w:val="both"/>
      </w:pPr>
      <w:r>
        <w:t>SINAVIN</w:t>
      </w:r>
      <w:r>
        <w:rPr>
          <w:spacing w:val="-8"/>
        </w:rPr>
        <w:t xml:space="preserve"> </w:t>
      </w:r>
      <w:r>
        <w:t>ŞEKLİ</w:t>
      </w:r>
    </w:p>
    <w:p w14:paraId="2F12F7F4" w14:textId="77777777" w:rsidR="000F3692" w:rsidRDefault="003F64B5" w:rsidP="00456596">
      <w:pPr>
        <w:spacing w:line="274" w:lineRule="exact"/>
        <w:ind w:left="476"/>
        <w:jc w:val="both"/>
        <w:rPr>
          <w:b/>
          <w:sz w:val="24"/>
        </w:rPr>
      </w:pPr>
      <w:r>
        <w:rPr>
          <w:b/>
          <w:sz w:val="24"/>
        </w:rPr>
        <w:t>Madde 10</w:t>
      </w:r>
    </w:p>
    <w:p w14:paraId="05BF22A3" w14:textId="2E5A496A" w:rsidR="000F3692" w:rsidRDefault="00456596" w:rsidP="00456596">
      <w:pPr>
        <w:pStyle w:val="GvdeMetni"/>
        <w:ind w:right="709"/>
        <w:jc w:val="both"/>
      </w:pPr>
      <w:r>
        <w:t xml:space="preserve">Tekirdağ </w:t>
      </w:r>
      <w:r w:rsidR="003F64B5">
        <w:t>Namık Kemal Üniversitesi Güzel Sanatlar Tasarım ve Mimarlık Fakültesi Özel Yetenek Sınavı iki aşamalı olarak gerçekleştirilir.</w:t>
      </w:r>
    </w:p>
    <w:p w14:paraId="10A07646" w14:textId="77777777" w:rsidR="000F3692" w:rsidRDefault="000F3692" w:rsidP="00456596">
      <w:pPr>
        <w:pStyle w:val="GvdeMetni"/>
        <w:spacing w:before="3"/>
        <w:ind w:left="0"/>
        <w:jc w:val="both"/>
      </w:pPr>
    </w:p>
    <w:p w14:paraId="76E6119A" w14:textId="77777777" w:rsidR="000F3692" w:rsidRDefault="003F64B5" w:rsidP="00456596">
      <w:pPr>
        <w:pStyle w:val="Balk1"/>
        <w:spacing w:line="274" w:lineRule="exact"/>
        <w:ind w:left="882"/>
        <w:jc w:val="both"/>
      </w:pPr>
      <w:r>
        <w:t>Birinci Aşama Sınavı;</w:t>
      </w:r>
    </w:p>
    <w:p w14:paraId="733E274B" w14:textId="77777777" w:rsidR="000F3692" w:rsidRDefault="003F64B5" w:rsidP="00456596">
      <w:pPr>
        <w:pStyle w:val="ListeParagraf"/>
        <w:numPr>
          <w:ilvl w:val="0"/>
          <w:numId w:val="2"/>
        </w:numPr>
        <w:tabs>
          <w:tab w:val="left" w:pos="1242"/>
        </w:tabs>
        <w:ind w:left="1241" w:right="844"/>
        <w:jc w:val="both"/>
        <w:rPr>
          <w:sz w:val="24"/>
        </w:rPr>
      </w:pPr>
      <w:r>
        <w:rPr>
          <w:sz w:val="24"/>
        </w:rPr>
        <w:t>Birinci Aşama Sınavı, canlı modelden veya nesneden desen çiziminden oluşur. Adayların gördüğünü algılama v</w:t>
      </w:r>
      <w:r>
        <w:rPr>
          <w:sz w:val="24"/>
        </w:rPr>
        <w:t>e çizebilme yeteneğini ölçüp, değerlendirmeyi amaçlar.</w:t>
      </w:r>
    </w:p>
    <w:p w14:paraId="32766D3F" w14:textId="77777777" w:rsidR="000F3692" w:rsidRDefault="003F64B5" w:rsidP="00456596">
      <w:pPr>
        <w:pStyle w:val="ListeParagraf"/>
        <w:numPr>
          <w:ilvl w:val="0"/>
          <w:numId w:val="2"/>
        </w:numPr>
        <w:tabs>
          <w:tab w:val="left" w:pos="1242"/>
        </w:tabs>
        <w:jc w:val="both"/>
        <w:rPr>
          <w:sz w:val="24"/>
        </w:rPr>
      </w:pPr>
      <w:r>
        <w:rPr>
          <w:sz w:val="24"/>
        </w:rPr>
        <w:t>Sınav tek oturumlu olup 100 puan üzerinden</w:t>
      </w:r>
      <w:r>
        <w:rPr>
          <w:spacing w:val="-3"/>
          <w:sz w:val="24"/>
        </w:rPr>
        <w:t xml:space="preserve"> </w:t>
      </w:r>
      <w:r>
        <w:rPr>
          <w:sz w:val="24"/>
        </w:rPr>
        <w:t>değerlendirilir.</w:t>
      </w:r>
    </w:p>
    <w:p w14:paraId="0449CD40" w14:textId="77777777" w:rsidR="000F3692" w:rsidRDefault="003F64B5" w:rsidP="00456596">
      <w:pPr>
        <w:pStyle w:val="ListeParagraf"/>
        <w:numPr>
          <w:ilvl w:val="0"/>
          <w:numId w:val="2"/>
        </w:numPr>
        <w:tabs>
          <w:tab w:val="left" w:pos="1242"/>
        </w:tabs>
        <w:ind w:left="1241" w:right="1087"/>
        <w:jc w:val="both"/>
        <w:rPr>
          <w:sz w:val="24"/>
        </w:rPr>
      </w:pPr>
      <w:r>
        <w:rPr>
          <w:sz w:val="24"/>
        </w:rPr>
        <w:t>Adayların ikici aşama Temel Alan sınavına girebilmeleri için Birinci Aşama Sınavından 100 puan üzerinden 50 puan almaları</w:t>
      </w:r>
      <w:r>
        <w:rPr>
          <w:spacing w:val="-2"/>
          <w:sz w:val="24"/>
        </w:rPr>
        <w:t xml:space="preserve"> </w:t>
      </w:r>
      <w:r>
        <w:rPr>
          <w:sz w:val="24"/>
        </w:rPr>
        <w:t>zorunludur.</w:t>
      </w:r>
    </w:p>
    <w:p w14:paraId="1E53CF0B" w14:textId="77777777" w:rsidR="000F3692" w:rsidRDefault="003F64B5" w:rsidP="00456596">
      <w:pPr>
        <w:pStyle w:val="ListeParagraf"/>
        <w:numPr>
          <w:ilvl w:val="0"/>
          <w:numId w:val="2"/>
        </w:numPr>
        <w:tabs>
          <w:tab w:val="left" w:pos="1242"/>
        </w:tabs>
        <w:ind w:left="1241" w:right="525"/>
        <w:jc w:val="both"/>
        <w:rPr>
          <w:sz w:val="24"/>
        </w:rPr>
      </w:pPr>
      <w:r>
        <w:rPr>
          <w:sz w:val="24"/>
        </w:rPr>
        <w:t>Bu sına</w:t>
      </w:r>
      <w:r>
        <w:rPr>
          <w:sz w:val="24"/>
        </w:rPr>
        <w:t>vda alınan puanın ikinci aşama Temel Alan Sınavına katkısı yoktur. Fakat Özel Yetenek Puanını %40 etkiler.</w:t>
      </w:r>
    </w:p>
    <w:p w14:paraId="103A94B8" w14:textId="77777777" w:rsidR="000F3692" w:rsidRDefault="003F64B5" w:rsidP="00456596">
      <w:pPr>
        <w:pStyle w:val="ListeParagraf"/>
        <w:numPr>
          <w:ilvl w:val="0"/>
          <w:numId w:val="2"/>
        </w:numPr>
        <w:tabs>
          <w:tab w:val="left" w:pos="1242"/>
        </w:tabs>
        <w:ind w:left="1241" w:right="203"/>
        <w:jc w:val="both"/>
        <w:rPr>
          <w:sz w:val="24"/>
        </w:rPr>
      </w:pPr>
      <w:r>
        <w:rPr>
          <w:sz w:val="24"/>
        </w:rPr>
        <w:t>En yüksek puandan en düşüğe doğru yapılan sıralamaya göre bölüm kontenjanının en az 3 (üç), en çok 5 (beş) katı kadar aday, ikinci Aşama Temel Alan sınavına girme hakkı</w:t>
      </w:r>
      <w:r>
        <w:rPr>
          <w:spacing w:val="-1"/>
          <w:sz w:val="24"/>
        </w:rPr>
        <w:t xml:space="preserve"> </w:t>
      </w:r>
      <w:r>
        <w:rPr>
          <w:sz w:val="24"/>
        </w:rPr>
        <w:t>kazanır.</w:t>
      </w:r>
    </w:p>
    <w:p w14:paraId="32680167" w14:textId="77777777" w:rsidR="000F3692" w:rsidRDefault="000F3692" w:rsidP="00456596">
      <w:pPr>
        <w:pStyle w:val="GvdeMetni"/>
        <w:spacing w:before="3"/>
        <w:ind w:left="0"/>
        <w:jc w:val="both"/>
      </w:pPr>
    </w:p>
    <w:p w14:paraId="5B0AACD9" w14:textId="77777777" w:rsidR="000F3692" w:rsidRDefault="003F64B5" w:rsidP="00456596">
      <w:pPr>
        <w:pStyle w:val="Balk1"/>
        <w:spacing w:line="275" w:lineRule="exact"/>
        <w:ind w:left="1241"/>
        <w:jc w:val="both"/>
      </w:pPr>
      <w:r>
        <w:t>İkinci Aşama Temel Alan Sınavı;</w:t>
      </w:r>
    </w:p>
    <w:p w14:paraId="4395F845" w14:textId="77777777" w:rsidR="000F3692" w:rsidRDefault="003F64B5" w:rsidP="00456596">
      <w:pPr>
        <w:pStyle w:val="ListeParagraf"/>
        <w:numPr>
          <w:ilvl w:val="1"/>
          <w:numId w:val="3"/>
        </w:numPr>
        <w:tabs>
          <w:tab w:val="left" w:pos="1196"/>
          <w:tab w:val="left" w:pos="1197"/>
        </w:tabs>
        <w:spacing w:before="1" w:line="237" w:lineRule="auto"/>
        <w:ind w:right="956"/>
        <w:jc w:val="both"/>
        <w:rPr>
          <w:sz w:val="24"/>
        </w:rPr>
      </w:pPr>
      <w:r>
        <w:rPr>
          <w:sz w:val="24"/>
        </w:rPr>
        <w:t>İkinci Aşama Temel Alan Sınavı, bölüm akademi</w:t>
      </w:r>
      <w:r>
        <w:rPr>
          <w:sz w:val="24"/>
        </w:rPr>
        <w:t>k kurulu tarafından yöntemi belirlenen alan sınavı veya sınavlarından oluşur. Bu sınav adayın</w:t>
      </w:r>
      <w:r>
        <w:rPr>
          <w:spacing w:val="-19"/>
          <w:sz w:val="24"/>
        </w:rPr>
        <w:t xml:space="preserve"> </w:t>
      </w:r>
      <w:r>
        <w:rPr>
          <w:sz w:val="24"/>
        </w:rPr>
        <w:t>başvurduğu</w:t>
      </w:r>
    </w:p>
    <w:p w14:paraId="6B623712" w14:textId="77777777" w:rsidR="000F3692" w:rsidRDefault="003F64B5" w:rsidP="00456596">
      <w:pPr>
        <w:pStyle w:val="GvdeMetni"/>
        <w:spacing w:before="1"/>
        <w:ind w:left="1196"/>
        <w:jc w:val="both"/>
      </w:pPr>
      <w:r>
        <w:t>programın gerektirdiği yetenekleri ve donanımı değerlendirmeyi ve ölçmeyi amaçlar.</w:t>
      </w:r>
    </w:p>
    <w:p w14:paraId="31E79CBC" w14:textId="77777777" w:rsidR="000F3692" w:rsidRDefault="003F64B5" w:rsidP="00456596">
      <w:pPr>
        <w:pStyle w:val="ListeParagraf"/>
        <w:numPr>
          <w:ilvl w:val="1"/>
          <w:numId w:val="3"/>
        </w:numPr>
        <w:tabs>
          <w:tab w:val="left" w:pos="1196"/>
          <w:tab w:val="left" w:pos="1197"/>
        </w:tabs>
        <w:spacing w:before="2" w:line="293" w:lineRule="exact"/>
        <w:ind w:hanging="361"/>
        <w:jc w:val="both"/>
        <w:rPr>
          <w:sz w:val="24"/>
        </w:rPr>
      </w:pPr>
      <w:r>
        <w:rPr>
          <w:sz w:val="24"/>
        </w:rPr>
        <w:t>Uygulama ve Dosya (Portfolyo) Değerlendirmesi olmak üzere iki kısımd</w:t>
      </w:r>
      <w:r>
        <w:rPr>
          <w:sz w:val="24"/>
        </w:rPr>
        <w:t>an</w:t>
      </w:r>
      <w:r>
        <w:rPr>
          <w:spacing w:val="-5"/>
          <w:sz w:val="24"/>
        </w:rPr>
        <w:t xml:space="preserve"> </w:t>
      </w:r>
      <w:r>
        <w:rPr>
          <w:sz w:val="24"/>
        </w:rPr>
        <w:t>oluşur.</w:t>
      </w:r>
    </w:p>
    <w:p w14:paraId="1D74A10E" w14:textId="77777777" w:rsidR="000F3692" w:rsidRDefault="003F64B5" w:rsidP="00456596">
      <w:pPr>
        <w:pStyle w:val="ListeParagraf"/>
        <w:numPr>
          <w:ilvl w:val="1"/>
          <w:numId w:val="3"/>
        </w:numPr>
        <w:tabs>
          <w:tab w:val="left" w:pos="1196"/>
          <w:tab w:val="left" w:pos="1197"/>
        </w:tabs>
        <w:spacing w:line="293" w:lineRule="exact"/>
        <w:ind w:hanging="361"/>
        <w:jc w:val="both"/>
        <w:rPr>
          <w:sz w:val="24"/>
        </w:rPr>
      </w:pPr>
      <w:r>
        <w:rPr>
          <w:sz w:val="24"/>
        </w:rPr>
        <w:t>Değerlendirme 100 puan üzerinden</w:t>
      </w:r>
      <w:r>
        <w:rPr>
          <w:spacing w:val="1"/>
          <w:sz w:val="24"/>
        </w:rPr>
        <w:t xml:space="preserve"> </w:t>
      </w:r>
      <w:r>
        <w:rPr>
          <w:sz w:val="24"/>
        </w:rPr>
        <w:t>yapılır.</w:t>
      </w:r>
    </w:p>
    <w:p w14:paraId="1E5357E0" w14:textId="77777777" w:rsidR="000F3692" w:rsidRDefault="003F64B5" w:rsidP="00456596">
      <w:pPr>
        <w:pStyle w:val="ListeParagraf"/>
        <w:numPr>
          <w:ilvl w:val="1"/>
          <w:numId w:val="3"/>
        </w:numPr>
        <w:tabs>
          <w:tab w:val="left" w:pos="1196"/>
          <w:tab w:val="left" w:pos="1197"/>
        </w:tabs>
        <w:spacing w:before="1" w:line="293" w:lineRule="exact"/>
        <w:ind w:hanging="361"/>
        <w:jc w:val="both"/>
        <w:rPr>
          <w:sz w:val="24"/>
        </w:rPr>
      </w:pPr>
      <w:r>
        <w:rPr>
          <w:sz w:val="24"/>
        </w:rPr>
        <w:t>Bu sınavda alınan puan Özel Yetenek Puanını %60</w:t>
      </w:r>
      <w:r>
        <w:rPr>
          <w:spacing w:val="1"/>
          <w:sz w:val="24"/>
        </w:rPr>
        <w:t xml:space="preserve"> </w:t>
      </w:r>
      <w:r>
        <w:rPr>
          <w:sz w:val="24"/>
        </w:rPr>
        <w:t>etkiler.</w:t>
      </w:r>
    </w:p>
    <w:p w14:paraId="7E5EF248" w14:textId="77777777" w:rsidR="000F3692" w:rsidRDefault="003F64B5" w:rsidP="00456596">
      <w:pPr>
        <w:pStyle w:val="ListeParagraf"/>
        <w:numPr>
          <w:ilvl w:val="1"/>
          <w:numId w:val="3"/>
        </w:numPr>
        <w:tabs>
          <w:tab w:val="left" w:pos="1196"/>
          <w:tab w:val="left" w:pos="1197"/>
        </w:tabs>
        <w:spacing w:before="2" w:line="237" w:lineRule="auto"/>
        <w:ind w:right="1172"/>
        <w:jc w:val="both"/>
        <w:rPr>
          <w:sz w:val="24"/>
        </w:rPr>
      </w:pPr>
      <w:r>
        <w:rPr>
          <w:sz w:val="24"/>
        </w:rPr>
        <w:t>II. Aşama sınavında 50 puanın altında alan adaylar da asil ve yedek listelere giremezler.</w:t>
      </w:r>
    </w:p>
    <w:p w14:paraId="1B81A00E" w14:textId="77777777" w:rsidR="000F3692" w:rsidRDefault="000F3692" w:rsidP="00456596">
      <w:pPr>
        <w:spacing w:line="237" w:lineRule="auto"/>
        <w:jc w:val="both"/>
        <w:rPr>
          <w:sz w:val="24"/>
        </w:rPr>
        <w:sectPr w:rsidR="000F3692" w:rsidSect="00456596">
          <w:pgSz w:w="11910" w:h="16840"/>
          <w:pgMar w:top="1580" w:right="995" w:bottom="1200" w:left="940" w:header="0" w:footer="1002" w:gutter="0"/>
          <w:cols w:space="708"/>
        </w:sectPr>
      </w:pPr>
    </w:p>
    <w:p w14:paraId="56E60224" w14:textId="77777777" w:rsidR="000F3692" w:rsidRDefault="003F64B5" w:rsidP="00456596">
      <w:pPr>
        <w:pStyle w:val="Balk1"/>
        <w:spacing w:before="74"/>
        <w:jc w:val="both"/>
      </w:pPr>
      <w:r>
        <w:lastRenderedPageBreak/>
        <w:t>DEĞERLENDİRME VE SONUÇLARIN DUYURULMAS</w:t>
      </w:r>
      <w:r>
        <w:t>I</w:t>
      </w:r>
    </w:p>
    <w:p w14:paraId="50ECFCBD" w14:textId="77777777" w:rsidR="000F3692" w:rsidRDefault="003F64B5" w:rsidP="00456596">
      <w:pPr>
        <w:spacing w:line="274" w:lineRule="exact"/>
        <w:ind w:left="476"/>
        <w:jc w:val="both"/>
        <w:rPr>
          <w:b/>
          <w:sz w:val="24"/>
        </w:rPr>
      </w:pPr>
      <w:r>
        <w:rPr>
          <w:b/>
          <w:sz w:val="24"/>
        </w:rPr>
        <w:t>Madde 11</w:t>
      </w:r>
    </w:p>
    <w:p w14:paraId="2EA8BA73" w14:textId="77777777" w:rsidR="000F3692" w:rsidRDefault="003F64B5" w:rsidP="00456596">
      <w:pPr>
        <w:ind w:left="836" w:right="113" w:hanging="360"/>
        <w:jc w:val="both"/>
        <w:rPr>
          <w:sz w:val="24"/>
        </w:rPr>
      </w:pPr>
      <w:r>
        <w:rPr>
          <w:b/>
          <w:sz w:val="24"/>
        </w:rPr>
        <w:t>Resim</w:t>
      </w:r>
      <w:r>
        <w:rPr>
          <w:b/>
          <w:spacing w:val="-17"/>
          <w:sz w:val="24"/>
        </w:rPr>
        <w:t xml:space="preserve"> </w:t>
      </w:r>
      <w:r>
        <w:rPr>
          <w:b/>
          <w:sz w:val="24"/>
        </w:rPr>
        <w:t>Bölümü</w:t>
      </w:r>
      <w:r>
        <w:rPr>
          <w:b/>
          <w:spacing w:val="-11"/>
          <w:sz w:val="24"/>
        </w:rPr>
        <w:t xml:space="preserve"> </w:t>
      </w:r>
      <w:r>
        <w:rPr>
          <w:b/>
          <w:sz w:val="24"/>
        </w:rPr>
        <w:t>Özel</w:t>
      </w:r>
      <w:r>
        <w:rPr>
          <w:b/>
          <w:spacing w:val="-13"/>
          <w:sz w:val="24"/>
        </w:rPr>
        <w:t xml:space="preserve"> </w:t>
      </w:r>
      <w:r>
        <w:rPr>
          <w:b/>
          <w:sz w:val="24"/>
        </w:rPr>
        <w:t>Yetenek</w:t>
      </w:r>
      <w:r>
        <w:rPr>
          <w:b/>
          <w:spacing w:val="-13"/>
          <w:sz w:val="24"/>
        </w:rPr>
        <w:t xml:space="preserve"> </w:t>
      </w:r>
      <w:r>
        <w:rPr>
          <w:b/>
          <w:sz w:val="24"/>
        </w:rPr>
        <w:t>Sınavı</w:t>
      </w:r>
      <w:r>
        <w:rPr>
          <w:b/>
          <w:spacing w:val="-13"/>
          <w:sz w:val="24"/>
        </w:rPr>
        <w:t xml:space="preserve"> </w:t>
      </w:r>
      <w:r>
        <w:rPr>
          <w:b/>
          <w:sz w:val="24"/>
        </w:rPr>
        <w:t>Puanı</w:t>
      </w:r>
      <w:r>
        <w:rPr>
          <w:b/>
          <w:spacing w:val="-11"/>
          <w:sz w:val="24"/>
        </w:rPr>
        <w:t xml:space="preserve"> </w:t>
      </w:r>
      <w:r>
        <w:rPr>
          <w:sz w:val="24"/>
        </w:rPr>
        <w:t>(ÖYSP):</w:t>
      </w:r>
      <w:r>
        <w:rPr>
          <w:spacing w:val="-13"/>
          <w:sz w:val="24"/>
        </w:rPr>
        <w:t xml:space="preserve"> </w:t>
      </w:r>
      <w:r>
        <w:rPr>
          <w:sz w:val="24"/>
        </w:rPr>
        <w:t>Aşağıdaki</w:t>
      </w:r>
      <w:r>
        <w:rPr>
          <w:spacing w:val="-14"/>
          <w:sz w:val="24"/>
        </w:rPr>
        <w:t xml:space="preserve"> </w:t>
      </w:r>
      <w:r>
        <w:rPr>
          <w:sz w:val="24"/>
        </w:rPr>
        <w:t>puanların</w:t>
      </w:r>
      <w:r>
        <w:rPr>
          <w:spacing w:val="-13"/>
          <w:sz w:val="24"/>
        </w:rPr>
        <w:t xml:space="preserve"> </w:t>
      </w:r>
      <w:r>
        <w:rPr>
          <w:sz w:val="24"/>
        </w:rPr>
        <w:t>toplamından</w:t>
      </w:r>
      <w:r>
        <w:rPr>
          <w:spacing w:val="-12"/>
          <w:sz w:val="24"/>
        </w:rPr>
        <w:t xml:space="preserve"> </w:t>
      </w:r>
      <w:r>
        <w:rPr>
          <w:sz w:val="24"/>
        </w:rPr>
        <w:t>oluşur. a- Birinci Aşama sınavından 100 üzerinden alınan puanın %</w:t>
      </w:r>
      <w:r>
        <w:rPr>
          <w:spacing w:val="-7"/>
          <w:sz w:val="24"/>
        </w:rPr>
        <w:t xml:space="preserve"> </w:t>
      </w:r>
      <w:r>
        <w:rPr>
          <w:sz w:val="24"/>
        </w:rPr>
        <w:t>40</w:t>
      </w:r>
    </w:p>
    <w:p w14:paraId="1A0594D0" w14:textId="77777777" w:rsidR="000F3692" w:rsidRDefault="003F64B5" w:rsidP="00456596">
      <w:pPr>
        <w:pStyle w:val="GvdeMetni"/>
        <w:ind w:left="836"/>
        <w:jc w:val="both"/>
      </w:pPr>
      <w:r>
        <w:t>b- İkinci Aşama sınavından 100 üzerinden alınan puanın %60</w:t>
      </w:r>
    </w:p>
    <w:p w14:paraId="632AAA87" w14:textId="77777777" w:rsidR="000F3692" w:rsidRDefault="003F64B5" w:rsidP="00456596">
      <w:pPr>
        <w:pStyle w:val="Balk1"/>
        <w:spacing w:before="3" w:line="275" w:lineRule="exact"/>
        <w:jc w:val="both"/>
      </w:pPr>
      <w:r>
        <w:t>Yerleştirme Puanı;</w:t>
      </w:r>
    </w:p>
    <w:p w14:paraId="76DCFB5E" w14:textId="77777777" w:rsidR="000F3692" w:rsidRDefault="003F64B5" w:rsidP="00456596">
      <w:pPr>
        <w:pStyle w:val="ListeParagraf"/>
        <w:numPr>
          <w:ilvl w:val="0"/>
          <w:numId w:val="1"/>
        </w:numPr>
        <w:tabs>
          <w:tab w:val="left" w:pos="1197"/>
        </w:tabs>
        <w:spacing w:line="276" w:lineRule="auto"/>
        <w:ind w:right="116"/>
        <w:jc w:val="both"/>
        <w:rPr>
          <w:sz w:val="24"/>
        </w:rPr>
      </w:pPr>
      <w:r>
        <w:rPr>
          <w:sz w:val="24"/>
        </w:rPr>
        <w:t>Adayların ÖYSP’sine; Ortaöğretim Başarı Puanı (OBP), YGS Puanı (YGS puanlarının en</w:t>
      </w:r>
      <w:r>
        <w:rPr>
          <w:spacing w:val="-14"/>
          <w:sz w:val="24"/>
        </w:rPr>
        <w:t xml:space="preserve"> </w:t>
      </w:r>
      <w:r>
        <w:rPr>
          <w:sz w:val="24"/>
        </w:rPr>
        <w:t>büyüğü)</w:t>
      </w:r>
      <w:r>
        <w:rPr>
          <w:spacing w:val="-14"/>
          <w:sz w:val="24"/>
        </w:rPr>
        <w:t xml:space="preserve"> </w:t>
      </w:r>
      <w:r>
        <w:rPr>
          <w:sz w:val="24"/>
        </w:rPr>
        <w:t>ve</w:t>
      </w:r>
      <w:r>
        <w:rPr>
          <w:spacing w:val="-12"/>
          <w:sz w:val="24"/>
        </w:rPr>
        <w:t xml:space="preserve"> </w:t>
      </w:r>
      <w:r>
        <w:rPr>
          <w:sz w:val="24"/>
        </w:rPr>
        <w:t>alan</w:t>
      </w:r>
      <w:r>
        <w:rPr>
          <w:spacing w:val="-14"/>
          <w:sz w:val="24"/>
        </w:rPr>
        <w:t xml:space="preserve"> </w:t>
      </w:r>
      <w:r>
        <w:rPr>
          <w:sz w:val="24"/>
        </w:rPr>
        <w:t>kodları</w:t>
      </w:r>
      <w:r>
        <w:rPr>
          <w:spacing w:val="-14"/>
          <w:sz w:val="24"/>
        </w:rPr>
        <w:t xml:space="preserve"> </w:t>
      </w:r>
      <w:r>
        <w:rPr>
          <w:sz w:val="24"/>
        </w:rPr>
        <w:t>ile</w:t>
      </w:r>
      <w:r>
        <w:rPr>
          <w:spacing w:val="-12"/>
          <w:sz w:val="24"/>
        </w:rPr>
        <w:t xml:space="preserve"> </w:t>
      </w:r>
      <w:r>
        <w:rPr>
          <w:sz w:val="24"/>
        </w:rPr>
        <w:t>uyuşması</w:t>
      </w:r>
      <w:r>
        <w:rPr>
          <w:spacing w:val="-13"/>
          <w:sz w:val="24"/>
        </w:rPr>
        <w:t xml:space="preserve"> </w:t>
      </w:r>
      <w:r>
        <w:rPr>
          <w:sz w:val="24"/>
        </w:rPr>
        <w:t>halinde</w:t>
      </w:r>
      <w:r>
        <w:rPr>
          <w:spacing w:val="-14"/>
          <w:sz w:val="24"/>
        </w:rPr>
        <w:t xml:space="preserve"> </w:t>
      </w:r>
      <w:r>
        <w:rPr>
          <w:sz w:val="24"/>
        </w:rPr>
        <w:t>bir</w:t>
      </w:r>
      <w:r>
        <w:rPr>
          <w:spacing w:val="-14"/>
          <w:sz w:val="24"/>
        </w:rPr>
        <w:t xml:space="preserve"> </w:t>
      </w:r>
      <w:r>
        <w:rPr>
          <w:sz w:val="24"/>
        </w:rPr>
        <w:t>mesleğe</w:t>
      </w:r>
      <w:r>
        <w:rPr>
          <w:spacing w:val="-11"/>
          <w:sz w:val="24"/>
        </w:rPr>
        <w:t xml:space="preserve"> </w:t>
      </w:r>
      <w:r>
        <w:rPr>
          <w:sz w:val="24"/>
        </w:rPr>
        <w:t>yönelik</w:t>
      </w:r>
      <w:r>
        <w:rPr>
          <w:spacing w:val="-13"/>
          <w:sz w:val="24"/>
        </w:rPr>
        <w:t xml:space="preserve"> </w:t>
      </w:r>
      <w:r>
        <w:rPr>
          <w:sz w:val="24"/>
        </w:rPr>
        <w:t>program</w:t>
      </w:r>
      <w:r>
        <w:rPr>
          <w:spacing w:val="-13"/>
          <w:sz w:val="24"/>
        </w:rPr>
        <w:t xml:space="preserve"> </w:t>
      </w:r>
      <w:r>
        <w:rPr>
          <w:sz w:val="24"/>
        </w:rPr>
        <w:t>uygulayan liselerden m</w:t>
      </w:r>
      <w:r>
        <w:rPr>
          <w:sz w:val="24"/>
        </w:rPr>
        <w:t>ezun olan adaylara uygulanacak OBP ek puanı, ÖSYM Başvuru Kılavuzundaki ilgili esaslar çerçevesinde hesaplanarak Yerleştirme Puanı (YP) elde edilir.</w:t>
      </w:r>
    </w:p>
    <w:p w14:paraId="16A44ECB" w14:textId="77777777" w:rsidR="000F3692" w:rsidRDefault="003F64B5" w:rsidP="00456596">
      <w:pPr>
        <w:pStyle w:val="ListeParagraf"/>
        <w:numPr>
          <w:ilvl w:val="0"/>
          <w:numId w:val="1"/>
        </w:numPr>
        <w:tabs>
          <w:tab w:val="left" w:pos="1197"/>
        </w:tabs>
        <w:ind w:right="138"/>
        <w:jc w:val="both"/>
        <w:rPr>
          <w:sz w:val="24"/>
        </w:rPr>
      </w:pPr>
      <w:r>
        <w:rPr>
          <w:sz w:val="24"/>
        </w:rPr>
        <w:t>Bir önceki yıl ÖSYS’de YGS/LYS puanı veya özel yetenek sınavı sonucu ile örgün yükseköğretim programına yer</w:t>
      </w:r>
      <w:r>
        <w:rPr>
          <w:sz w:val="24"/>
        </w:rPr>
        <w:t>leştirilmiş adayların OBP’leri ile ilgili katsayılar,</w:t>
      </w:r>
      <w:r>
        <w:rPr>
          <w:spacing w:val="-32"/>
          <w:sz w:val="24"/>
        </w:rPr>
        <w:t xml:space="preserve"> </w:t>
      </w:r>
      <w:r>
        <w:rPr>
          <w:sz w:val="24"/>
        </w:rPr>
        <w:t>ÖSYS Başvuru Kılavuzundaki ilgili maddeye göre</w:t>
      </w:r>
      <w:r>
        <w:rPr>
          <w:spacing w:val="-2"/>
          <w:sz w:val="24"/>
        </w:rPr>
        <w:t xml:space="preserve"> </w:t>
      </w:r>
      <w:r>
        <w:rPr>
          <w:sz w:val="24"/>
        </w:rPr>
        <w:t>uygulanacaktır.</w:t>
      </w:r>
    </w:p>
    <w:p w14:paraId="386F8F26" w14:textId="77777777" w:rsidR="000F3692" w:rsidRDefault="003F64B5" w:rsidP="00456596">
      <w:pPr>
        <w:pStyle w:val="ListeParagraf"/>
        <w:numPr>
          <w:ilvl w:val="0"/>
          <w:numId w:val="1"/>
        </w:numPr>
        <w:tabs>
          <w:tab w:val="left" w:pos="1197"/>
        </w:tabs>
        <w:spacing w:before="1"/>
        <w:ind w:hanging="361"/>
        <w:jc w:val="both"/>
        <w:rPr>
          <w:sz w:val="24"/>
        </w:rPr>
      </w:pPr>
      <w:r>
        <w:rPr>
          <w:sz w:val="24"/>
        </w:rPr>
        <w:t>Adaylar YP’lerine göre en yüksek puandan başlamak üzere</w:t>
      </w:r>
      <w:r>
        <w:rPr>
          <w:spacing w:val="-5"/>
          <w:sz w:val="24"/>
        </w:rPr>
        <w:t xml:space="preserve"> </w:t>
      </w:r>
      <w:r>
        <w:rPr>
          <w:sz w:val="24"/>
        </w:rPr>
        <w:t>sıralanır.</w:t>
      </w:r>
    </w:p>
    <w:p w14:paraId="2AD370A2" w14:textId="77777777" w:rsidR="000F3692" w:rsidRDefault="003F64B5" w:rsidP="00456596">
      <w:pPr>
        <w:pStyle w:val="ListeParagraf"/>
        <w:numPr>
          <w:ilvl w:val="0"/>
          <w:numId w:val="1"/>
        </w:numPr>
        <w:tabs>
          <w:tab w:val="left" w:pos="1197"/>
        </w:tabs>
        <w:spacing w:before="39"/>
        <w:ind w:right="606"/>
        <w:jc w:val="both"/>
        <w:rPr>
          <w:sz w:val="24"/>
        </w:rPr>
      </w:pPr>
      <w:r>
        <w:rPr>
          <w:sz w:val="24"/>
        </w:rPr>
        <w:t xml:space="preserve">Sınav Yürütme Komisyonunu kesinleştirdiği listeler, onaylandıktan sonra </w:t>
      </w:r>
      <w:r>
        <w:rPr>
          <w:sz w:val="24"/>
        </w:rPr>
        <w:t>internet aracılığıyla ve ilan panosunda</w:t>
      </w:r>
      <w:r>
        <w:rPr>
          <w:spacing w:val="-4"/>
          <w:sz w:val="24"/>
        </w:rPr>
        <w:t xml:space="preserve"> </w:t>
      </w:r>
      <w:r>
        <w:rPr>
          <w:sz w:val="24"/>
        </w:rPr>
        <w:t>duyurulur.</w:t>
      </w:r>
    </w:p>
    <w:p w14:paraId="0C94C9CD" w14:textId="77777777" w:rsidR="000F3692" w:rsidRDefault="000F3692" w:rsidP="00456596">
      <w:pPr>
        <w:pStyle w:val="GvdeMetni"/>
        <w:spacing w:before="4"/>
        <w:ind w:left="0"/>
        <w:jc w:val="both"/>
      </w:pPr>
    </w:p>
    <w:p w14:paraId="430E73DF" w14:textId="77777777" w:rsidR="000F3692" w:rsidRDefault="003F64B5" w:rsidP="00456596">
      <w:pPr>
        <w:pStyle w:val="Balk1"/>
        <w:spacing w:before="1"/>
        <w:jc w:val="both"/>
      </w:pPr>
      <w:r>
        <w:t>GENEL KURALLAR</w:t>
      </w:r>
    </w:p>
    <w:p w14:paraId="1C8006E8" w14:textId="77777777" w:rsidR="000F3692" w:rsidRDefault="003F64B5" w:rsidP="00456596">
      <w:pPr>
        <w:spacing w:line="275" w:lineRule="exact"/>
        <w:ind w:left="476"/>
        <w:jc w:val="both"/>
        <w:rPr>
          <w:b/>
          <w:sz w:val="24"/>
        </w:rPr>
      </w:pPr>
      <w:r>
        <w:rPr>
          <w:b/>
          <w:sz w:val="24"/>
        </w:rPr>
        <w:t>Madde 12</w:t>
      </w:r>
    </w:p>
    <w:p w14:paraId="7695C466" w14:textId="77777777" w:rsidR="000F3692" w:rsidRDefault="003F64B5" w:rsidP="00456596">
      <w:pPr>
        <w:pStyle w:val="ListeParagraf"/>
        <w:numPr>
          <w:ilvl w:val="1"/>
          <w:numId w:val="3"/>
        </w:numPr>
        <w:tabs>
          <w:tab w:val="left" w:pos="1197"/>
        </w:tabs>
        <w:spacing w:before="1" w:line="237" w:lineRule="auto"/>
        <w:ind w:right="118"/>
        <w:jc w:val="both"/>
        <w:rPr>
          <w:sz w:val="24"/>
        </w:rPr>
      </w:pPr>
      <w:r>
        <w:rPr>
          <w:sz w:val="24"/>
        </w:rPr>
        <w:t>Adaylar başvurdukları program için belirlenmiş olan sınav aşamalarının tümüne ilan edilen tarihte ve yerde girmek zorundadır. Sınav aşamalarından herhangi birine girmeyen aday değerlendirme dışı</w:t>
      </w:r>
      <w:r>
        <w:rPr>
          <w:spacing w:val="-7"/>
          <w:sz w:val="24"/>
        </w:rPr>
        <w:t xml:space="preserve"> </w:t>
      </w:r>
      <w:r>
        <w:rPr>
          <w:sz w:val="24"/>
        </w:rPr>
        <w:t>bırakılır.</w:t>
      </w:r>
    </w:p>
    <w:p w14:paraId="6A9C8040" w14:textId="77777777" w:rsidR="000F3692" w:rsidRDefault="003F64B5" w:rsidP="00456596">
      <w:pPr>
        <w:pStyle w:val="ListeParagraf"/>
        <w:numPr>
          <w:ilvl w:val="1"/>
          <w:numId w:val="3"/>
        </w:numPr>
        <w:tabs>
          <w:tab w:val="left" w:pos="1196"/>
          <w:tab w:val="left" w:pos="1197"/>
        </w:tabs>
        <w:spacing w:before="7" w:line="237" w:lineRule="auto"/>
        <w:ind w:right="153"/>
        <w:jc w:val="both"/>
        <w:rPr>
          <w:sz w:val="24"/>
        </w:rPr>
      </w:pPr>
      <w:r>
        <w:rPr>
          <w:sz w:val="24"/>
        </w:rPr>
        <w:t>Daha önce duyurulmuş sınav saatinden önce sınava b</w:t>
      </w:r>
      <w:r>
        <w:rPr>
          <w:sz w:val="24"/>
        </w:rPr>
        <w:t>aşlanamaz, zorunlu nedenlerle sınavın başlama saati Sınav Yürütme Komisyonu kararıyla değiştirilebilir. Bu takdirde geçen zaman sınav süresine</w:t>
      </w:r>
      <w:r>
        <w:rPr>
          <w:spacing w:val="-2"/>
          <w:sz w:val="24"/>
        </w:rPr>
        <w:t xml:space="preserve"> </w:t>
      </w:r>
      <w:r>
        <w:rPr>
          <w:sz w:val="24"/>
        </w:rPr>
        <w:t>eklenir.</w:t>
      </w:r>
    </w:p>
    <w:p w14:paraId="10F1198E" w14:textId="77777777" w:rsidR="000F3692" w:rsidRDefault="003F64B5" w:rsidP="00456596">
      <w:pPr>
        <w:pStyle w:val="ListeParagraf"/>
        <w:numPr>
          <w:ilvl w:val="1"/>
          <w:numId w:val="3"/>
        </w:numPr>
        <w:tabs>
          <w:tab w:val="left" w:pos="1196"/>
          <w:tab w:val="left" w:pos="1197"/>
        </w:tabs>
        <w:spacing w:before="8" w:line="237" w:lineRule="auto"/>
        <w:ind w:right="503"/>
        <w:jc w:val="both"/>
        <w:rPr>
          <w:sz w:val="24"/>
        </w:rPr>
      </w:pPr>
      <w:r>
        <w:rPr>
          <w:sz w:val="24"/>
        </w:rPr>
        <w:t>Adaylar, sınavın başlayacağı saatten yarım saat önce yanlarında getirmeleri</w:t>
      </w:r>
      <w:r>
        <w:rPr>
          <w:spacing w:val="-28"/>
          <w:sz w:val="24"/>
        </w:rPr>
        <w:t xml:space="preserve"> </w:t>
      </w:r>
      <w:r>
        <w:rPr>
          <w:sz w:val="24"/>
        </w:rPr>
        <w:t>gerekli belge ve sınav malze</w:t>
      </w:r>
      <w:r>
        <w:rPr>
          <w:sz w:val="24"/>
        </w:rPr>
        <w:t>meleri ile birlikte sınav yerinde hazır</w:t>
      </w:r>
      <w:r>
        <w:rPr>
          <w:spacing w:val="-6"/>
          <w:sz w:val="24"/>
        </w:rPr>
        <w:t xml:space="preserve"> </w:t>
      </w:r>
      <w:r>
        <w:rPr>
          <w:sz w:val="24"/>
        </w:rPr>
        <w:t>bulunurlar.</w:t>
      </w:r>
    </w:p>
    <w:p w14:paraId="0C6E0B32" w14:textId="77777777" w:rsidR="000F3692" w:rsidRDefault="003F64B5" w:rsidP="00456596">
      <w:pPr>
        <w:pStyle w:val="ListeParagraf"/>
        <w:numPr>
          <w:ilvl w:val="1"/>
          <w:numId w:val="3"/>
        </w:numPr>
        <w:tabs>
          <w:tab w:val="left" w:pos="1196"/>
          <w:tab w:val="left" w:pos="1197"/>
        </w:tabs>
        <w:spacing w:before="4" w:line="237" w:lineRule="auto"/>
        <w:ind w:right="136"/>
        <w:jc w:val="both"/>
        <w:rPr>
          <w:sz w:val="24"/>
        </w:rPr>
      </w:pPr>
      <w:r>
        <w:rPr>
          <w:sz w:val="24"/>
        </w:rPr>
        <w:t>Sınava başlamadan önce gözetmenler tarafından adayların sınav kimlik belgelerinin</w:t>
      </w:r>
      <w:r>
        <w:rPr>
          <w:spacing w:val="-24"/>
          <w:sz w:val="24"/>
        </w:rPr>
        <w:t xml:space="preserve"> </w:t>
      </w:r>
      <w:r>
        <w:rPr>
          <w:sz w:val="24"/>
        </w:rPr>
        <w:t>ve özel kimlik belgelerinin kontrolleri yapılır.</w:t>
      </w:r>
    </w:p>
    <w:p w14:paraId="74B02FE3" w14:textId="77777777" w:rsidR="000F3692" w:rsidRDefault="003F64B5" w:rsidP="00456596">
      <w:pPr>
        <w:pStyle w:val="ListeParagraf"/>
        <w:numPr>
          <w:ilvl w:val="1"/>
          <w:numId w:val="3"/>
        </w:numPr>
        <w:tabs>
          <w:tab w:val="left" w:pos="1196"/>
          <w:tab w:val="left" w:pos="1197"/>
        </w:tabs>
        <w:spacing w:before="5" w:line="237" w:lineRule="auto"/>
        <w:ind w:right="303"/>
        <w:jc w:val="both"/>
        <w:rPr>
          <w:sz w:val="24"/>
        </w:rPr>
      </w:pPr>
      <w:r>
        <w:rPr>
          <w:sz w:val="24"/>
        </w:rPr>
        <w:t>Sınavın başlangıcında adaylar, kâğıtlarındaki kimlik için ayrılan kısma k</w:t>
      </w:r>
      <w:r>
        <w:rPr>
          <w:sz w:val="24"/>
        </w:rPr>
        <w:t xml:space="preserve">imlik bilgilerini mavi yazan tükenmez </w:t>
      </w:r>
      <w:r>
        <w:rPr>
          <w:spacing w:val="-3"/>
          <w:sz w:val="24"/>
        </w:rPr>
        <w:t xml:space="preserve">ya </w:t>
      </w:r>
      <w:r>
        <w:rPr>
          <w:sz w:val="24"/>
        </w:rPr>
        <w:t>da pilot kalemle yazarak imzalarlar. Sınav sonunda kâğıtların kimlik kısımları gözetmenler tarafından kontrol edilerek</w:t>
      </w:r>
      <w:r>
        <w:rPr>
          <w:spacing w:val="-14"/>
          <w:sz w:val="24"/>
        </w:rPr>
        <w:t xml:space="preserve"> </w:t>
      </w:r>
      <w:r>
        <w:rPr>
          <w:sz w:val="24"/>
        </w:rPr>
        <w:t>kapatılır.</w:t>
      </w:r>
    </w:p>
    <w:p w14:paraId="262A168C" w14:textId="77777777" w:rsidR="000F3692" w:rsidRDefault="003F64B5" w:rsidP="00456596">
      <w:pPr>
        <w:pStyle w:val="ListeParagraf"/>
        <w:numPr>
          <w:ilvl w:val="1"/>
          <w:numId w:val="3"/>
        </w:numPr>
        <w:tabs>
          <w:tab w:val="left" w:pos="1196"/>
          <w:tab w:val="left" w:pos="1197"/>
        </w:tabs>
        <w:spacing w:before="5"/>
        <w:ind w:right="312"/>
        <w:jc w:val="both"/>
        <w:rPr>
          <w:sz w:val="24"/>
        </w:rPr>
      </w:pPr>
      <w:r>
        <w:rPr>
          <w:sz w:val="24"/>
        </w:rPr>
        <w:t>Sınav sırasında uymak zorunda oldukları kurallar, adaylara görevlilerce hatırlatılır.</w:t>
      </w:r>
      <w:r>
        <w:rPr>
          <w:sz w:val="24"/>
        </w:rPr>
        <w:t xml:space="preserve"> Sınav sırasında uyulması gereken kurallara uymayanlar, sınav disiplinini bozanlar ve kendi yerine başkasını sınava sokanlar Sınav Yürütme Komisyonu tarafından sınav dışında bırakılırlar. Durum tutanağa işlenir ve gerektiğinde bunlar hakkında kovuşturma aç</w:t>
      </w:r>
      <w:r>
        <w:rPr>
          <w:sz w:val="24"/>
        </w:rPr>
        <w:t>ılması</w:t>
      </w:r>
      <w:r>
        <w:rPr>
          <w:spacing w:val="-3"/>
          <w:sz w:val="24"/>
        </w:rPr>
        <w:t xml:space="preserve"> </w:t>
      </w:r>
      <w:r>
        <w:rPr>
          <w:sz w:val="24"/>
        </w:rPr>
        <w:t>istenir.</w:t>
      </w:r>
    </w:p>
    <w:p w14:paraId="37AFAEBC" w14:textId="77777777" w:rsidR="000F3692" w:rsidRDefault="003F64B5" w:rsidP="00456596">
      <w:pPr>
        <w:pStyle w:val="ListeParagraf"/>
        <w:numPr>
          <w:ilvl w:val="1"/>
          <w:numId w:val="3"/>
        </w:numPr>
        <w:tabs>
          <w:tab w:val="left" w:pos="1196"/>
          <w:tab w:val="left" w:pos="1197"/>
        </w:tabs>
        <w:spacing w:before="1"/>
        <w:ind w:hanging="361"/>
        <w:jc w:val="both"/>
        <w:rPr>
          <w:sz w:val="24"/>
        </w:rPr>
      </w:pPr>
      <w:r>
        <w:rPr>
          <w:sz w:val="24"/>
        </w:rPr>
        <w:t>Sınava geç gelen adaylar ilk 30 dakikadan sonra salona</w:t>
      </w:r>
      <w:r>
        <w:rPr>
          <w:spacing w:val="-6"/>
          <w:sz w:val="24"/>
        </w:rPr>
        <w:t xml:space="preserve"> </w:t>
      </w:r>
      <w:r>
        <w:rPr>
          <w:sz w:val="24"/>
        </w:rPr>
        <w:t>alınmazlar.</w:t>
      </w:r>
    </w:p>
    <w:p w14:paraId="69CF2CC6" w14:textId="77777777" w:rsidR="000F3692" w:rsidRDefault="000F3692" w:rsidP="00456596">
      <w:pPr>
        <w:pStyle w:val="GvdeMetni"/>
        <w:spacing w:before="2"/>
        <w:ind w:left="0"/>
        <w:jc w:val="both"/>
      </w:pPr>
    </w:p>
    <w:p w14:paraId="4BF596E6" w14:textId="77777777" w:rsidR="000F3692" w:rsidRDefault="003F64B5" w:rsidP="00456596">
      <w:pPr>
        <w:pStyle w:val="Balk1"/>
        <w:jc w:val="both"/>
      </w:pPr>
      <w:r>
        <w:t>KESİN KAYIT</w:t>
      </w:r>
    </w:p>
    <w:p w14:paraId="27AACFC5" w14:textId="77777777" w:rsidR="000F3692" w:rsidRDefault="003F64B5" w:rsidP="00456596">
      <w:pPr>
        <w:spacing w:line="274" w:lineRule="exact"/>
        <w:ind w:left="476"/>
        <w:jc w:val="both"/>
        <w:rPr>
          <w:b/>
          <w:sz w:val="24"/>
        </w:rPr>
      </w:pPr>
      <w:r>
        <w:rPr>
          <w:b/>
          <w:sz w:val="24"/>
        </w:rPr>
        <w:t>Madde 13</w:t>
      </w:r>
    </w:p>
    <w:p w14:paraId="5EF186B7" w14:textId="77777777" w:rsidR="000F3692" w:rsidRDefault="003F64B5" w:rsidP="00456596">
      <w:pPr>
        <w:pStyle w:val="ListeParagraf"/>
        <w:numPr>
          <w:ilvl w:val="1"/>
          <w:numId w:val="1"/>
        </w:numPr>
        <w:tabs>
          <w:tab w:val="left" w:pos="1545"/>
        </w:tabs>
        <w:ind w:right="119"/>
        <w:jc w:val="both"/>
        <w:rPr>
          <w:sz w:val="24"/>
        </w:rPr>
      </w:pPr>
      <w:r>
        <w:rPr>
          <w:sz w:val="24"/>
        </w:rPr>
        <w:t>Aday kazanmış olduğu programa belirlenen ve ilan edilen süresi içinde kesin kayıt yaptırmak zorundadır. Belirtilen süre içinde kesin kayıt yaptırmayan aday, kayıt hakkını</w:t>
      </w:r>
      <w:r>
        <w:rPr>
          <w:spacing w:val="-1"/>
          <w:sz w:val="24"/>
        </w:rPr>
        <w:t xml:space="preserve"> </w:t>
      </w:r>
      <w:r>
        <w:rPr>
          <w:sz w:val="24"/>
        </w:rPr>
        <w:t>kaybeder.</w:t>
      </w:r>
    </w:p>
    <w:p w14:paraId="72CA05A0" w14:textId="77777777" w:rsidR="000F3692" w:rsidRDefault="003F64B5" w:rsidP="00456596">
      <w:pPr>
        <w:pStyle w:val="ListeParagraf"/>
        <w:numPr>
          <w:ilvl w:val="1"/>
          <w:numId w:val="1"/>
        </w:numPr>
        <w:tabs>
          <w:tab w:val="left" w:pos="1545"/>
        </w:tabs>
        <w:ind w:right="118"/>
        <w:jc w:val="both"/>
        <w:rPr>
          <w:sz w:val="24"/>
        </w:rPr>
      </w:pPr>
      <w:r>
        <w:rPr>
          <w:sz w:val="24"/>
        </w:rPr>
        <w:t>Kontenjan</w:t>
      </w:r>
      <w:r>
        <w:rPr>
          <w:spacing w:val="-9"/>
          <w:sz w:val="24"/>
        </w:rPr>
        <w:t xml:space="preserve"> </w:t>
      </w:r>
      <w:r>
        <w:rPr>
          <w:sz w:val="24"/>
        </w:rPr>
        <w:t>açığı</w:t>
      </w:r>
      <w:r>
        <w:rPr>
          <w:spacing w:val="-8"/>
          <w:sz w:val="24"/>
        </w:rPr>
        <w:t xml:space="preserve"> </w:t>
      </w:r>
      <w:r>
        <w:rPr>
          <w:sz w:val="24"/>
        </w:rPr>
        <w:t>olduğu</w:t>
      </w:r>
      <w:r>
        <w:rPr>
          <w:spacing w:val="-8"/>
          <w:sz w:val="24"/>
        </w:rPr>
        <w:t xml:space="preserve"> </w:t>
      </w:r>
      <w:r>
        <w:rPr>
          <w:sz w:val="24"/>
        </w:rPr>
        <w:t>takdirde</w:t>
      </w:r>
      <w:r>
        <w:rPr>
          <w:spacing w:val="-9"/>
          <w:sz w:val="24"/>
        </w:rPr>
        <w:t xml:space="preserve"> </w:t>
      </w:r>
      <w:r>
        <w:rPr>
          <w:sz w:val="24"/>
        </w:rPr>
        <w:t>başarı</w:t>
      </w:r>
      <w:r>
        <w:rPr>
          <w:spacing w:val="-9"/>
          <w:sz w:val="24"/>
        </w:rPr>
        <w:t xml:space="preserve"> </w:t>
      </w:r>
      <w:r>
        <w:rPr>
          <w:sz w:val="24"/>
        </w:rPr>
        <w:t>sıralamaları</w:t>
      </w:r>
      <w:r>
        <w:rPr>
          <w:spacing w:val="-8"/>
          <w:sz w:val="24"/>
        </w:rPr>
        <w:t xml:space="preserve"> </w:t>
      </w:r>
      <w:r>
        <w:rPr>
          <w:sz w:val="24"/>
        </w:rPr>
        <w:t>doğrultusunda</w:t>
      </w:r>
      <w:r>
        <w:rPr>
          <w:spacing w:val="-9"/>
          <w:sz w:val="24"/>
        </w:rPr>
        <w:t xml:space="preserve"> </w:t>
      </w:r>
      <w:r>
        <w:rPr>
          <w:sz w:val="24"/>
        </w:rPr>
        <w:t>ilan</w:t>
      </w:r>
      <w:r>
        <w:rPr>
          <w:spacing w:val="-8"/>
          <w:sz w:val="24"/>
        </w:rPr>
        <w:t xml:space="preserve"> </w:t>
      </w:r>
      <w:r>
        <w:rPr>
          <w:sz w:val="24"/>
        </w:rPr>
        <w:t>edil</w:t>
      </w:r>
      <w:r>
        <w:rPr>
          <w:sz w:val="24"/>
        </w:rPr>
        <w:t>en</w:t>
      </w:r>
      <w:r>
        <w:rPr>
          <w:spacing w:val="-6"/>
          <w:sz w:val="24"/>
        </w:rPr>
        <w:t xml:space="preserve"> </w:t>
      </w:r>
      <w:r>
        <w:rPr>
          <w:sz w:val="24"/>
        </w:rPr>
        <w:t>yedek listelere göre, kesin kayıt hakkı kazanan yedek adayların kesin kayıtları duyurulan tarihler içinde</w:t>
      </w:r>
      <w:r>
        <w:rPr>
          <w:spacing w:val="3"/>
          <w:sz w:val="24"/>
        </w:rPr>
        <w:t xml:space="preserve"> </w:t>
      </w:r>
      <w:r>
        <w:rPr>
          <w:sz w:val="24"/>
        </w:rPr>
        <w:t>yapılır.</w:t>
      </w:r>
    </w:p>
    <w:p w14:paraId="4B46C196" w14:textId="77777777" w:rsidR="000F3692" w:rsidRDefault="000F3692" w:rsidP="00456596">
      <w:pPr>
        <w:jc w:val="both"/>
        <w:rPr>
          <w:sz w:val="24"/>
        </w:rPr>
        <w:sectPr w:rsidR="000F3692" w:rsidSect="00456596">
          <w:pgSz w:w="11910" w:h="16840"/>
          <w:pgMar w:top="1320" w:right="995" w:bottom="1200" w:left="940" w:header="0" w:footer="1002" w:gutter="0"/>
          <w:cols w:space="708"/>
        </w:sectPr>
      </w:pPr>
    </w:p>
    <w:p w14:paraId="747D7812" w14:textId="77777777" w:rsidR="000F3692" w:rsidRDefault="003F64B5" w:rsidP="00456596">
      <w:pPr>
        <w:pStyle w:val="ListeParagraf"/>
        <w:numPr>
          <w:ilvl w:val="1"/>
          <w:numId w:val="1"/>
        </w:numPr>
        <w:tabs>
          <w:tab w:val="left" w:pos="1545"/>
        </w:tabs>
        <w:spacing w:before="70"/>
        <w:ind w:right="124"/>
        <w:jc w:val="both"/>
        <w:rPr>
          <w:sz w:val="24"/>
        </w:rPr>
      </w:pPr>
      <w:r>
        <w:rPr>
          <w:sz w:val="24"/>
        </w:rPr>
        <w:lastRenderedPageBreak/>
        <w:t>Program kontenjanlarının ilan edildiği listelerde eşit puan almış görünen adayların yerleştirilmesinde;</w:t>
      </w:r>
    </w:p>
    <w:p w14:paraId="0C744FEA" w14:textId="77777777" w:rsidR="000F3692" w:rsidRDefault="003F64B5" w:rsidP="00456596">
      <w:pPr>
        <w:pStyle w:val="ListeParagraf"/>
        <w:numPr>
          <w:ilvl w:val="2"/>
          <w:numId w:val="1"/>
        </w:numPr>
        <w:tabs>
          <w:tab w:val="left" w:pos="2612"/>
          <w:tab w:val="left" w:pos="2613"/>
        </w:tabs>
        <w:ind w:hanging="361"/>
        <w:jc w:val="both"/>
        <w:rPr>
          <w:sz w:val="24"/>
        </w:rPr>
      </w:pPr>
      <w:r>
        <w:rPr>
          <w:sz w:val="24"/>
        </w:rPr>
        <w:t>Bir başka Yüksek</w:t>
      </w:r>
      <w:r>
        <w:rPr>
          <w:sz w:val="24"/>
        </w:rPr>
        <w:t>öğretim Kurumu’nda kayıtlı</w:t>
      </w:r>
      <w:r>
        <w:rPr>
          <w:spacing w:val="-5"/>
          <w:sz w:val="24"/>
        </w:rPr>
        <w:t xml:space="preserve"> </w:t>
      </w:r>
      <w:r>
        <w:rPr>
          <w:sz w:val="24"/>
        </w:rPr>
        <w:t>olmayan;</w:t>
      </w:r>
    </w:p>
    <w:p w14:paraId="652A83C5" w14:textId="77777777" w:rsidR="000F3692" w:rsidRDefault="003F64B5" w:rsidP="00456596">
      <w:pPr>
        <w:pStyle w:val="ListeParagraf"/>
        <w:numPr>
          <w:ilvl w:val="2"/>
          <w:numId w:val="1"/>
        </w:numPr>
        <w:tabs>
          <w:tab w:val="left" w:pos="2612"/>
          <w:tab w:val="left" w:pos="2613"/>
        </w:tabs>
        <w:ind w:hanging="361"/>
        <w:jc w:val="both"/>
        <w:rPr>
          <w:sz w:val="24"/>
        </w:rPr>
      </w:pPr>
      <w:r>
        <w:rPr>
          <w:sz w:val="24"/>
        </w:rPr>
        <w:t>Yaşı küçük olan adaya öncelik</w:t>
      </w:r>
      <w:r>
        <w:rPr>
          <w:spacing w:val="-3"/>
          <w:sz w:val="24"/>
        </w:rPr>
        <w:t xml:space="preserve"> </w:t>
      </w:r>
      <w:r>
        <w:rPr>
          <w:sz w:val="24"/>
        </w:rPr>
        <w:t>tanınır.</w:t>
      </w:r>
    </w:p>
    <w:p w14:paraId="2B0E0C83" w14:textId="77777777" w:rsidR="000F3692" w:rsidRDefault="003F64B5" w:rsidP="00456596">
      <w:pPr>
        <w:pStyle w:val="ListeParagraf"/>
        <w:numPr>
          <w:ilvl w:val="1"/>
          <w:numId w:val="1"/>
        </w:numPr>
        <w:tabs>
          <w:tab w:val="left" w:pos="1470"/>
        </w:tabs>
        <w:ind w:left="1184" w:right="124" w:firstLine="0"/>
        <w:jc w:val="both"/>
        <w:rPr>
          <w:sz w:val="24"/>
        </w:rPr>
      </w:pPr>
      <w:r>
        <w:rPr>
          <w:sz w:val="24"/>
        </w:rPr>
        <w:t>Ön kayıtta yanlış beyanda bulunduğu belgelerden tespit edilen adayların sınavları geçersiz sayılır. Kesin kayıt ve yedek kayıt haklarını</w:t>
      </w:r>
      <w:r>
        <w:rPr>
          <w:spacing w:val="-1"/>
          <w:sz w:val="24"/>
        </w:rPr>
        <w:t xml:space="preserve"> </w:t>
      </w:r>
      <w:r>
        <w:rPr>
          <w:sz w:val="24"/>
        </w:rPr>
        <w:t>kaybederler.</w:t>
      </w:r>
    </w:p>
    <w:p w14:paraId="5502BF4D" w14:textId="77777777" w:rsidR="000F3692" w:rsidRDefault="000F3692" w:rsidP="00456596">
      <w:pPr>
        <w:pStyle w:val="GvdeMetni"/>
        <w:spacing w:before="4"/>
        <w:ind w:left="0"/>
        <w:jc w:val="both"/>
      </w:pPr>
    </w:p>
    <w:p w14:paraId="6571D246" w14:textId="77777777" w:rsidR="000F3692" w:rsidRDefault="003F64B5" w:rsidP="00456596">
      <w:pPr>
        <w:pStyle w:val="Balk1"/>
        <w:spacing w:before="1" w:line="275" w:lineRule="exact"/>
        <w:jc w:val="both"/>
      </w:pPr>
      <w:r>
        <w:t>Kesin kayıt yaptırmaya hak kazanan adaylar, için gerekli belgeler:</w:t>
      </w:r>
    </w:p>
    <w:p w14:paraId="5A9CB772" w14:textId="77777777" w:rsidR="000F3692" w:rsidRDefault="003F64B5" w:rsidP="00456596">
      <w:pPr>
        <w:pStyle w:val="ListeParagraf"/>
        <w:numPr>
          <w:ilvl w:val="1"/>
          <w:numId w:val="3"/>
        </w:numPr>
        <w:tabs>
          <w:tab w:val="left" w:pos="1196"/>
          <w:tab w:val="left" w:pos="1197"/>
        </w:tabs>
        <w:spacing w:line="293" w:lineRule="exact"/>
        <w:ind w:hanging="361"/>
        <w:jc w:val="both"/>
        <w:rPr>
          <w:sz w:val="24"/>
        </w:rPr>
      </w:pPr>
      <w:r>
        <w:rPr>
          <w:sz w:val="24"/>
        </w:rPr>
        <w:t>T.C. Kimlik numarası olan nüfus cüzdan</w:t>
      </w:r>
      <w:r>
        <w:rPr>
          <w:sz w:val="24"/>
        </w:rPr>
        <w:t>ı ve</w:t>
      </w:r>
      <w:r>
        <w:rPr>
          <w:spacing w:val="-1"/>
          <w:sz w:val="24"/>
        </w:rPr>
        <w:t xml:space="preserve"> </w:t>
      </w:r>
      <w:r>
        <w:rPr>
          <w:sz w:val="24"/>
        </w:rPr>
        <w:t>fotokopisi</w:t>
      </w:r>
    </w:p>
    <w:p w14:paraId="49367F75" w14:textId="77777777" w:rsidR="000F3692" w:rsidRDefault="003F64B5" w:rsidP="00456596">
      <w:pPr>
        <w:pStyle w:val="ListeParagraf"/>
        <w:numPr>
          <w:ilvl w:val="1"/>
          <w:numId w:val="3"/>
        </w:numPr>
        <w:tabs>
          <w:tab w:val="left" w:pos="1196"/>
          <w:tab w:val="left" w:pos="1197"/>
        </w:tabs>
        <w:spacing w:before="1" w:line="293" w:lineRule="exact"/>
        <w:ind w:hanging="361"/>
        <w:jc w:val="both"/>
        <w:rPr>
          <w:sz w:val="24"/>
        </w:rPr>
      </w:pPr>
      <w:r>
        <w:rPr>
          <w:sz w:val="24"/>
        </w:rPr>
        <w:t xml:space="preserve">Mezun oldukları okuldan aldıkları diploma </w:t>
      </w:r>
      <w:r>
        <w:rPr>
          <w:spacing w:val="-3"/>
          <w:sz w:val="24"/>
        </w:rPr>
        <w:t xml:space="preserve">ya </w:t>
      </w:r>
      <w:r>
        <w:rPr>
          <w:sz w:val="24"/>
        </w:rPr>
        <w:t>da geçici mezuniyet</w:t>
      </w:r>
      <w:r>
        <w:rPr>
          <w:spacing w:val="3"/>
          <w:sz w:val="24"/>
        </w:rPr>
        <w:t xml:space="preserve"> </w:t>
      </w:r>
      <w:r>
        <w:rPr>
          <w:sz w:val="24"/>
        </w:rPr>
        <w:t>belgesi</w:t>
      </w:r>
    </w:p>
    <w:p w14:paraId="4AC48CB0" w14:textId="77777777" w:rsidR="000F3692" w:rsidRDefault="003F64B5" w:rsidP="00456596">
      <w:pPr>
        <w:pStyle w:val="ListeParagraf"/>
        <w:numPr>
          <w:ilvl w:val="1"/>
          <w:numId w:val="3"/>
        </w:numPr>
        <w:tabs>
          <w:tab w:val="left" w:pos="1196"/>
          <w:tab w:val="left" w:pos="1197"/>
        </w:tabs>
        <w:spacing w:line="293" w:lineRule="exact"/>
        <w:ind w:hanging="361"/>
        <w:jc w:val="both"/>
        <w:rPr>
          <w:sz w:val="24"/>
        </w:rPr>
      </w:pPr>
      <w:r>
        <w:rPr>
          <w:sz w:val="24"/>
        </w:rPr>
        <w:t>YGS sonuç</w:t>
      </w:r>
      <w:r>
        <w:rPr>
          <w:spacing w:val="-2"/>
          <w:sz w:val="24"/>
        </w:rPr>
        <w:t xml:space="preserve"> </w:t>
      </w:r>
      <w:r>
        <w:rPr>
          <w:sz w:val="24"/>
        </w:rPr>
        <w:t>belgesi</w:t>
      </w:r>
    </w:p>
    <w:p w14:paraId="715605F7" w14:textId="77777777" w:rsidR="000F3692" w:rsidRDefault="003F64B5" w:rsidP="00456596">
      <w:pPr>
        <w:pStyle w:val="ListeParagraf"/>
        <w:numPr>
          <w:ilvl w:val="1"/>
          <w:numId w:val="3"/>
        </w:numPr>
        <w:tabs>
          <w:tab w:val="left" w:pos="1197"/>
        </w:tabs>
        <w:ind w:right="119"/>
        <w:jc w:val="both"/>
        <w:rPr>
          <w:sz w:val="24"/>
        </w:rPr>
      </w:pPr>
      <w:r>
        <w:rPr>
          <w:sz w:val="24"/>
        </w:rPr>
        <w:t xml:space="preserve">Askerlik çağına gelmiş veya daha ileri yaştaki erkek adaylar için ilgili askerlik şubesinden alınacak bir fakülte </w:t>
      </w:r>
      <w:r>
        <w:rPr>
          <w:spacing w:val="-3"/>
          <w:sz w:val="24"/>
        </w:rPr>
        <w:t xml:space="preserve">ya </w:t>
      </w:r>
      <w:r>
        <w:rPr>
          <w:sz w:val="24"/>
        </w:rPr>
        <w:t>da yüksekokula kayıt olmasında askerlik açısından bir sakınca olmadığına dair</w:t>
      </w:r>
      <w:r>
        <w:rPr>
          <w:spacing w:val="-3"/>
          <w:sz w:val="24"/>
        </w:rPr>
        <w:t xml:space="preserve"> </w:t>
      </w:r>
      <w:r>
        <w:rPr>
          <w:sz w:val="24"/>
        </w:rPr>
        <w:t>belge</w:t>
      </w:r>
    </w:p>
    <w:p w14:paraId="0C2FC042" w14:textId="77777777" w:rsidR="000F3692" w:rsidRDefault="003F64B5" w:rsidP="00456596">
      <w:pPr>
        <w:pStyle w:val="ListeParagraf"/>
        <w:numPr>
          <w:ilvl w:val="1"/>
          <w:numId w:val="3"/>
        </w:numPr>
        <w:tabs>
          <w:tab w:val="left" w:pos="1197"/>
        </w:tabs>
        <w:spacing w:before="1" w:line="237" w:lineRule="auto"/>
        <w:ind w:right="116"/>
        <w:jc w:val="both"/>
        <w:rPr>
          <w:sz w:val="24"/>
        </w:rPr>
      </w:pPr>
      <w:r>
        <w:rPr>
          <w:sz w:val="24"/>
        </w:rPr>
        <w:t xml:space="preserve">4.5x6 cm ebadında 12 adet vesikalık fotoğraf ile Güzel </w:t>
      </w:r>
      <w:r>
        <w:rPr>
          <w:sz w:val="24"/>
        </w:rPr>
        <w:t>Sanatlar Tasarım ve Mimarlık Fakültesi Öğrenci İşleri Bürosu’na başvuracaklardır.</w:t>
      </w:r>
    </w:p>
    <w:p w14:paraId="1EEF4A44" w14:textId="77777777" w:rsidR="000F3692" w:rsidRDefault="003F64B5" w:rsidP="00456596">
      <w:pPr>
        <w:pStyle w:val="ListeParagraf"/>
        <w:numPr>
          <w:ilvl w:val="1"/>
          <w:numId w:val="3"/>
        </w:numPr>
        <w:tabs>
          <w:tab w:val="left" w:pos="1197"/>
        </w:tabs>
        <w:spacing w:before="2"/>
        <w:ind w:hanging="361"/>
        <w:jc w:val="both"/>
        <w:rPr>
          <w:sz w:val="24"/>
        </w:rPr>
      </w:pPr>
      <w:r>
        <w:rPr>
          <w:sz w:val="24"/>
        </w:rPr>
        <w:t>Posta ile kayıt</w:t>
      </w:r>
      <w:r>
        <w:rPr>
          <w:spacing w:val="3"/>
          <w:sz w:val="24"/>
        </w:rPr>
        <w:t xml:space="preserve"> </w:t>
      </w:r>
      <w:r>
        <w:rPr>
          <w:sz w:val="24"/>
        </w:rPr>
        <w:t>yapılamaz.</w:t>
      </w:r>
    </w:p>
    <w:p w14:paraId="5D00E593" w14:textId="77777777" w:rsidR="000F3692" w:rsidRDefault="000F3692" w:rsidP="00456596">
      <w:pPr>
        <w:pStyle w:val="GvdeMetni"/>
        <w:spacing w:before="2"/>
        <w:ind w:left="0"/>
        <w:jc w:val="both"/>
      </w:pPr>
    </w:p>
    <w:p w14:paraId="06740E33" w14:textId="77777777" w:rsidR="000F3692" w:rsidRDefault="003F64B5" w:rsidP="00456596">
      <w:pPr>
        <w:pStyle w:val="Balk1"/>
        <w:spacing w:line="274" w:lineRule="exact"/>
        <w:jc w:val="both"/>
      </w:pPr>
      <w:r>
        <w:t>YEDEK LİSTE</w:t>
      </w:r>
    </w:p>
    <w:p w14:paraId="2D516D2E" w14:textId="77777777" w:rsidR="000F3692" w:rsidRDefault="003F64B5" w:rsidP="00456596">
      <w:pPr>
        <w:pStyle w:val="GvdeMetni"/>
        <w:ind w:right="764"/>
        <w:jc w:val="both"/>
      </w:pPr>
      <w:r>
        <w:t>Yedek listedeki adaylar yerleştirme puanlarına göre en yüksek puandan başlamak üzere sıralanarak, kontenjan sayısının iki katı kadar i</w:t>
      </w:r>
      <w:r>
        <w:t>nternet sayfasından ve Fakülte duyuru panosunda ilan edilir.</w:t>
      </w:r>
    </w:p>
    <w:p w14:paraId="27D64F76" w14:textId="77777777" w:rsidR="000F3692" w:rsidRDefault="003F64B5" w:rsidP="00456596">
      <w:pPr>
        <w:pStyle w:val="GvdeMetni"/>
        <w:ind w:right="323"/>
        <w:jc w:val="both"/>
      </w:pPr>
      <w:r>
        <w:t>Kesin kayıt yaptırdıktan sonra kaydını sildiren öğrencilerin yerine (Akademik takvimde ilan edilen ders kayıtlarının son gününe kadar) yedek listeden öğrencilerin kayıtları yapılabilir.</w:t>
      </w:r>
    </w:p>
    <w:p w14:paraId="63B31BDC" w14:textId="77777777" w:rsidR="000F3692" w:rsidRDefault="000F3692" w:rsidP="00456596">
      <w:pPr>
        <w:pStyle w:val="GvdeMetni"/>
        <w:spacing w:before="2"/>
        <w:ind w:left="0"/>
        <w:jc w:val="both"/>
      </w:pPr>
    </w:p>
    <w:p w14:paraId="6940B763" w14:textId="77777777" w:rsidR="000F3692" w:rsidRDefault="003F64B5" w:rsidP="00456596">
      <w:pPr>
        <w:pStyle w:val="Balk1"/>
        <w:spacing w:before="1"/>
        <w:jc w:val="both"/>
      </w:pPr>
      <w:r>
        <w:t>SINAV SO</w:t>
      </w:r>
      <w:r>
        <w:t>NUÇLARINA İTİRAZ</w:t>
      </w:r>
    </w:p>
    <w:p w14:paraId="72C84374" w14:textId="77777777" w:rsidR="000F3692" w:rsidRDefault="003F64B5" w:rsidP="00456596">
      <w:pPr>
        <w:spacing w:line="274" w:lineRule="exact"/>
        <w:ind w:left="476"/>
        <w:jc w:val="both"/>
        <w:rPr>
          <w:b/>
          <w:sz w:val="24"/>
        </w:rPr>
      </w:pPr>
      <w:r>
        <w:rPr>
          <w:b/>
          <w:sz w:val="24"/>
        </w:rPr>
        <w:t>Madde 14</w:t>
      </w:r>
    </w:p>
    <w:p w14:paraId="07D0A7F7" w14:textId="77777777" w:rsidR="000F3692" w:rsidRDefault="003F64B5" w:rsidP="00456596">
      <w:pPr>
        <w:pStyle w:val="GvdeMetni"/>
        <w:ind w:right="116"/>
        <w:jc w:val="both"/>
      </w:pPr>
      <w:r>
        <w:t>Sınav</w:t>
      </w:r>
      <w:r>
        <w:rPr>
          <w:spacing w:val="-12"/>
        </w:rPr>
        <w:t xml:space="preserve"> </w:t>
      </w:r>
      <w:r>
        <w:t>sonuçlarına</w:t>
      </w:r>
      <w:r>
        <w:rPr>
          <w:spacing w:val="-12"/>
        </w:rPr>
        <w:t xml:space="preserve"> </w:t>
      </w:r>
      <w:r>
        <w:t>itiraz,</w:t>
      </w:r>
      <w:r>
        <w:rPr>
          <w:spacing w:val="-12"/>
        </w:rPr>
        <w:t xml:space="preserve"> </w:t>
      </w:r>
      <w:r>
        <w:t>sonuçlar</w:t>
      </w:r>
      <w:r>
        <w:rPr>
          <w:spacing w:val="-11"/>
        </w:rPr>
        <w:t xml:space="preserve"> </w:t>
      </w:r>
      <w:r>
        <w:t>açıklandıktan</w:t>
      </w:r>
      <w:r>
        <w:rPr>
          <w:spacing w:val="-12"/>
        </w:rPr>
        <w:t xml:space="preserve"> </w:t>
      </w:r>
      <w:r>
        <w:t>sonra</w:t>
      </w:r>
      <w:r>
        <w:rPr>
          <w:spacing w:val="-14"/>
        </w:rPr>
        <w:t xml:space="preserve"> </w:t>
      </w:r>
      <w:r>
        <w:t>3</w:t>
      </w:r>
      <w:r>
        <w:rPr>
          <w:spacing w:val="-7"/>
        </w:rPr>
        <w:t xml:space="preserve"> </w:t>
      </w:r>
      <w:r>
        <w:t>(üç)</w:t>
      </w:r>
      <w:r>
        <w:rPr>
          <w:spacing w:val="-11"/>
        </w:rPr>
        <w:t xml:space="preserve"> </w:t>
      </w:r>
      <w:r>
        <w:t>iş</w:t>
      </w:r>
      <w:r>
        <w:rPr>
          <w:spacing w:val="-9"/>
        </w:rPr>
        <w:t xml:space="preserve"> </w:t>
      </w:r>
      <w:r>
        <w:t>günü</w:t>
      </w:r>
      <w:r>
        <w:rPr>
          <w:spacing w:val="-11"/>
        </w:rPr>
        <w:t xml:space="preserve"> </w:t>
      </w:r>
      <w:r>
        <w:t>içinde</w:t>
      </w:r>
      <w:r>
        <w:rPr>
          <w:spacing w:val="-11"/>
        </w:rPr>
        <w:t xml:space="preserve"> </w:t>
      </w:r>
      <w:r>
        <w:t>Fakülte</w:t>
      </w:r>
      <w:r>
        <w:rPr>
          <w:spacing w:val="-12"/>
        </w:rPr>
        <w:t xml:space="preserve"> </w:t>
      </w:r>
      <w:r>
        <w:t xml:space="preserve">Dekanlığına başvurularak yapılabilir. Bu süreyi geçen adayların başvuruları işleme konmaz. Dekanlık, Fakülte Yönetim Kurulunun onayı ile itirazı </w:t>
      </w:r>
      <w:r>
        <w:t>değerlendirmek için 3 (üç) kişilik bir komisyon kurar. Komisyon değerlendirmesini, itiraz başvurularının bitiminden sonraki 3 (üç) iş günü içinde değerlendirir. Bu değerlendirme itiraza cevap niteliği taşır ve</w:t>
      </w:r>
      <w:r>
        <w:rPr>
          <w:spacing w:val="-5"/>
        </w:rPr>
        <w:t xml:space="preserve"> </w:t>
      </w:r>
      <w:r>
        <w:t>kesindir.</w:t>
      </w:r>
    </w:p>
    <w:p w14:paraId="6AC854B8" w14:textId="77777777" w:rsidR="000F3692" w:rsidRDefault="000F3692" w:rsidP="00456596">
      <w:pPr>
        <w:pStyle w:val="GvdeMetni"/>
        <w:spacing w:before="2"/>
        <w:ind w:left="0"/>
        <w:jc w:val="both"/>
      </w:pPr>
    </w:p>
    <w:p w14:paraId="2266F435" w14:textId="77777777" w:rsidR="000F3692" w:rsidRDefault="003F64B5" w:rsidP="00456596">
      <w:pPr>
        <w:pStyle w:val="Balk1"/>
        <w:spacing w:line="274" w:lineRule="exact"/>
        <w:jc w:val="both"/>
      </w:pPr>
      <w:r>
        <w:t>YÜRÜRLÜK VE YÜRÜTME</w:t>
      </w:r>
    </w:p>
    <w:p w14:paraId="62B35551" w14:textId="77777777" w:rsidR="000F3692" w:rsidRDefault="003F64B5" w:rsidP="00456596">
      <w:pPr>
        <w:pStyle w:val="GvdeMetni"/>
        <w:jc w:val="both"/>
      </w:pPr>
      <w:r>
        <w:rPr>
          <w:b/>
        </w:rPr>
        <w:t xml:space="preserve">Madde 15: </w:t>
      </w:r>
      <w:r>
        <w:t xml:space="preserve">Bu Yönerge Üniversite Senatosu tarafından kabul edildiği tarihte yürürlüğe girer. </w:t>
      </w:r>
      <w:r>
        <w:rPr>
          <w:b/>
        </w:rPr>
        <w:t xml:space="preserve">Madde 16: </w:t>
      </w:r>
      <w:r>
        <w:t>Bu Yönerge Güzel Sanatlar Tasarım ve Mimarlık Fakültesi Dekanlığı tarafından yürütülür.</w:t>
      </w:r>
    </w:p>
    <w:p w14:paraId="14DCE9E2" w14:textId="77777777" w:rsidR="000F3692" w:rsidRDefault="003F64B5" w:rsidP="00456596">
      <w:pPr>
        <w:pStyle w:val="GvdeMetni"/>
        <w:jc w:val="both"/>
      </w:pPr>
      <w:r>
        <w:rPr>
          <w:b/>
        </w:rPr>
        <w:t xml:space="preserve">Madde 17: </w:t>
      </w:r>
      <w:r>
        <w:t>Bu Yönergede tanımlanmayan durumlard</w:t>
      </w:r>
      <w:r>
        <w:t>a Güzel Sanatlar Tasarım ve Mimarlık Fakülte kurulu karar vermekte yetkilidir.</w:t>
      </w:r>
    </w:p>
    <w:sectPr w:rsidR="000F3692" w:rsidSect="00456596">
      <w:pgSz w:w="11910" w:h="16840"/>
      <w:pgMar w:top="1320" w:right="995" w:bottom="1200" w:left="94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0530" w14:textId="77777777" w:rsidR="003F64B5" w:rsidRDefault="003F64B5">
      <w:r>
        <w:separator/>
      </w:r>
    </w:p>
  </w:endnote>
  <w:endnote w:type="continuationSeparator" w:id="0">
    <w:p w14:paraId="102C30AC" w14:textId="77777777" w:rsidR="003F64B5" w:rsidRDefault="003F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498A" w14:textId="1B8DB7AE" w:rsidR="000F3692" w:rsidRDefault="00456596">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A96FD8F" wp14:editId="3A42463F">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20FB" w14:textId="77777777" w:rsidR="000F3692" w:rsidRDefault="003F64B5">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6FD8F"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1D8A20FB" w14:textId="77777777" w:rsidR="000F3692" w:rsidRDefault="003F64B5">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5062" w14:textId="77777777" w:rsidR="003F64B5" w:rsidRDefault="003F64B5">
      <w:r>
        <w:separator/>
      </w:r>
    </w:p>
  </w:footnote>
  <w:footnote w:type="continuationSeparator" w:id="0">
    <w:p w14:paraId="0C4A92D3" w14:textId="77777777" w:rsidR="003F64B5" w:rsidRDefault="003F6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3B"/>
    <w:multiLevelType w:val="hybridMultilevel"/>
    <w:tmpl w:val="799E2012"/>
    <w:lvl w:ilvl="0" w:tplc="A9804034">
      <w:start w:val="1"/>
      <w:numFmt w:val="lowerLetter"/>
      <w:lvlText w:val="%1)"/>
      <w:lvlJc w:val="left"/>
      <w:pPr>
        <w:ind w:left="476" w:hanging="361"/>
        <w:jc w:val="left"/>
      </w:pPr>
      <w:rPr>
        <w:rFonts w:ascii="Times New Roman" w:eastAsia="Times New Roman" w:hAnsi="Times New Roman" w:cs="Times New Roman" w:hint="default"/>
        <w:w w:val="100"/>
        <w:sz w:val="22"/>
        <w:szCs w:val="22"/>
        <w:lang w:val="tr-TR" w:eastAsia="tr-TR" w:bidi="tr-TR"/>
      </w:rPr>
    </w:lvl>
    <w:lvl w:ilvl="1" w:tplc="86B0841A">
      <w:numFmt w:val="bullet"/>
      <w:lvlText w:val=""/>
      <w:lvlJc w:val="left"/>
      <w:pPr>
        <w:ind w:left="1196" w:hanging="360"/>
      </w:pPr>
      <w:rPr>
        <w:rFonts w:ascii="Symbol" w:eastAsia="Symbol" w:hAnsi="Symbol" w:cs="Symbol" w:hint="default"/>
        <w:w w:val="100"/>
        <w:sz w:val="24"/>
        <w:szCs w:val="24"/>
        <w:lang w:val="tr-TR" w:eastAsia="tr-TR" w:bidi="tr-TR"/>
      </w:rPr>
    </w:lvl>
    <w:lvl w:ilvl="2" w:tplc="4E42B64E">
      <w:numFmt w:val="bullet"/>
      <w:lvlText w:val="•"/>
      <w:lvlJc w:val="left"/>
      <w:pPr>
        <w:ind w:left="2140" w:hanging="360"/>
      </w:pPr>
      <w:rPr>
        <w:rFonts w:hint="default"/>
        <w:lang w:val="tr-TR" w:eastAsia="tr-TR" w:bidi="tr-TR"/>
      </w:rPr>
    </w:lvl>
    <w:lvl w:ilvl="3" w:tplc="751AD4A8">
      <w:numFmt w:val="bullet"/>
      <w:lvlText w:val="•"/>
      <w:lvlJc w:val="left"/>
      <w:pPr>
        <w:ind w:left="3081" w:hanging="360"/>
      </w:pPr>
      <w:rPr>
        <w:rFonts w:hint="default"/>
        <w:lang w:val="tr-TR" w:eastAsia="tr-TR" w:bidi="tr-TR"/>
      </w:rPr>
    </w:lvl>
    <w:lvl w:ilvl="4" w:tplc="DBE69D86">
      <w:numFmt w:val="bullet"/>
      <w:lvlText w:val="•"/>
      <w:lvlJc w:val="left"/>
      <w:pPr>
        <w:ind w:left="4022" w:hanging="360"/>
      </w:pPr>
      <w:rPr>
        <w:rFonts w:hint="default"/>
        <w:lang w:val="tr-TR" w:eastAsia="tr-TR" w:bidi="tr-TR"/>
      </w:rPr>
    </w:lvl>
    <w:lvl w:ilvl="5" w:tplc="B06EF1B6">
      <w:numFmt w:val="bullet"/>
      <w:lvlText w:val="•"/>
      <w:lvlJc w:val="left"/>
      <w:pPr>
        <w:ind w:left="4962" w:hanging="360"/>
      </w:pPr>
      <w:rPr>
        <w:rFonts w:hint="default"/>
        <w:lang w:val="tr-TR" w:eastAsia="tr-TR" w:bidi="tr-TR"/>
      </w:rPr>
    </w:lvl>
    <w:lvl w:ilvl="6" w:tplc="688C24C6">
      <w:numFmt w:val="bullet"/>
      <w:lvlText w:val="•"/>
      <w:lvlJc w:val="left"/>
      <w:pPr>
        <w:ind w:left="5903" w:hanging="360"/>
      </w:pPr>
      <w:rPr>
        <w:rFonts w:hint="default"/>
        <w:lang w:val="tr-TR" w:eastAsia="tr-TR" w:bidi="tr-TR"/>
      </w:rPr>
    </w:lvl>
    <w:lvl w:ilvl="7" w:tplc="3212695C">
      <w:numFmt w:val="bullet"/>
      <w:lvlText w:val="•"/>
      <w:lvlJc w:val="left"/>
      <w:pPr>
        <w:ind w:left="6844" w:hanging="360"/>
      </w:pPr>
      <w:rPr>
        <w:rFonts w:hint="default"/>
        <w:lang w:val="tr-TR" w:eastAsia="tr-TR" w:bidi="tr-TR"/>
      </w:rPr>
    </w:lvl>
    <w:lvl w:ilvl="8" w:tplc="856AAD84">
      <w:numFmt w:val="bullet"/>
      <w:lvlText w:val="•"/>
      <w:lvlJc w:val="left"/>
      <w:pPr>
        <w:ind w:left="7784" w:hanging="360"/>
      </w:pPr>
      <w:rPr>
        <w:rFonts w:hint="default"/>
        <w:lang w:val="tr-TR" w:eastAsia="tr-TR" w:bidi="tr-TR"/>
      </w:rPr>
    </w:lvl>
  </w:abstractNum>
  <w:abstractNum w:abstractNumId="1" w15:restartNumberingAfterBreak="0">
    <w:nsid w:val="0EAD2E66"/>
    <w:multiLevelType w:val="hybridMultilevel"/>
    <w:tmpl w:val="6CF2148E"/>
    <w:lvl w:ilvl="0" w:tplc="E2E8A202">
      <w:numFmt w:val="bullet"/>
      <w:lvlText w:val=""/>
      <w:lvlJc w:val="left"/>
      <w:pPr>
        <w:ind w:left="476" w:hanging="361"/>
      </w:pPr>
      <w:rPr>
        <w:rFonts w:ascii="Symbol" w:eastAsia="Symbol" w:hAnsi="Symbol" w:cs="Symbol" w:hint="default"/>
        <w:w w:val="100"/>
        <w:sz w:val="24"/>
        <w:szCs w:val="24"/>
        <w:lang w:val="tr-TR" w:eastAsia="tr-TR" w:bidi="tr-TR"/>
      </w:rPr>
    </w:lvl>
    <w:lvl w:ilvl="1" w:tplc="C5E8F742">
      <w:numFmt w:val="bullet"/>
      <w:lvlText w:val="•"/>
      <w:lvlJc w:val="left"/>
      <w:pPr>
        <w:ind w:left="1398" w:hanging="361"/>
      </w:pPr>
      <w:rPr>
        <w:rFonts w:hint="default"/>
        <w:lang w:val="tr-TR" w:eastAsia="tr-TR" w:bidi="tr-TR"/>
      </w:rPr>
    </w:lvl>
    <w:lvl w:ilvl="2" w:tplc="259058DE">
      <w:numFmt w:val="bullet"/>
      <w:lvlText w:val="•"/>
      <w:lvlJc w:val="left"/>
      <w:pPr>
        <w:ind w:left="2317" w:hanging="361"/>
      </w:pPr>
      <w:rPr>
        <w:rFonts w:hint="default"/>
        <w:lang w:val="tr-TR" w:eastAsia="tr-TR" w:bidi="tr-TR"/>
      </w:rPr>
    </w:lvl>
    <w:lvl w:ilvl="3" w:tplc="BF362E90">
      <w:numFmt w:val="bullet"/>
      <w:lvlText w:val="•"/>
      <w:lvlJc w:val="left"/>
      <w:pPr>
        <w:ind w:left="3235" w:hanging="361"/>
      </w:pPr>
      <w:rPr>
        <w:rFonts w:hint="default"/>
        <w:lang w:val="tr-TR" w:eastAsia="tr-TR" w:bidi="tr-TR"/>
      </w:rPr>
    </w:lvl>
    <w:lvl w:ilvl="4" w:tplc="C0E82060">
      <w:numFmt w:val="bullet"/>
      <w:lvlText w:val="•"/>
      <w:lvlJc w:val="left"/>
      <w:pPr>
        <w:ind w:left="4154" w:hanging="361"/>
      </w:pPr>
      <w:rPr>
        <w:rFonts w:hint="default"/>
        <w:lang w:val="tr-TR" w:eastAsia="tr-TR" w:bidi="tr-TR"/>
      </w:rPr>
    </w:lvl>
    <w:lvl w:ilvl="5" w:tplc="53FE8B00">
      <w:numFmt w:val="bullet"/>
      <w:lvlText w:val="•"/>
      <w:lvlJc w:val="left"/>
      <w:pPr>
        <w:ind w:left="5073" w:hanging="361"/>
      </w:pPr>
      <w:rPr>
        <w:rFonts w:hint="default"/>
        <w:lang w:val="tr-TR" w:eastAsia="tr-TR" w:bidi="tr-TR"/>
      </w:rPr>
    </w:lvl>
    <w:lvl w:ilvl="6" w:tplc="1B1A04F2">
      <w:numFmt w:val="bullet"/>
      <w:lvlText w:val="•"/>
      <w:lvlJc w:val="left"/>
      <w:pPr>
        <w:ind w:left="5991" w:hanging="361"/>
      </w:pPr>
      <w:rPr>
        <w:rFonts w:hint="default"/>
        <w:lang w:val="tr-TR" w:eastAsia="tr-TR" w:bidi="tr-TR"/>
      </w:rPr>
    </w:lvl>
    <w:lvl w:ilvl="7" w:tplc="F1C81336">
      <w:numFmt w:val="bullet"/>
      <w:lvlText w:val="•"/>
      <w:lvlJc w:val="left"/>
      <w:pPr>
        <w:ind w:left="6910" w:hanging="361"/>
      </w:pPr>
      <w:rPr>
        <w:rFonts w:hint="default"/>
        <w:lang w:val="tr-TR" w:eastAsia="tr-TR" w:bidi="tr-TR"/>
      </w:rPr>
    </w:lvl>
    <w:lvl w:ilvl="8" w:tplc="3BB0188E">
      <w:numFmt w:val="bullet"/>
      <w:lvlText w:val="•"/>
      <w:lvlJc w:val="left"/>
      <w:pPr>
        <w:ind w:left="7829" w:hanging="361"/>
      </w:pPr>
      <w:rPr>
        <w:rFonts w:hint="default"/>
        <w:lang w:val="tr-TR" w:eastAsia="tr-TR" w:bidi="tr-TR"/>
      </w:rPr>
    </w:lvl>
  </w:abstractNum>
  <w:abstractNum w:abstractNumId="2" w15:restartNumberingAfterBreak="0">
    <w:nsid w:val="1F2C1541"/>
    <w:multiLevelType w:val="hybridMultilevel"/>
    <w:tmpl w:val="24FE7E20"/>
    <w:lvl w:ilvl="0" w:tplc="0D420E14">
      <w:start w:val="1"/>
      <w:numFmt w:val="lowerLetter"/>
      <w:lvlText w:val="%1-"/>
      <w:lvlJc w:val="left"/>
      <w:pPr>
        <w:ind w:left="1196" w:hanging="360"/>
        <w:jc w:val="left"/>
      </w:pPr>
      <w:rPr>
        <w:rFonts w:ascii="Times New Roman" w:eastAsia="Times New Roman" w:hAnsi="Times New Roman" w:cs="Times New Roman" w:hint="default"/>
        <w:spacing w:val="-24"/>
        <w:w w:val="99"/>
        <w:sz w:val="24"/>
        <w:szCs w:val="24"/>
        <w:lang w:val="tr-TR" w:eastAsia="tr-TR" w:bidi="tr-TR"/>
      </w:rPr>
    </w:lvl>
    <w:lvl w:ilvl="1" w:tplc="9280B540">
      <w:start w:val="1"/>
      <w:numFmt w:val="lowerLetter"/>
      <w:lvlText w:val="%2-"/>
      <w:lvlJc w:val="left"/>
      <w:pPr>
        <w:ind w:left="1544" w:hanging="360"/>
        <w:jc w:val="left"/>
      </w:pPr>
      <w:rPr>
        <w:rFonts w:ascii="Times New Roman" w:eastAsia="Times New Roman" w:hAnsi="Times New Roman" w:cs="Times New Roman" w:hint="default"/>
        <w:spacing w:val="-26"/>
        <w:w w:val="100"/>
        <w:sz w:val="24"/>
        <w:szCs w:val="24"/>
        <w:lang w:val="tr-TR" w:eastAsia="tr-TR" w:bidi="tr-TR"/>
      </w:rPr>
    </w:lvl>
    <w:lvl w:ilvl="2" w:tplc="080AA378">
      <w:numFmt w:val="bullet"/>
      <w:lvlText w:val=""/>
      <w:lvlJc w:val="left"/>
      <w:pPr>
        <w:ind w:left="2612" w:hanging="360"/>
      </w:pPr>
      <w:rPr>
        <w:rFonts w:ascii="Symbol" w:eastAsia="Symbol" w:hAnsi="Symbol" w:cs="Symbol" w:hint="default"/>
        <w:w w:val="99"/>
        <w:sz w:val="20"/>
        <w:szCs w:val="20"/>
        <w:lang w:val="tr-TR" w:eastAsia="tr-TR" w:bidi="tr-TR"/>
      </w:rPr>
    </w:lvl>
    <w:lvl w:ilvl="3" w:tplc="AC42FCAC">
      <w:numFmt w:val="bullet"/>
      <w:lvlText w:val="•"/>
      <w:lvlJc w:val="left"/>
      <w:pPr>
        <w:ind w:left="3500" w:hanging="360"/>
      </w:pPr>
      <w:rPr>
        <w:rFonts w:hint="default"/>
        <w:lang w:val="tr-TR" w:eastAsia="tr-TR" w:bidi="tr-TR"/>
      </w:rPr>
    </w:lvl>
    <w:lvl w:ilvl="4" w:tplc="E09A2F54">
      <w:numFmt w:val="bullet"/>
      <w:lvlText w:val="•"/>
      <w:lvlJc w:val="left"/>
      <w:pPr>
        <w:ind w:left="4381" w:hanging="360"/>
      </w:pPr>
      <w:rPr>
        <w:rFonts w:hint="default"/>
        <w:lang w:val="tr-TR" w:eastAsia="tr-TR" w:bidi="tr-TR"/>
      </w:rPr>
    </w:lvl>
    <w:lvl w:ilvl="5" w:tplc="09F0A688">
      <w:numFmt w:val="bullet"/>
      <w:lvlText w:val="•"/>
      <w:lvlJc w:val="left"/>
      <w:pPr>
        <w:ind w:left="5262" w:hanging="360"/>
      </w:pPr>
      <w:rPr>
        <w:rFonts w:hint="default"/>
        <w:lang w:val="tr-TR" w:eastAsia="tr-TR" w:bidi="tr-TR"/>
      </w:rPr>
    </w:lvl>
    <w:lvl w:ilvl="6" w:tplc="1CD2EE8C">
      <w:numFmt w:val="bullet"/>
      <w:lvlText w:val="•"/>
      <w:lvlJc w:val="left"/>
      <w:pPr>
        <w:ind w:left="6143" w:hanging="360"/>
      </w:pPr>
      <w:rPr>
        <w:rFonts w:hint="default"/>
        <w:lang w:val="tr-TR" w:eastAsia="tr-TR" w:bidi="tr-TR"/>
      </w:rPr>
    </w:lvl>
    <w:lvl w:ilvl="7" w:tplc="35D80BB6">
      <w:numFmt w:val="bullet"/>
      <w:lvlText w:val="•"/>
      <w:lvlJc w:val="left"/>
      <w:pPr>
        <w:ind w:left="7024" w:hanging="360"/>
      </w:pPr>
      <w:rPr>
        <w:rFonts w:hint="default"/>
        <w:lang w:val="tr-TR" w:eastAsia="tr-TR" w:bidi="tr-TR"/>
      </w:rPr>
    </w:lvl>
    <w:lvl w:ilvl="8" w:tplc="880491E0">
      <w:numFmt w:val="bullet"/>
      <w:lvlText w:val="•"/>
      <w:lvlJc w:val="left"/>
      <w:pPr>
        <w:ind w:left="7904" w:hanging="360"/>
      </w:pPr>
      <w:rPr>
        <w:rFonts w:hint="default"/>
        <w:lang w:val="tr-TR" w:eastAsia="tr-TR" w:bidi="tr-TR"/>
      </w:rPr>
    </w:lvl>
  </w:abstractNum>
  <w:abstractNum w:abstractNumId="3" w15:restartNumberingAfterBreak="0">
    <w:nsid w:val="22C80859"/>
    <w:multiLevelType w:val="hybridMultilevel"/>
    <w:tmpl w:val="9D486B8E"/>
    <w:lvl w:ilvl="0" w:tplc="8C46EFFE">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BB6D6B"/>
    <w:multiLevelType w:val="hybridMultilevel"/>
    <w:tmpl w:val="F0C08D34"/>
    <w:lvl w:ilvl="0" w:tplc="8894161A">
      <w:start w:val="1"/>
      <w:numFmt w:val="upperRoman"/>
      <w:lvlText w:val="%1-"/>
      <w:lvlJc w:val="left"/>
      <w:pPr>
        <w:ind w:left="709" w:hanging="233"/>
        <w:jc w:val="left"/>
      </w:pPr>
      <w:rPr>
        <w:rFonts w:ascii="Times New Roman" w:eastAsia="Times New Roman" w:hAnsi="Times New Roman" w:cs="Times New Roman" w:hint="default"/>
        <w:b/>
        <w:bCs/>
        <w:w w:val="99"/>
        <w:sz w:val="24"/>
        <w:szCs w:val="24"/>
        <w:lang w:val="tr-TR" w:eastAsia="tr-TR" w:bidi="tr-TR"/>
      </w:rPr>
    </w:lvl>
    <w:lvl w:ilvl="1" w:tplc="38B257E4">
      <w:numFmt w:val="bullet"/>
      <w:lvlText w:val="•"/>
      <w:lvlJc w:val="left"/>
      <w:pPr>
        <w:ind w:left="1596" w:hanging="233"/>
      </w:pPr>
      <w:rPr>
        <w:rFonts w:hint="default"/>
        <w:lang w:val="tr-TR" w:eastAsia="tr-TR" w:bidi="tr-TR"/>
      </w:rPr>
    </w:lvl>
    <w:lvl w:ilvl="2" w:tplc="1BB698E0">
      <w:numFmt w:val="bullet"/>
      <w:lvlText w:val="•"/>
      <w:lvlJc w:val="left"/>
      <w:pPr>
        <w:ind w:left="2493" w:hanging="233"/>
      </w:pPr>
      <w:rPr>
        <w:rFonts w:hint="default"/>
        <w:lang w:val="tr-TR" w:eastAsia="tr-TR" w:bidi="tr-TR"/>
      </w:rPr>
    </w:lvl>
    <w:lvl w:ilvl="3" w:tplc="60ACFBE0">
      <w:numFmt w:val="bullet"/>
      <w:lvlText w:val="•"/>
      <w:lvlJc w:val="left"/>
      <w:pPr>
        <w:ind w:left="3389" w:hanging="233"/>
      </w:pPr>
      <w:rPr>
        <w:rFonts w:hint="default"/>
        <w:lang w:val="tr-TR" w:eastAsia="tr-TR" w:bidi="tr-TR"/>
      </w:rPr>
    </w:lvl>
    <w:lvl w:ilvl="4" w:tplc="5A4C8F4C">
      <w:numFmt w:val="bullet"/>
      <w:lvlText w:val="•"/>
      <w:lvlJc w:val="left"/>
      <w:pPr>
        <w:ind w:left="4286" w:hanging="233"/>
      </w:pPr>
      <w:rPr>
        <w:rFonts w:hint="default"/>
        <w:lang w:val="tr-TR" w:eastAsia="tr-TR" w:bidi="tr-TR"/>
      </w:rPr>
    </w:lvl>
    <w:lvl w:ilvl="5" w:tplc="F07A2408">
      <w:numFmt w:val="bullet"/>
      <w:lvlText w:val="•"/>
      <w:lvlJc w:val="left"/>
      <w:pPr>
        <w:ind w:left="5183" w:hanging="233"/>
      </w:pPr>
      <w:rPr>
        <w:rFonts w:hint="default"/>
        <w:lang w:val="tr-TR" w:eastAsia="tr-TR" w:bidi="tr-TR"/>
      </w:rPr>
    </w:lvl>
    <w:lvl w:ilvl="6" w:tplc="9A4E3DBE">
      <w:numFmt w:val="bullet"/>
      <w:lvlText w:val="•"/>
      <w:lvlJc w:val="left"/>
      <w:pPr>
        <w:ind w:left="6079" w:hanging="233"/>
      </w:pPr>
      <w:rPr>
        <w:rFonts w:hint="default"/>
        <w:lang w:val="tr-TR" w:eastAsia="tr-TR" w:bidi="tr-TR"/>
      </w:rPr>
    </w:lvl>
    <w:lvl w:ilvl="7" w:tplc="19729CE6">
      <w:numFmt w:val="bullet"/>
      <w:lvlText w:val="•"/>
      <w:lvlJc w:val="left"/>
      <w:pPr>
        <w:ind w:left="6976" w:hanging="233"/>
      </w:pPr>
      <w:rPr>
        <w:rFonts w:hint="default"/>
        <w:lang w:val="tr-TR" w:eastAsia="tr-TR" w:bidi="tr-TR"/>
      </w:rPr>
    </w:lvl>
    <w:lvl w:ilvl="8" w:tplc="A31E41BA">
      <w:numFmt w:val="bullet"/>
      <w:lvlText w:val="•"/>
      <w:lvlJc w:val="left"/>
      <w:pPr>
        <w:ind w:left="7873" w:hanging="233"/>
      </w:pPr>
      <w:rPr>
        <w:rFonts w:hint="default"/>
        <w:lang w:val="tr-TR" w:eastAsia="tr-TR" w:bidi="tr-TR"/>
      </w:rPr>
    </w:lvl>
  </w:abstractNum>
  <w:abstractNum w:abstractNumId="5" w15:restartNumberingAfterBreak="0">
    <w:nsid w:val="61943A05"/>
    <w:multiLevelType w:val="hybridMultilevel"/>
    <w:tmpl w:val="3136631A"/>
    <w:lvl w:ilvl="0" w:tplc="6A00E234">
      <w:start w:val="1"/>
      <w:numFmt w:val="lowerLetter"/>
      <w:lvlText w:val="%1-"/>
      <w:lvlJc w:val="left"/>
      <w:pPr>
        <w:ind w:left="1242" w:hanging="360"/>
        <w:jc w:val="left"/>
      </w:pPr>
      <w:rPr>
        <w:rFonts w:ascii="Times New Roman" w:eastAsia="Times New Roman" w:hAnsi="Times New Roman" w:cs="Times New Roman" w:hint="default"/>
        <w:spacing w:val="-8"/>
        <w:w w:val="99"/>
        <w:sz w:val="24"/>
        <w:szCs w:val="24"/>
        <w:lang w:val="tr-TR" w:eastAsia="tr-TR" w:bidi="tr-TR"/>
      </w:rPr>
    </w:lvl>
    <w:lvl w:ilvl="1" w:tplc="A12CA792">
      <w:numFmt w:val="bullet"/>
      <w:lvlText w:val="•"/>
      <w:lvlJc w:val="left"/>
      <w:pPr>
        <w:ind w:left="2082" w:hanging="360"/>
      </w:pPr>
      <w:rPr>
        <w:rFonts w:hint="default"/>
        <w:lang w:val="tr-TR" w:eastAsia="tr-TR" w:bidi="tr-TR"/>
      </w:rPr>
    </w:lvl>
    <w:lvl w:ilvl="2" w:tplc="1D4EA766">
      <w:numFmt w:val="bullet"/>
      <w:lvlText w:val="•"/>
      <w:lvlJc w:val="left"/>
      <w:pPr>
        <w:ind w:left="2925" w:hanging="360"/>
      </w:pPr>
      <w:rPr>
        <w:rFonts w:hint="default"/>
        <w:lang w:val="tr-TR" w:eastAsia="tr-TR" w:bidi="tr-TR"/>
      </w:rPr>
    </w:lvl>
    <w:lvl w:ilvl="3" w:tplc="6A90A186">
      <w:numFmt w:val="bullet"/>
      <w:lvlText w:val="•"/>
      <w:lvlJc w:val="left"/>
      <w:pPr>
        <w:ind w:left="3767" w:hanging="360"/>
      </w:pPr>
      <w:rPr>
        <w:rFonts w:hint="default"/>
        <w:lang w:val="tr-TR" w:eastAsia="tr-TR" w:bidi="tr-TR"/>
      </w:rPr>
    </w:lvl>
    <w:lvl w:ilvl="4" w:tplc="38629114">
      <w:numFmt w:val="bullet"/>
      <w:lvlText w:val="•"/>
      <w:lvlJc w:val="left"/>
      <w:pPr>
        <w:ind w:left="4610" w:hanging="360"/>
      </w:pPr>
      <w:rPr>
        <w:rFonts w:hint="default"/>
        <w:lang w:val="tr-TR" w:eastAsia="tr-TR" w:bidi="tr-TR"/>
      </w:rPr>
    </w:lvl>
    <w:lvl w:ilvl="5" w:tplc="0FC4302A">
      <w:numFmt w:val="bullet"/>
      <w:lvlText w:val="•"/>
      <w:lvlJc w:val="left"/>
      <w:pPr>
        <w:ind w:left="5453" w:hanging="360"/>
      </w:pPr>
      <w:rPr>
        <w:rFonts w:hint="default"/>
        <w:lang w:val="tr-TR" w:eastAsia="tr-TR" w:bidi="tr-TR"/>
      </w:rPr>
    </w:lvl>
    <w:lvl w:ilvl="6" w:tplc="0ADCF73A">
      <w:numFmt w:val="bullet"/>
      <w:lvlText w:val="•"/>
      <w:lvlJc w:val="left"/>
      <w:pPr>
        <w:ind w:left="6295" w:hanging="360"/>
      </w:pPr>
      <w:rPr>
        <w:rFonts w:hint="default"/>
        <w:lang w:val="tr-TR" w:eastAsia="tr-TR" w:bidi="tr-TR"/>
      </w:rPr>
    </w:lvl>
    <w:lvl w:ilvl="7" w:tplc="FEC6AD24">
      <w:numFmt w:val="bullet"/>
      <w:lvlText w:val="•"/>
      <w:lvlJc w:val="left"/>
      <w:pPr>
        <w:ind w:left="7138" w:hanging="360"/>
      </w:pPr>
      <w:rPr>
        <w:rFonts w:hint="default"/>
        <w:lang w:val="tr-TR" w:eastAsia="tr-TR" w:bidi="tr-TR"/>
      </w:rPr>
    </w:lvl>
    <w:lvl w:ilvl="8" w:tplc="D5AEF03E">
      <w:numFmt w:val="bullet"/>
      <w:lvlText w:val="•"/>
      <w:lvlJc w:val="left"/>
      <w:pPr>
        <w:ind w:left="7981" w:hanging="360"/>
      </w:pPr>
      <w:rPr>
        <w:rFonts w:hint="default"/>
        <w:lang w:val="tr-TR" w:eastAsia="tr-TR" w:bidi="tr-TR"/>
      </w:rPr>
    </w:lvl>
  </w:abstractNum>
  <w:abstractNum w:abstractNumId="6" w15:restartNumberingAfterBreak="0">
    <w:nsid w:val="72487FE0"/>
    <w:multiLevelType w:val="hybridMultilevel"/>
    <w:tmpl w:val="0F662E06"/>
    <w:lvl w:ilvl="0" w:tplc="FE9A1B2E">
      <w:start w:val="3"/>
      <w:numFmt w:val="lowerLetter"/>
      <w:lvlText w:val="%1)"/>
      <w:lvlJc w:val="left"/>
      <w:pPr>
        <w:ind w:left="722" w:hanging="246"/>
        <w:jc w:val="left"/>
      </w:pPr>
      <w:rPr>
        <w:rFonts w:ascii="Times New Roman" w:eastAsia="Times New Roman" w:hAnsi="Times New Roman" w:cs="Times New Roman" w:hint="default"/>
        <w:spacing w:val="-3"/>
        <w:w w:val="100"/>
        <w:sz w:val="24"/>
        <w:szCs w:val="24"/>
        <w:lang w:val="tr-TR" w:eastAsia="tr-TR" w:bidi="tr-TR"/>
      </w:rPr>
    </w:lvl>
    <w:lvl w:ilvl="1" w:tplc="3954C0D0">
      <w:numFmt w:val="bullet"/>
      <w:lvlText w:val="•"/>
      <w:lvlJc w:val="left"/>
      <w:pPr>
        <w:ind w:left="1614" w:hanging="246"/>
      </w:pPr>
      <w:rPr>
        <w:rFonts w:hint="default"/>
        <w:lang w:val="tr-TR" w:eastAsia="tr-TR" w:bidi="tr-TR"/>
      </w:rPr>
    </w:lvl>
    <w:lvl w:ilvl="2" w:tplc="5C08294C">
      <w:numFmt w:val="bullet"/>
      <w:lvlText w:val="•"/>
      <w:lvlJc w:val="left"/>
      <w:pPr>
        <w:ind w:left="2509" w:hanging="246"/>
      </w:pPr>
      <w:rPr>
        <w:rFonts w:hint="default"/>
        <w:lang w:val="tr-TR" w:eastAsia="tr-TR" w:bidi="tr-TR"/>
      </w:rPr>
    </w:lvl>
    <w:lvl w:ilvl="3" w:tplc="962821A2">
      <w:numFmt w:val="bullet"/>
      <w:lvlText w:val="•"/>
      <w:lvlJc w:val="left"/>
      <w:pPr>
        <w:ind w:left="3403" w:hanging="246"/>
      </w:pPr>
      <w:rPr>
        <w:rFonts w:hint="default"/>
        <w:lang w:val="tr-TR" w:eastAsia="tr-TR" w:bidi="tr-TR"/>
      </w:rPr>
    </w:lvl>
    <w:lvl w:ilvl="4" w:tplc="AC1C510E">
      <w:numFmt w:val="bullet"/>
      <w:lvlText w:val="•"/>
      <w:lvlJc w:val="left"/>
      <w:pPr>
        <w:ind w:left="4298" w:hanging="246"/>
      </w:pPr>
      <w:rPr>
        <w:rFonts w:hint="default"/>
        <w:lang w:val="tr-TR" w:eastAsia="tr-TR" w:bidi="tr-TR"/>
      </w:rPr>
    </w:lvl>
    <w:lvl w:ilvl="5" w:tplc="1E109730">
      <w:numFmt w:val="bullet"/>
      <w:lvlText w:val="•"/>
      <w:lvlJc w:val="left"/>
      <w:pPr>
        <w:ind w:left="5193" w:hanging="246"/>
      </w:pPr>
      <w:rPr>
        <w:rFonts w:hint="default"/>
        <w:lang w:val="tr-TR" w:eastAsia="tr-TR" w:bidi="tr-TR"/>
      </w:rPr>
    </w:lvl>
    <w:lvl w:ilvl="6" w:tplc="71B6D91A">
      <w:numFmt w:val="bullet"/>
      <w:lvlText w:val="•"/>
      <w:lvlJc w:val="left"/>
      <w:pPr>
        <w:ind w:left="6087" w:hanging="246"/>
      </w:pPr>
      <w:rPr>
        <w:rFonts w:hint="default"/>
        <w:lang w:val="tr-TR" w:eastAsia="tr-TR" w:bidi="tr-TR"/>
      </w:rPr>
    </w:lvl>
    <w:lvl w:ilvl="7" w:tplc="7742C0E2">
      <w:numFmt w:val="bullet"/>
      <w:lvlText w:val="•"/>
      <w:lvlJc w:val="left"/>
      <w:pPr>
        <w:ind w:left="6982" w:hanging="246"/>
      </w:pPr>
      <w:rPr>
        <w:rFonts w:hint="default"/>
        <w:lang w:val="tr-TR" w:eastAsia="tr-TR" w:bidi="tr-TR"/>
      </w:rPr>
    </w:lvl>
    <w:lvl w:ilvl="8" w:tplc="28A6C138">
      <w:numFmt w:val="bullet"/>
      <w:lvlText w:val="•"/>
      <w:lvlJc w:val="left"/>
      <w:pPr>
        <w:ind w:left="7877" w:hanging="246"/>
      </w:pPr>
      <w:rPr>
        <w:rFonts w:hint="default"/>
        <w:lang w:val="tr-TR" w:eastAsia="tr-TR" w:bidi="tr-TR"/>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2"/>
    <w:rsid w:val="000F3692"/>
    <w:rsid w:val="003F64B5"/>
    <w:rsid w:val="00456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5E6C1"/>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pPr>
    <w:rPr>
      <w:sz w:val="24"/>
      <w:szCs w:val="24"/>
    </w:rPr>
  </w:style>
  <w:style w:type="paragraph" w:styleId="ListeParagraf">
    <w:name w:val="List Paragraph"/>
    <w:basedOn w:val="Normal"/>
    <w:uiPriority w:val="1"/>
    <w:qFormat/>
    <w:pPr>
      <w:ind w:left="4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MeHaDi</dc:creator>
  <cp:lastModifiedBy>GÜNEŞ</cp:lastModifiedBy>
  <cp:revision>2</cp:revision>
  <dcterms:created xsi:type="dcterms:W3CDTF">2021-11-08T11:45:00Z</dcterms:created>
  <dcterms:modified xsi:type="dcterms:W3CDTF">2021-11-08T11:45:00Z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2016</vt:lpwstr>
  </property>
  <property fmtid="{D5CDD505-2E9C-101B-9397-08002B2CF9AE}" pid="4" name="LastSaved">
    <vt:filetime>2021-11-08T00:00:00Z</vt:filetime>
  </property>
</Properties>
</file>