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1" w:rightFromText="141" w:vertAnchor="text" w:horzAnchor="margin" w:tblpX="-572" w:tblpY="-141"/>
        <w:tblOverlap w:val="never"/>
        <w:tblW w:w="100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96"/>
        <w:gridCol w:w="4253"/>
        <w:gridCol w:w="2126"/>
        <w:gridCol w:w="1990"/>
      </w:tblGrid>
      <w:tr w:rsidR="002F0C00" w:rsidRPr="004C4A7F" w14:paraId="1B624476" w14:textId="77777777" w:rsidTr="00942DE8">
        <w:trPr>
          <w:trHeight w:val="195"/>
        </w:trPr>
        <w:tc>
          <w:tcPr>
            <w:tcW w:w="1696" w:type="dxa"/>
            <w:vMerge w:val="restart"/>
            <w:tcBorders>
              <w:top w:val="single" w:sz="4" w:space="0" w:color="auto"/>
              <w:left w:val="single" w:sz="4" w:space="0" w:color="auto"/>
              <w:right w:val="single" w:sz="6" w:space="0" w:color="000000"/>
            </w:tcBorders>
          </w:tcPr>
          <w:p w14:paraId="7A05F3FC" w14:textId="030DB152" w:rsidR="002F0C00" w:rsidRPr="004C4A7F" w:rsidRDefault="002F0C00" w:rsidP="002F0C00">
            <w:pPr>
              <w:spacing w:before="2"/>
              <w:rPr>
                <w:rFonts w:eastAsia="Calibri" w:hAnsi="Calibri" w:cs="Calibri"/>
                <w:sz w:val="8"/>
              </w:rPr>
            </w:pPr>
            <w:r w:rsidRPr="004C4A7F">
              <w:rPr>
                <w:rFonts w:eastAsia="Calibri" w:hAnsi="Calibri" w:cs="Calibri"/>
                <w:noProof/>
                <w:sz w:val="20"/>
              </w:rPr>
              <w:drawing>
                <wp:anchor distT="0" distB="0" distL="114300" distR="114300" simplePos="0" relativeHeight="251658240" behindDoc="1" locked="0" layoutInCell="1" allowOverlap="1" wp14:anchorId="6DD98C59" wp14:editId="044F6909">
                  <wp:simplePos x="0" y="0"/>
                  <wp:positionH relativeFrom="column">
                    <wp:posOffset>109855</wp:posOffset>
                  </wp:positionH>
                  <wp:positionV relativeFrom="paragraph">
                    <wp:posOffset>57785</wp:posOffset>
                  </wp:positionV>
                  <wp:extent cx="832199" cy="745235"/>
                  <wp:effectExtent l="0" t="0" r="635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2199" cy="745235"/>
                          </a:xfrm>
                          <a:prstGeom prst="rect">
                            <a:avLst/>
                          </a:prstGeom>
                        </pic:spPr>
                      </pic:pic>
                    </a:graphicData>
                  </a:graphic>
                </wp:anchor>
              </w:drawing>
            </w:r>
          </w:p>
          <w:p w14:paraId="516DF219" w14:textId="2D2BC412" w:rsidR="002F0C00" w:rsidRPr="004C4A7F" w:rsidRDefault="002F0C00" w:rsidP="002F0C00">
            <w:pPr>
              <w:ind w:left="323"/>
              <w:rPr>
                <w:rFonts w:eastAsia="Calibri" w:hAnsi="Calibri" w:cs="Calibri"/>
                <w:sz w:val="20"/>
              </w:rPr>
            </w:pPr>
          </w:p>
        </w:tc>
        <w:tc>
          <w:tcPr>
            <w:tcW w:w="4253" w:type="dxa"/>
            <w:vMerge w:val="restart"/>
            <w:tcBorders>
              <w:top w:val="single" w:sz="4" w:space="0" w:color="auto"/>
              <w:left w:val="single" w:sz="6" w:space="0" w:color="000000"/>
              <w:right w:val="single" w:sz="6" w:space="0" w:color="000000"/>
            </w:tcBorders>
            <w:vAlign w:val="center"/>
          </w:tcPr>
          <w:p w14:paraId="01ED8420" w14:textId="4F569AA5" w:rsidR="002F0C00" w:rsidRPr="004C4A7F" w:rsidRDefault="002F0C00" w:rsidP="00942DE8">
            <w:pPr>
              <w:ind w:left="134" w:right="104"/>
              <w:jc w:val="center"/>
              <w:rPr>
                <w:rFonts w:eastAsia="Calibri"/>
                <w:b/>
                <w:sz w:val="24"/>
                <w:szCs w:val="24"/>
              </w:rPr>
            </w:pPr>
            <w:r w:rsidRPr="004C4A7F">
              <w:rPr>
                <w:rFonts w:eastAsia="Calibri"/>
                <w:b/>
                <w:sz w:val="24"/>
                <w:szCs w:val="24"/>
              </w:rPr>
              <w:t xml:space="preserve">TNKÜ </w:t>
            </w:r>
            <w:r>
              <w:rPr>
                <w:rFonts w:eastAsia="Calibri"/>
                <w:b/>
                <w:sz w:val="24"/>
                <w:szCs w:val="24"/>
              </w:rPr>
              <w:t>TRAKYA VERİMLİLİK VE İNOVASYON UYGULAMA VE ARAŞTIRMA MERKEZİ YÖNETMELİĞİ</w:t>
            </w:r>
          </w:p>
        </w:tc>
        <w:tc>
          <w:tcPr>
            <w:tcW w:w="2126" w:type="dxa"/>
            <w:tcBorders>
              <w:top w:val="single" w:sz="4" w:space="0" w:color="auto"/>
              <w:left w:val="single" w:sz="6" w:space="0" w:color="000000"/>
              <w:bottom w:val="single" w:sz="6" w:space="0" w:color="000000"/>
              <w:right w:val="single" w:sz="6" w:space="0" w:color="000000"/>
            </w:tcBorders>
          </w:tcPr>
          <w:p w14:paraId="0FF26757" w14:textId="77777777" w:rsidR="002F0C00" w:rsidRPr="002F0C00" w:rsidRDefault="002F0C00" w:rsidP="002F0C00">
            <w:pPr>
              <w:spacing w:before="1" w:line="174" w:lineRule="exact"/>
              <w:ind w:left="34"/>
              <w:rPr>
                <w:rFonts w:eastAsia="Calibri"/>
                <w:sz w:val="20"/>
                <w:szCs w:val="20"/>
              </w:rPr>
            </w:pPr>
            <w:r w:rsidRPr="002F0C00">
              <w:rPr>
                <w:rFonts w:eastAsia="Calibri"/>
                <w:w w:val="105"/>
                <w:sz w:val="20"/>
                <w:szCs w:val="20"/>
              </w:rPr>
              <w:t>Doküman No:</w:t>
            </w:r>
          </w:p>
        </w:tc>
        <w:tc>
          <w:tcPr>
            <w:tcW w:w="1990" w:type="dxa"/>
            <w:tcBorders>
              <w:top w:val="single" w:sz="4" w:space="0" w:color="auto"/>
              <w:left w:val="single" w:sz="6" w:space="0" w:color="000000"/>
              <w:bottom w:val="single" w:sz="6" w:space="0" w:color="000000"/>
              <w:right w:val="single" w:sz="4" w:space="0" w:color="auto"/>
            </w:tcBorders>
          </w:tcPr>
          <w:p w14:paraId="6173326C" w14:textId="680F36D2" w:rsidR="002F0C00" w:rsidRPr="002F0C00" w:rsidRDefault="00942DE8" w:rsidP="002F0C00">
            <w:pPr>
              <w:spacing w:line="176" w:lineRule="exact"/>
              <w:ind w:right="446"/>
              <w:rPr>
                <w:rFonts w:eastAsia="Calibri"/>
                <w:sz w:val="20"/>
                <w:szCs w:val="20"/>
              </w:rPr>
            </w:pPr>
            <w:r>
              <w:rPr>
                <w:rFonts w:eastAsia="Calibri"/>
                <w:sz w:val="20"/>
                <w:szCs w:val="20"/>
              </w:rPr>
              <w:t xml:space="preserve"> </w:t>
            </w:r>
            <w:r w:rsidR="002F0C00" w:rsidRPr="002F0C00">
              <w:rPr>
                <w:rFonts w:eastAsia="Calibri"/>
                <w:sz w:val="20"/>
                <w:szCs w:val="20"/>
              </w:rPr>
              <w:t>EYS-YNT-016</w:t>
            </w:r>
          </w:p>
        </w:tc>
      </w:tr>
      <w:tr w:rsidR="002F0C00" w:rsidRPr="004C4A7F" w14:paraId="7B5DD3E3" w14:textId="77777777" w:rsidTr="00942DE8">
        <w:trPr>
          <w:trHeight w:val="195"/>
        </w:trPr>
        <w:tc>
          <w:tcPr>
            <w:tcW w:w="1696" w:type="dxa"/>
            <w:vMerge/>
            <w:tcBorders>
              <w:top w:val="nil"/>
              <w:left w:val="single" w:sz="4" w:space="0" w:color="auto"/>
              <w:right w:val="single" w:sz="6" w:space="0" w:color="000000"/>
            </w:tcBorders>
          </w:tcPr>
          <w:p w14:paraId="23E91393" w14:textId="77777777" w:rsidR="002F0C00" w:rsidRPr="004C4A7F" w:rsidRDefault="002F0C00" w:rsidP="002F0C00">
            <w:pPr>
              <w:rPr>
                <w:rFonts w:ascii="Calibri" w:eastAsia="Calibri" w:hAnsi="Calibri" w:cs="Calibri"/>
                <w:sz w:val="2"/>
                <w:szCs w:val="2"/>
              </w:rPr>
            </w:pPr>
          </w:p>
        </w:tc>
        <w:tc>
          <w:tcPr>
            <w:tcW w:w="4253" w:type="dxa"/>
            <w:vMerge/>
            <w:tcBorders>
              <w:top w:val="nil"/>
              <w:left w:val="single" w:sz="6" w:space="0" w:color="000000"/>
              <w:right w:val="single" w:sz="6" w:space="0" w:color="000000"/>
            </w:tcBorders>
          </w:tcPr>
          <w:p w14:paraId="3FA0A46D" w14:textId="77777777" w:rsidR="002F0C00" w:rsidRPr="004C4A7F" w:rsidRDefault="002F0C00" w:rsidP="002F0C00">
            <w:pPr>
              <w:rPr>
                <w:rFonts w:ascii="Calibri" w:eastAsia="Calibri" w:hAnsi="Calibri" w:cs="Calibri"/>
                <w:sz w:val="2"/>
                <w:szCs w:val="2"/>
              </w:rPr>
            </w:pPr>
          </w:p>
        </w:tc>
        <w:tc>
          <w:tcPr>
            <w:tcW w:w="2126" w:type="dxa"/>
            <w:tcBorders>
              <w:top w:val="single" w:sz="6" w:space="0" w:color="000000"/>
              <w:left w:val="single" w:sz="6" w:space="0" w:color="000000"/>
              <w:bottom w:val="single" w:sz="6" w:space="0" w:color="000000"/>
              <w:right w:val="single" w:sz="6" w:space="0" w:color="000000"/>
            </w:tcBorders>
          </w:tcPr>
          <w:p w14:paraId="10D0C204" w14:textId="77777777" w:rsidR="002F0C00" w:rsidRPr="002F0C00" w:rsidRDefault="002F0C00" w:rsidP="002F0C00">
            <w:pPr>
              <w:spacing w:line="176" w:lineRule="exact"/>
              <w:ind w:left="34"/>
              <w:rPr>
                <w:rFonts w:eastAsia="Calibri"/>
                <w:sz w:val="20"/>
                <w:szCs w:val="20"/>
              </w:rPr>
            </w:pPr>
            <w:r w:rsidRPr="002F0C00">
              <w:rPr>
                <w:rFonts w:eastAsia="Calibri"/>
                <w:w w:val="105"/>
                <w:sz w:val="20"/>
                <w:szCs w:val="20"/>
              </w:rPr>
              <w:t>Hazırlama Tarihi:</w:t>
            </w:r>
          </w:p>
        </w:tc>
        <w:tc>
          <w:tcPr>
            <w:tcW w:w="1990" w:type="dxa"/>
            <w:tcBorders>
              <w:top w:val="single" w:sz="6" w:space="0" w:color="000000"/>
              <w:left w:val="single" w:sz="6" w:space="0" w:color="000000"/>
              <w:bottom w:val="single" w:sz="6" w:space="0" w:color="000000"/>
              <w:right w:val="single" w:sz="4" w:space="0" w:color="auto"/>
            </w:tcBorders>
          </w:tcPr>
          <w:p w14:paraId="33AFD3D1" w14:textId="2AB711B3" w:rsidR="002F0C00" w:rsidRPr="002F0C00" w:rsidRDefault="00942DE8" w:rsidP="002F0C00">
            <w:pPr>
              <w:spacing w:line="176" w:lineRule="exact"/>
              <w:ind w:right="446"/>
              <w:rPr>
                <w:rFonts w:eastAsia="Calibri"/>
                <w:sz w:val="20"/>
                <w:szCs w:val="20"/>
              </w:rPr>
            </w:pPr>
            <w:r>
              <w:rPr>
                <w:rFonts w:eastAsia="Calibri"/>
                <w:sz w:val="20"/>
                <w:szCs w:val="20"/>
              </w:rPr>
              <w:t xml:space="preserve"> </w:t>
            </w:r>
            <w:r w:rsidR="002F0C00" w:rsidRPr="002F0C00">
              <w:rPr>
                <w:rFonts w:eastAsia="Calibri"/>
                <w:sz w:val="20"/>
                <w:szCs w:val="20"/>
              </w:rPr>
              <w:t>10.11.2021</w:t>
            </w:r>
          </w:p>
        </w:tc>
      </w:tr>
      <w:tr w:rsidR="002F0C00" w:rsidRPr="004C4A7F" w14:paraId="40824BC2" w14:textId="77777777" w:rsidTr="00942DE8">
        <w:trPr>
          <w:trHeight w:val="195"/>
        </w:trPr>
        <w:tc>
          <w:tcPr>
            <w:tcW w:w="1696" w:type="dxa"/>
            <w:vMerge/>
            <w:tcBorders>
              <w:top w:val="nil"/>
              <w:left w:val="single" w:sz="4" w:space="0" w:color="auto"/>
              <w:right w:val="single" w:sz="6" w:space="0" w:color="000000"/>
            </w:tcBorders>
          </w:tcPr>
          <w:p w14:paraId="599698EF" w14:textId="77777777" w:rsidR="002F0C00" w:rsidRPr="004C4A7F" w:rsidRDefault="002F0C00" w:rsidP="002F0C00">
            <w:pPr>
              <w:rPr>
                <w:rFonts w:ascii="Calibri" w:eastAsia="Calibri" w:hAnsi="Calibri" w:cs="Calibri"/>
                <w:sz w:val="2"/>
                <w:szCs w:val="2"/>
              </w:rPr>
            </w:pPr>
          </w:p>
        </w:tc>
        <w:tc>
          <w:tcPr>
            <w:tcW w:w="4253" w:type="dxa"/>
            <w:vMerge/>
            <w:tcBorders>
              <w:top w:val="nil"/>
              <w:left w:val="single" w:sz="6" w:space="0" w:color="000000"/>
              <w:right w:val="single" w:sz="6" w:space="0" w:color="000000"/>
            </w:tcBorders>
          </w:tcPr>
          <w:p w14:paraId="0175F134" w14:textId="77777777" w:rsidR="002F0C00" w:rsidRPr="004C4A7F" w:rsidRDefault="002F0C00" w:rsidP="002F0C00">
            <w:pPr>
              <w:rPr>
                <w:rFonts w:ascii="Calibri" w:eastAsia="Calibri" w:hAnsi="Calibri" w:cs="Calibri"/>
                <w:sz w:val="2"/>
                <w:szCs w:val="2"/>
              </w:rPr>
            </w:pPr>
          </w:p>
        </w:tc>
        <w:tc>
          <w:tcPr>
            <w:tcW w:w="2126" w:type="dxa"/>
            <w:tcBorders>
              <w:top w:val="single" w:sz="6" w:space="0" w:color="000000"/>
              <w:left w:val="single" w:sz="6" w:space="0" w:color="000000"/>
              <w:bottom w:val="single" w:sz="6" w:space="0" w:color="000000"/>
              <w:right w:val="single" w:sz="6" w:space="0" w:color="000000"/>
            </w:tcBorders>
          </w:tcPr>
          <w:p w14:paraId="24B30C58" w14:textId="77777777" w:rsidR="002F0C00" w:rsidRPr="002F0C00" w:rsidRDefault="002F0C00" w:rsidP="002F0C00">
            <w:pPr>
              <w:spacing w:line="176" w:lineRule="exact"/>
              <w:ind w:left="34"/>
              <w:rPr>
                <w:rFonts w:eastAsia="Calibri"/>
                <w:sz w:val="20"/>
                <w:szCs w:val="20"/>
              </w:rPr>
            </w:pPr>
            <w:r w:rsidRPr="002F0C00">
              <w:rPr>
                <w:rFonts w:eastAsia="Calibri"/>
                <w:w w:val="105"/>
                <w:sz w:val="20"/>
                <w:szCs w:val="20"/>
              </w:rPr>
              <w:t>Revizyon Tarihi:</w:t>
            </w:r>
          </w:p>
        </w:tc>
        <w:tc>
          <w:tcPr>
            <w:tcW w:w="1990" w:type="dxa"/>
            <w:tcBorders>
              <w:top w:val="single" w:sz="6" w:space="0" w:color="000000"/>
              <w:left w:val="single" w:sz="6" w:space="0" w:color="000000"/>
              <w:bottom w:val="single" w:sz="6" w:space="0" w:color="000000"/>
              <w:right w:val="single" w:sz="4" w:space="0" w:color="auto"/>
            </w:tcBorders>
          </w:tcPr>
          <w:p w14:paraId="03ED4525" w14:textId="4C2EB9B9" w:rsidR="002F0C00" w:rsidRPr="002F0C00" w:rsidRDefault="00942DE8" w:rsidP="002F0C00">
            <w:pPr>
              <w:spacing w:line="176" w:lineRule="exact"/>
              <w:ind w:right="444"/>
              <w:rPr>
                <w:rFonts w:eastAsia="Calibri"/>
                <w:sz w:val="20"/>
                <w:szCs w:val="20"/>
              </w:rPr>
            </w:pPr>
            <w:r>
              <w:rPr>
                <w:rFonts w:eastAsia="Calibri"/>
                <w:sz w:val="20"/>
                <w:szCs w:val="20"/>
              </w:rPr>
              <w:t xml:space="preserve"> </w:t>
            </w:r>
            <w:r w:rsidR="002F0C00" w:rsidRPr="002F0C00">
              <w:rPr>
                <w:rFonts w:eastAsia="Calibri"/>
                <w:sz w:val="20"/>
                <w:szCs w:val="20"/>
              </w:rPr>
              <w:t>--</w:t>
            </w:r>
          </w:p>
        </w:tc>
      </w:tr>
      <w:tr w:rsidR="002F0C00" w:rsidRPr="004C4A7F" w14:paraId="54E53ABE" w14:textId="77777777" w:rsidTr="00942DE8">
        <w:trPr>
          <w:trHeight w:val="195"/>
        </w:trPr>
        <w:tc>
          <w:tcPr>
            <w:tcW w:w="1696" w:type="dxa"/>
            <w:vMerge/>
            <w:tcBorders>
              <w:top w:val="nil"/>
              <w:left w:val="single" w:sz="4" w:space="0" w:color="auto"/>
              <w:right w:val="single" w:sz="6" w:space="0" w:color="000000"/>
            </w:tcBorders>
          </w:tcPr>
          <w:p w14:paraId="61A13338" w14:textId="77777777" w:rsidR="002F0C00" w:rsidRPr="004C4A7F" w:rsidRDefault="002F0C00" w:rsidP="002F0C00">
            <w:pPr>
              <w:rPr>
                <w:rFonts w:ascii="Calibri" w:eastAsia="Calibri" w:hAnsi="Calibri" w:cs="Calibri"/>
                <w:sz w:val="2"/>
                <w:szCs w:val="2"/>
              </w:rPr>
            </w:pPr>
          </w:p>
        </w:tc>
        <w:tc>
          <w:tcPr>
            <w:tcW w:w="4253" w:type="dxa"/>
            <w:vMerge/>
            <w:tcBorders>
              <w:top w:val="nil"/>
              <w:left w:val="single" w:sz="6" w:space="0" w:color="000000"/>
              <w:right w:val="single" w:sz="6" w:space="0" w:color="000000"/>
            </w:tcBorders>
          </w:tcPr>
          <w:p w14:paraId="0036D67F" w14:textId="77777777" w:rsidR="002F0C00" w:rsidRPr="004C4A7F" w:rsidRDefault="002F0C00" w:rsidP="002F0C00">
            <w:pPr>
              <w:rPr>
                <w:rFonts w:ascii="Calibri" w:eastAsia="Calibri" w:hAnsi="Calibri" w:cs="Calibri"/>
                <w:sz w:val="2"/>
                <w:szCs w:val="2"/>
              </w:rPr>
            </w:pPr>
          </w:p>
        </w:tc>
        <w:tc>
          <w:tcPr>
            <w:tcW w:w="2126" w:type="dxa"/>
            <w:tcBorders>
              <w:top w:val="single" w:sz="6" w:space="0" w:color="000000"/>
              <w:left w:val="single" w:sz="6" w:space="0" w:color="000000"/>
              <w:bottom w:val="single" w:sz="6" w:space="0" w:color="000000"/>
              <w:right w:val="single" w:sz="6" w:space="0" w:color="000000"/>
            </w:tcBorders>
          </w:tcPr>
          <w:p w14:paraId="52CF6FDF" w14:textId="77777777" w:rsidR="002F0C00" w:rsidRPr="002F0C00" w:rsidRDefault="002F0C00" w:rsidP="002F0C00">
            <w:pPr>
              <w:spacing w:line="176" w:lineRule="exact"/>
              <w:ind w:left="34"/>
              <w:rPr>
                <w:rFonts w:eastAsia="Calibri"/>
                <w:sz w:val="20"/>
                <w:szCs w:val="20"/>
              </w:rPr>
            </w:pPr>
            <w:r w:rsidRPr="002F0C00">
              <w:rPr>
                <w:rFonts w:eastAsia="Calibri"/>
                <w:w w:val="105"/>
                <w:sz w:val="20"/>
                <w:szCs w:val="20"/>
              </w:rPr>
              <w:t>Revizyon No:</w:t>
            </w:r>
          </w:p>
        </w:tc>
        <w:tc>
          <w:tcPr>
            <w:tcW w:w="1990" w:type="dxa"/>
            <w:tcBorders>
              <w:top w:val="single" w:sz="6" w:space="0" w:color="000000"/>
              <w:left w:val="single" w:sz="6" w:space="0" w:color="000000"/>
              <w:bottom w:val="single" w:sz="6" w:space="0" w:color="000000"/>
              <w:right w:val="single" w:sz="4" w:space="0" w:color="auto"/>
            </w:tcBorders>
          </w:tcPr>
          <w:p w14:paraId="7B039E84" w14:textId="3797C2CD" w:rsidR="002F0C00" w:rsidRPr="002F0C00" w:rsidRDefault="00942DE8" w:rsidP="002F0C00">
            <w:pPr>
              <w:spacing w:line="176" w:lineRule="exact"/>
              <w:ind w:right="444"/>
              <w:rPr>
                <w:rFonts w:eastAsia="Calibri"/>
                <w:sz w:val="20"/>
                <w:szCs w:val="20"/>
              </w:rPr>
            </w:pPr>
            <w:r>
              <w:rPr>
                <w:rFonts w:eastAsia="Calibri"/>
                <w:sz w:val="20"/>
                <w:szCs w:val="20"/>
              </w:rPr>
              <w:t xml:space="preserve"> </w:t>
            </w:r>
            <w:r w:rsidR="002F0C00" w:rsidRPr="002F0C00">
              <w:rPr>
                <w:rFonts w:eastAsia="Calibri"/>
                <w:sz w:val="20"/>
                <w:szCs w:val="20"/>
              </w:rPr>
              <w:t>0</w:t>
            </w:r>
          </w:p>
        </w:tc>
      </w:tr>
      <w:tr w:rsidR="002F0C00" w:rsidRPr="004C4A7F" w14:paraId="509B38A9" w14:textId="77777777" w:rsidTr="00942DE8">
        <w:trPr>
          <w:trHeight w:val="464"/>
        </w:trPr>
        <w:tc>
          <w:tcPr>
            <w:tcW w:w="1696" w:type="dxa"/>
            <w:vMerge/>
            <w:tcBorders>
              <w:top w:val="nil"/>
              <w:left w:val="single" w:sz="4" w:space="0" w:color="auto"/>
              <w:bottom w:val="single" w:sz="4" w:space="0" w:color="auto"/>
              <w:right w:val="single" w:sz="6" w:space="0" w:color="000000"/>
            </w:tcBorders>
          </w:tcPr>
          <w:p w14:paraId="790B708C" w14:textId="77777777" w:rsidR="002F0C00" w:rsidRPr="004C4A7F" w:rsidRDefault="002F0C00" w:rsidP="002F0C00">
            <w:pPr>
              <w:rPr>
                <w:rFonts w:ascii="Calibri" w:eastAsia="Calibri" w:hAnsi="Calibri" w:cs="Calibri"/>
                <w:sz w:val="2"/>
                <w:szCs w:val="2"/>
              </w:rPr>
            </w:pPr>
          </w:p>
        </w:tc>
        <w:tc>
          <w:tcPr>
            <w:tcW w:w="4253" w:type="dxa"/>
            <w:vMerge/>
            <w:tcBorders>
              <w:top w:val="nil"/>
              <w:left w:val="single" w:sz="6" w:space="0" w:color="000000"/>
              <w:bottom w:val="single" w:sz="4" w:space="0" w:color="auto"/>
              <w:right w:val="single" w:sz="6" w:space="0" w:color="000000"/>
            </w:tcBorders>
          </w:tcPr>
          <w:p w14:paraId="46E9AFC8" w14:textId="77777777" w:rsidR="002F0C00" w:rsidRPr="004C4A7F" w:rsidRDefault="002F0C00" w:rsidP="002F0C00">
            <w:pPr>
              <w:rPr>
                <w:rFonts w:ascii="Calibri" w:eastAsia="Calibri" w:hAnsi="Calibri" w:cs="Calibri"/>
                <w:sz w:val="2"/>
                <w:szCs w:val="2"/>
              </w:rPr>
            </w:pPr>
          </w:p>
        </w:tc>
        <w:tc>
          <w:tcPr>
            <w:tcW w:w="2126" w:type="dxa"/>
            <w:tcBorders>
              <w:top w:val="single" w:sz="6" w:space="0" w:color="000000"/>
              <w:left w:val="single" w:sz="6" w:space="0" w:color="000000"/>
              <w:bottom w:val="single" w:sz="4" w:space="0" w:color="auto"/>
              <w:right w:val="single" w:sz="6" w:space="0" w:color="000000"/>
            </w:tcBorders>
          </w:tcPr>
          <w:p w14:paraId="1AE07B4B" w14:textId="6EE40C20" w:rsidR="002F0C00" w:rsidRPr="002F0C00" w:rsidRDefault="002F0C00" w:rsidP="002F0C00">
            <w:pPr>
              <w:spacing w:before="22"/>
              <w:ind w:left="34"/>
              <w:rPr>
                <w:rFonts w:eastAsia="Calibri"/>
                <w:sz w:val="20"/>
                <w:szCs w:val="20"/>
              </w:rPr>
            </w:pPr>
            <w:r w:rsidRPr="002F0C00">
              <w:rPr>
                <w:rFonts w:eastAsia="Calibri"/>
                <w:w w:val="105"/>
                <w:sz w:val="20"/>
                <w:szCs w:val="20"/>
              </w:rPr>
              <w:t>Toplam Sayfa</w:t>
            </w:r>
            <w:r w:rsidRPr="002F0C00">
              <w:rPr>
                <w:rFonts w:eastAsia="Calibri"/>
                <w:sz w:val="20"/>
                <w:szCs w:val="20"/>
              </w:rPr>
              <w:t xml:space="preserve"> </w:t>
            </w:r>
            <w:r w:rsidRPr="002F0C00">
              <w:rPr>
                <w:rFonts w:eastAsia="Calibri"/>
                <w:w w:val="105"/>
                <w:sz w:val="20"/>
                <w:szCs w:val="20"/>
              </w:rPr>
              <w:t>Sayısı</w:t>
            </w:r>
            <w:r w:rsidRPr="002F0C00">
              <w:rPr>
                <w:rFonts w:eastAsia="Calibri"/>
                <w:w w:val="105"/>
                <w:sz w:val="20"/>
                <w:szCs w:val="20"/>
              </w:rPr>
              <w:t>:</w:t>
            </w:r>
          </w:p>
        </w:tc>
        <w:tc>
          <w:tcPr>
            <w:tcW w:w="1990" w:type="dxa"/>
            <w:tcBorders>
              <w:top w:val="single" w:sz="6" w:space="0" w:color="000000"/>
              <w:left w:val="single" w:sz="6" w:space="0" w:color="000000"/>
              <w:bottom w:val="single" w:sz="4" w:space="0" w:color="auto"/>
              <w:right w:val="single" w:sz="4" w:space="0" w:color="auto"/>
            </w:tcBorders>
          </w:tcPr>
          <w:p w14:paraId="30E6A378" w14:textId="54190F15" w:rsidR="002F0C00" w:rsidRPr="002F0C00" w:rsidRDefault="00942DE8" w:rsidP="002F0C00">
            <w:pPr>
              <w:spacing w:before="11"/>
              <w:rPr>
                <w:rFonts w:eastAsia="Calibri"/>
                <w:sz w:val="20"/>
                <w:szCs w:val="20"/>
              </w:rPr>
            </w:pPr>
            <w:r>
              <w:rPr>
                <w:rFonts w:eastAsia="Calibri"/>
                <w:sz w:val="20"/>
                <w:szCs w:val="20"/>
              </w:rPr>
              <w:t xml:space="preserve"> </w:t>
            </w:r>
            <w:r w:rsidR="002F0C00" w:rsidRPr="002F0C00">
              <w:rPr>
                <w:rFonts w:eastAsia="Calibri"/>
                <w:sz w:val="20"/>
                <w:szCs w:val="20"/>
              </w:rPr>
              <w:t>4</w:t>
            </w:r>
          </w:p>
          <w:p w14:paraId="1B1A076A" w14:textId="77777777" w:rsidR="002F0C00" w:rsidRPr="002F0C00" w:rsidRDefault="002F0C00" w:rsidP="002F0C00">
            <w:pPr>
              <w:spacing w:line="192" w:lineRule="exact"/>
              <w:ind w:left="501" w:right="444"/>
              <w:rPr>
                <w:rFonts w:eastAsia="Calibri"/>
                <w:sz w:val="20"/>
                <w:szCs w:val="20"/>
              </w:rPr>
            </w:pPr>
          </w:p>
        </w:tc>
      </w:tr>
    </w:tbl>
    <w:p w14:paraId="087AE170" w14:textId="6D27350A" w:rsidR="002F0C00" w:rsidRDefault="002F0C00"/>
    <w:tbl>
      <w:tblPr>
        <w:tblStyle w:val="TableNormal"/>
        <w:tblpPr w:leftFromText="141" w:rightFromText="141" w:vertAnchor="text" w:horzAnchor="margin" w:tblpXSpec="center" w:tblpY="383"/>
        <w:tblW w:w="10207" w:type="dxa"/>
        <w:tblLayout w:type="fixed"/>
        <w:tblLook w:val="01E0" w:firstRow="1" w:lastRow="1" w:firstColumn="1" w:lastColumn="1" w:noHBand="0" w:noVBand="0"/>
      </w:tblPr>
      <w:tblGrid>
        <w:gridCol w:w="10207"/>
      </w:tblGrid>
      <w:tr w:rsidR="002F0C00" w14:paraId="3B859B51" w14:textId="77777777" w:rsidTr="002F0C00">
        <w:trPr>
          <w:trHeight w:val="12995"/>
        </w:trPr>
        <w:tc>
          <w:tcPr>
            <w:tcW w:w="10207" w:type="dxa"/>
          </w:tcPr>
          <w:p w14:paraId="0B8D6A3D" w14:textId="66F24959" w:rsidR="002F0C00" w:rsidRDefault="00942DE8" w:rsidP="00942DE8">
            <w:pPr>
              <w:pStyle w:val="TableParagraph"/>
              <w:spacing w:before="174"/>
              <w:ind w:left="0" w:right="1378"/>
              <w:rPr>
                <w:b/>
                <w:sz w:val="18"/>
              </w:rPr>
            </w:pPr>
            <w:r>
              <w:rPr>
                <w:b/>
                <w:sz w:val="18"/>
              </w:rPr>
              <w:t xml:space="preserve">                                                                                                </w:t>
            </w:r>
            <w:r w:rsidR="002F0C00">
              <w:rPr>
                <w:b/>
                <w:sz w:val="18"/>
              </w:rPr>
              <w:t>BİR</w:t>
            </w:r>
            <w:r>
              <w:rPr>
                <w:b/>
                <w:sz w:val="18"/>
              </w:rPr>
              <w:t>İN</w:t>
            </w:r>
            <w:r w:rsidR="002F0C00">
              <w:rPr>
                <w:b/>
                <w:sz w:val="18"/>
              </w:rPr>
              <w:t>Cİ BÖLÜM</w:t>
            </w:r>
          </w:p>
          <w:p w14:paraId="4B3165EC" w14:textId="77777777" w:rsidR="002F0C00" w:rsidRDefault="002F0C00" w:rsidP="002F0C00">
            <w:pPr>
              <w:pStyle w:val="TableParagraph"/>
              <w:ind w:left="1377" w:right="1382"/>
              <w:jc w:val="center"/>
              <w:rPr>
                <w:b/>
                <w:sz w:val="18"/>
              </w:rPr>
            </w:pPr>
            <w:r>
              <w:rPr>
                <w:b/>
                <w:sz w:val="18"/>
              </w:rPr>
              <w:t>Amaç, Kapsam, Dayanak ve Tanımlar</w:t>
            </w:r>
          </w:p>
          <w:p w14:paraId="411FFEAD" w14:textId="77777777" w:rsidR="002F0C00" w:rsidRDefault="002F0C00" w:rsidP="002F0C00">
            <w:pPr>
              <w:pStyle w:val="TableParagraph"/>
              <w:rPr>
                <w:b/>
                <w:sz w:val="18"/>
              </w:rPr>
            </w:pPr>
            <w:r>
              <w:rPr>
                <w:b/>
                <w:sz w:val="18"/>
              </w:rPr>
              <w:t>Amaç</w:t>
            </w:r>
          </w:p>
          <w:p w14:paraId="037A1AED" w14:textId="77777777" w:rsidR="002F0C00" w:rsidRDefault="002F0C00" w:rsidP="002F0C00">
            <w:pPr>
              <w:pStyle w:val="TableParagraph"/>
              <w:spacing w:before="28" w:line="278" w:lineRule="auto"/>
              <w:ind w:left="108" w:right="108" w:firstLine="566"/>
              <w:jc w:val="both"/>
              <w:rPr>
                <w:sz w:val="18"/>
              </w:rPr>
            </w:pPr>
            <w:r>
              <w:rPr>
                <w:b/>
                <w:sz w:val="18"/>
              </w:rPr>
              <w:t xml:space="preserve">MADDE 1 – </w:t>
            </w:r>
            <w:r>
              <w:rPr>
                <w:sz w:val="18"/>
              </w:rPr>
              <w:t xml:space="preserve">(1) Bu Yönetmeliğin amacı; Tekirdağ Namık Kemal Üniversitesine bağlı olarak kurulan Tekirdağ Namık Kemal Üniversitesi Trakya Verimlilik ve </w:t>
            </w:r>
            <w:proofErr w:type="spellStart"/>
            <w:r>
              <w:rPr>
                <w:sz w:val="18"/>
              </w:rPr>
              <w:t>İnovasyon</w:t>
            </w:r>
            <w:proofErr w:type="spellEnd"/>
            <w:r>
              <w:rPr>
                <w:sz w:val="18"/>
              </w:rPr>
              <w:t xml:space="preserve"> Uygulama ve Araştırma Merkezinin (TRAVİM) amaçlarına, faaliyetlerine, yönetim organlarına, yönetim organlarının görevlerine ve çalışma şekline ilişkin usul ve esasları</w:t>
            </w:r>
            <w:r>
              <w:rPr>
                <w:spacing w:val="-1"/>
                <w:sz w:val="18"/>
              </w:rPr>
              <w:t xml:space="preserve"> </w:t>
            </w:r>
            <w:r>
              <w:rPr>
                <w:sz w:val="18"/>
              </w:rPr>
              <w:t>düzenlemektir.</w:t>
            </w:r>
          </w:p>
          <w:p w14:paraId="7E67B509" w14:textId="77777777" w:rsidR="002F0C00" w:rsidRDefault="002F0C00" w:rsidP="002F0C00">
            <w:pPr>
              <w:pStyle w:val="TableParagraph"/>
              <w:spacing w:before="5"/>
              <w:rPr>
                <w:b/>
                <w:sz w:val="18"/>
              </w:rPr>
            </w:pPr>
            <w:r>
              <w:rPr>
                <w:b/>
                <w:sz w:val="18"/>
              </w:rPr>
              <w:t>Kapsam</w:t>
            </w:r>
          </w:p>
          <w:p w14:paraId="6B990A49" w14:textId="77777777" w:rsidR="002F0C00" w:rsidRDefault="002F0C00" w:rsidP="002F0C00">
            <w:pPr>
              <w:pStyle w:val="TableParagraph"/>
              <w:spacing w:before="28" w:line="278" w:lineRule="auto"/>
              <w:ind w:left="108" w:right="111" w:firstLine="566"/>
              <w:jc w:val="both"/>
              <w:rPr>
                <w:sz w:val="18"/>
              </w:rPr>
            </w:pPr>
            <w:r>
              <w:rPr>
                <w:b/>
                <w:sz w:val="18"/>
              </w:rPr>
              <w:t xml:space="preserve">MADDE 2 – </w:t>
            </w:r>
            <w:r>
              <w:rPr>
                <w:sz w:val="18"/>
              </w:rPr>
              <w:t xml:space="preserve">(1) Bu Yönetmelik, Tekirdağ Namık Kemal Üniversitesi Trakya Verimlilik ve </w:t>
            </w:r>
            <w:proofErr w:type="spellStart"/>
            <w:r>
              <w:rPr>
                <w:sz w:val="18"/>
              </w:rPr>
              <w:t>İnovasyon</w:t>
            </w:r>
            <w:proofErr w:type="spellEnd"/>
            <w:r>
              <w:rPr>
                <w:sz w:val="18"/>
              </w:rPr>
              <w:t xml:space="preserve"> Uygulama ve Araştırma Merkezinin amaçlarına, faaliyetlerine, yönetim organlarına, yönetim organlarının görevlerine ve çalışma şekline ilişkin hükümleri kapsar.</w:t>
            </w:r>
          </w:p>
          <w:p w14:paraId="692C81A3" w14:textId="77777777" w:rsidR="002F0C00" w:rsidRDefault="002F0C00" w:rsidP="002F0C00">
            <w:pPr>
              <w:pStyle w:val="TableParagraph"/>
              <w:spacing w:before="5"/>
              <w:rPr>
                <w:b/>
                <w:sz w:val="18"/>
              </w:rPr>
            </w:pPr>
            <w:r>
              <w:rPr>
                <w:b/>
                <w:sz w:val="18"/>
              </w:rPr>
              <w:t>Dayanak</w:t>
            </w:r>
          </w:p>
          <w:p w14:paraId="6B763270" w14:textId="77777777" w:rsidR="002F0C00" w:rsidRDefault="002F0C00" w:rsidP="002F0C00">
            <w:pPr>
              <w:pStyle w:val="TableParagraph"/>
              <w:spacing w:before="28" w:line="278" w:lineRule="auto"/>
              <w:ind w:left="108" w:right="114" w:firstLine="566"/>
              <w:rPr>
                <w:sz w:val="18"/>
              </w:rPr>
            </w:pPr>
            <w:r>
              <w:rPr>
                <w:b/>
                <w:sz w:val="18"/>
              </w:rPr>
              <w:t xml:space="preserve">MADDE 3 – </w:t>
            </w:r>
            <w:r>
              <w:rPr>
                <w:sz w:val="18"/>
              </w:rPr>
              <w:t xml:space="preserve">(1) Bu Yönetmelik, 4/11/1981 tarihli ve 2547 Sayılı Yükseköğretim Kanununun </w:t>
            </w:r>
            <w:proofErr w:type="gramStart"/>
            <w:r>
              <w:rPr>
                <w:sz w:val="18"/>
              </w:rPr>
              <w:t xml:space="preserve">7 </w:t>
            </w:r>
            <w:proofErr w:type="spellStart"/>
            <w:r>
              <w:rPr>
                <w:sz w:val="18"/>
              </w:rPr>
              <w:t>nci</w:t>
            </w:r>
            <w:proofErr w:type="spellEnd"/>
            <w:proofErr w:type="gramEnd"/>
            <w:r>
              <w:rPr>
                <w:sz w:val="18"/>
              </w:rPr>
              <w:t xml:space="preserve"> maddesinin birinci fıkrasının (d) bendinin (2) numaralı alt bendi ile 14 üncü maddesine dayanılarak</w:t>
            </w:r>
            <w:r>
              <w:rPr>
                <w:spacing w:val="-28"/>
                <w:sz w:val="18"/>
              </w:rPr>
              <w:t xml:space="preserve"> </w:t>
            </w:r>
            <w:r>
              <w:rPr>
                <w:sz w:val="18"/>
              </w:rPr>
              <w:t>hazırlanmıştır.</w:t>
            </w:r>
          </w:p>
          <w:p w14:paraId="3079E5EE" w14:textId="77777777" w:rsidR="002F0C00" w:rsidRDefault="002F0C00" w:rsidP="002F0C00">
            <w:pPr>
              <w:pStyle w:val="TableParagraph"/>
              <w:spacing w:before="5"/>
              <w:rPr>
                <w:b/>
                <w:sz w:val="18"/>
              </w:rPr>
            </w:pPr>
            <w:r>
              <w:rPr>
                <w:b/>
                <w:sz w:val="18"/>
              </w:rPr>
              <w:t>Tanımlar</w:t>
            </w:r>
          </w:p>
          <w:p w14:paraId="4F769D06" w14:textId="77777777" w:rsidR="002F0C00" w:rsidRDefault="002F0C00" w:rsidP="002F0C00">
            <w:pPr>
              <w:pStyle w:val="TableParagraph"/>
              <w:spacing w:before="28"/>
              <w:rPr>
                <w:sz w:val="18"/>
              </w:rPr>
            </w:pPr>
            <w:r>
              <w:rPr>
                <w:b/>
                <w:sz w:val="18"/>
              </w:rPr>
              <w:t xml:space="preserve">MADDE 4 – </w:t>
            </w:r>
            <w:r>
              <w:rPr>
                <w:sz w:val="18"/>
              </w:rPr>
              <w:t>(1) Bu Yönetmelikte geçen;</w:t>
            </w:r>
          </w:p>
          <w:p w14:paraId="1472C68D" w14:textId="77777777" w:rsidR="002F0C00" w:rsidRDefault="002F0C00" w:rsidP="002F0C00">
            <w:pPr>
              <w:pStyle w:val="TableParagraph"/>
              <w:numPr>
                <w:ilvl w:val="0"/>
                <w:numId w:val="10"/>
              </w:numPr>
              <w:tabs>
                <w:tab w:val="left" w:pos="859"/>
              </w:tabs>
              <w:rPr>
                <w:sz w:val="18"/>
              </w:rPr>
            </w:pPr>
            <w:r>
              <w:rPr>
                <w:sz w:val="18"/>
              </w:rPr>
              <w:t>Birim sorumlusu: Merkezin birim</w:t>
            </w:r>
            <w:r>
              <w:rPr>
                <w:spacing w:val="-6"/>
                <w:sz w:val="18"/>
              </w:rPr>
              <w:t xml:space="preserve"> </w:t>
            </w:r>
            <w:r>
              <w:rPr>
                <w:sz w:val="18"/>
              </w:rPr>
              <w:t>sorumlularını,</w:t>
            </w:r>
          </w:p>
          <w:p w14:paraId="1237BAC2" w14:textId="77777777" w:rsidR="002F0C00" w:rsidRDefault="002F0C00" w:rsidP="002F0C00">
            <w:pPr>
              <w:pStyle w:val="TableParagraph"/>
              <w:numPr>
                <w:ilvl w:val="0"/>
                <w:numId w:val="10"/>
              </w:numPr>
              <w:tabs>
                <w:tab w:val="left" w:pos="871"/>
              </w:tabs>
              <w:ind w:left="870" w:hanging="197"/>
              <w:rPr>
                <w:sz w:val="18"/>
              </w:rPr>
            </w:pPr>
            <w:r>
              <w:rPr>
                <w:sz w:val="18"/>
              </w:rPr>
              <w:t>Çalışma grubu: Merkezdeki çalışma gruplarından her</w:t>
            </w:r>
            <w:r>
              <w:rPr>
                <w:spacing w:val="-4"/>
                <w:sz w:val="18"/>
              </w:rPr>
              <w:t xml:space="preserve"> </w:t>
            </w:r>
            <w:r>
              <w:rPr>
                <w:sz w:val="18"/>
              </w:rPr>
              <w:t>birini,</w:t>
            </w:r>
          </w:p>
          <w:p w14:paraId="7F046C67" w14:textId="77777777" w:rsidR="002F0C00" w:rsidRDefault="002F0C00" w:rsidP="002F0C00">
            <w:pPr>
              <w:pStyle w:val="TableParagraph"/>
              <w:numPr>
                <w:ilvl w:val="0"/>
                <w:numId w:val="10"/>
              </w:numPr>
              <w:tabs>
                <w:tab w:val="left" w:pos="883"/>
              </w:tabs>
              <w:spacing w:line="278" w:lineRule="auto"/>
              <w:ind w:left="108" w:right="116" w:firstLine="566"/>
              <w:rPr>
                <w:sz w:val="18"/>
              </w:rPr>
            </w:pPr>
            <w:r>
              <w:rPr>
                <w:sz w:val="18"/>
              </w:rPr>
              <w:t xml:space="preserve">Merkez (TRAVİM): Tekirdağ Namık Kemal Üniversitesi Trakya Verimlilik ve </w:t>
            </w:r>
            <w:proofErr w:type="spellStart"/>
            <w:r>
              <w:rPr>
                <w:sz w:val="18"/>
              </w:rPr>
              <w:t>İnovasyon</w:t>
            </w:r>
            <w:proofErr w:type="spellEnd"/>
            <w:r>
              <w:rPr>
                <w:sz w:val="18"/>
              </w:rPr>
              <w:t xml:space="preserve"> Uygulama ve Araştırma</w:t>
            </w:r>
            <w:r>
              <w:rPr>
                <w:spacing w:val="-2"/>
                <w:sz w:val="18"/>
              </w:rPr>
              <w:t xml:space="preserve"> </w:t>
            </w:r>
            <w:r>
              <w:rPr>
                <w:sz w:val="18"/>
              </w:rPr>
              <w:t>Merkezini,</w:t>
            </w:r>
          </w:p>
          <w:p w14:paraId="67BFBA01" w14:textId="77777777" w:rsidR="002F0C00" w:rsidRDefault="002F0C00" w:rsidP="002F0C00">
            <w:pPr>
              <w:pStyle w:val="TableParagraph"/>
              <w:spacing w:before="0"/>
              <w:rPr>
                <w:sz w:val="18"/>
              </w:rPr>
            </w:pPr>
            <w:proofErr w:type="gramStart"/>
            <w:r>
              <w:rPr>
                <w:sz w:val="18"/>
              </w:rPr>
              <w:t>ç</w:t>
            </w:r>
            <w:proofErr w:type="gramEnd"/>
            <w:r>
              <w:rPr>
                <w:sz w:val="18"/>
              </w:rPr>
              <w:t>) Müdür: Merkezin Müdürünü,</w:t>
            </w:r>
          </w:p>
          <w:p w14:paraId="414FABAE" w14:textId="77777777" w:rsidR="002F0C00" w:rsidRDefault="002F0C00" w:rsidP="002F0C00">
            <w:pPr>
              <w:pStyle w:val="TableParagraph"/>
              <w:numPr>
                <w:ilvl w:val="0"/>
                <w:numId w:val="10"/>
              </w:numPr>
              <w:tabs>
                <w:tab w:val="left" w:pos="871"/>
              </w:tabs>
              <w:ind w:left="870" w:hanging="197"/>
              <w:rPr>
                <w:sz w:val="18"/>
              </w:rPr>
            </w:pPr>
            <w:r>
              <w:rPr>
                <w:sz w:val="18"/>
              </w:rPr>
              <w:t>Rektör: Tekirdağ Namık Kemal Üniversitesi</w:t>
            </w:r>
            <w:r>
              <w:rPr>
                <w:spacing w:val="-3"/>
                <w:sz w:val="18"/>
              </w:rPr>
              <w:t xml:space="preserve"> </w:t>
            </w:r>
            <w:r>
              <w:rPr>
                <w:sz w:val="18"/>
              </w:rPr>
              <w:t>Rektörünü,</w:t>
            </w:r>
          </w:p>
          <w:p w14:paraId="2879FA98" w14:textId="77777777" w:rsidR="002F0C00" w:rsidRDefault="002F0C00" w:rsidP="002F0C00">
            <w:pPr>
              <w:pStyle w:val="TableParagraph"/>
              <w:numPr>
                <w:ilvl w:val="0"/>
                <w:numId w:val="10"/>
              </w:numPr>
              <w:tabs>
                <w:tab w:val="left" w:pos="860"/>
              </w:tabs>
              <w:ind w:hanging="186"/>
              <w:rPr>
                <w:sz w:val="18"/>
              </w:rPr>
            </w:pPr>
            <w:r>
              <w:rPr>
                <w:sz w:val="18"/>
              </w:rPr>
              <w:t>Rektörlük: Tekirdağ Namık Kemal Üniversitesi</w:t>
            </w:r>
            <w:r>
              <w:rPr>
                <w:spacing w:val="-3"/>
                <w:sz w:val="18"/>
              </w:rPr>
              <w:t xml:space="preserve"> </w:t>
            </w:r>
            <w:r>
              <w:rPr>
                <w:sz w:val="18"/>
              </w:rPr>
              <w:t>Rektörlüğünü,</w:t>
            </w:r>
          </w:p>
          <w:p w14:paraId="6A8F5E86" w14:textId="77777777" w:rsidR="002F0C00" w:rsidRDefault="002F0C00" w:rsidP="002F0C00">
            <w:pPr>
              <w:pStyle w:val="TableParagraph"/>
              <w:numPr>
                <w:ilvl w:val="0"/>
                <w:numId w:val="10"/>
              </w:numPr>
              <w:tabs>
                <w:tab w:val="left" w:pos="838"/>
              </w:tabs>
              <w:ind w:left="837" w:hanging="164"/>
              <w:rPr>
                <w:sz w:val="18"/>
              </w:rPr>
            </w:pPr>
            <w:r>
              <w:rPr>
                <w:sz w:val="18"/>
              </w:rPr>
              <w:t>Senato: Tekirdağ Namık Kemal Üniversitesi</w:t>
            </w:r>
            <w:r>
              <w:rPr>
                <w:spacing w:val="-3"/>
                <w:sz w:val="18"/>
              </w:rPr>
              <w:t xml:space="preserve"> </w:t>
            </w:r>
            <w:r>
              <w:rPr>
                <w:sz w:val="18"/>
              </w:rPr>
              <w:t>Senatosunu,</w:t>
            </w:r>
          </w:p>
          <w:p w14:paraId="192A3B8F" w14:textId="77777777" w:rsidR="002F0C00" w:rsidRDefault="002F0C00" w:rsidP="002F0C00">
            <w:pPr>
              <w:pStyle w:val="TableParagraph"/>
              <w:numPr>
                <w:ilvl w:val="0"/>
                <w:numId w:val="10"/>
              </w:numPr>
              <w:tabs>
                <w:tab w:val="left" w:pos="869"/>
              </w:tabs>
              <w:spacing w:line="278" w:lineRule="auto"/>
              <w:ind w:left="674" w:right="4270" w:firstLine="0"/>
              <w:rPr>
                <w:sz w:val="18"/>
              </w:rPr>
            </w:pPr>
            <w:r>
              <w:rPr>
                <w:sz w:val="18"/>
              </w:rPr>
              <w:t>Üniversite: Tekirdağ Namık Kemal</w:t>
            </w:r>
            <w:r>
              <w:rPr>
                <w:spacing w:val="-15"/>
                <w:sz w:val="18"/>
              </w:rPr>
              <w:t xml:space="preserve"> </w:t>
            </w:r>
            <w:r>
              <w:rPr>
                <w:sz w:val="18"/>
              </w:rPr>
              <w:t>Üniversitesini, ğ) Yönetim Kurulu: Merkezin Yönetim</w:t>
            </w:r>
            <w:r>
              <w:rPr>
                <w:spacing w:val="-12"/>
                <w:sz w:val="18"/>
              </w:rPr>
              <w:t xml:space="preserve"> </w:t>
            </w:r>
            <w:r>
              <w:rPr>
                <w:sz w:val="18"/>
              </w:rPr>
              <w:t>Kurulunu,</w:t>
            </w:r>
          </w:p>
          <w:p w14:paraId="043BA09D" w14:textId="77777777" w:rsidR="002F0C00" w:rsidRDefault="002F0C00" w:rsidP="002F0C00">
            <w:pPr>
              <w:pStyle w:val="TableParagraph"/>
              <w:numPr>
                <w:ilvl w:val="0"/>
                <w:numId w:val="10"/>
              </w:numPr>
              <w:tabs>
                <w:tab w:val="left" w:pos="871"/>
              </w:tabs>
              <w:spacing w:before="0" w:line="278" w:lineRule="auto"/>
              <w:ind w:left="674" w:right="4475" w:firstLine="0"/>
              <w:rPr>
                <w:sz w:val="18"/>
              </w:rPr>
            </w:pPr>
            <w:r>
              <w:rPr>
                <w:sz w:val="18"/>
              </w:rPr>
              <w:t>Danışma Kurulu: Merkezin Danışma Kurulunu, ifade</w:t>
            </w:r>
            <w:r>
              <w:rPr>
                <w:spacing w:val="-2"/>
                <w:sz w:val="18"/>
              </w:rPr>
              <w:t xml:space="preserve"> </w:t>
            </w:r>
            <w:r>
              <w:rPr>
                <w:sz w:val="18"/>
              </w:rPr>
              <w:t>eder.</w:t>
            </w:r>
          </w:p>
          <w:p w14:paraId="7E8D5B55" w14:textId="77777777" w:rsidR="002F0C00" w:rsidRDefault="002F0C00" w:rsidP="002F0C00">
            <w:pPr>
              <w:pStyle w:val="TableParagraph"/>
              <w:spacing w:before="5"/>
              <w:ind w:left="1377" w:right="1378"/>
              <w:jc w:val="center"/>
              <w:rPr>
                <w:b/>
                <w:sz w:val="18"/>
              </w:rPr>
            </w:pPr>
            <w:r>
              <w:rPr>
                <w:b/>
                <w:sz w:val="18"/>
              </w:rPr>
              <w:t>İKİNCİ BÖLÜM</w:t>
            </w:r>
          </w:p>
          <w:p w14:paraId="0FF5C3D8" w14:textId="77777777" w:rsidR="002F0C00" w:rsidRDefault="002F0C00" w:rsidP="002F0C00">
            <w:pPr>
              <w:pStyle w:val="TableParagraph"/>
              <w:ind w:left="2858"/>
              <w:jc w:val="both"/>
              <w:rPr>
                <w:b/>
                <w:sz w:val="18"/>
              </w:rPr>
            </w:pPr>
            <w:r>
              <w:rPr>
                <w:b/>
                <w:sz w:val="18"/>
              </w:rPr>
              <w:t>Merkezin Amaçları ve Faaliyet Alanları</w:t>
            </w:r>
          </w:p>
          <w:p w14:paraId="6266E19A" w14:textId="77777777" w:rsidR="002F0C00" w:rsidRDefault="002F0C00" w:rsidP="002F0C00">
            <w:pPr>
              <w:pStyle w:val="TableParagraph"/>
              <w:jc w:val="both"/>
              <w:rPr>
                <w:b/>
                <w:sz w:val="18"/>
              </w:rPr>
            </w:pPr>
            <w:r>
              <w:rPr>
                <w:b/>
                <w:sz w:val="18"/>
              </w:rPr>
              <w:t>Merkezin amaçları</w:t>
            </w:r>
          </w:p>
          <w:p w14:paraId="1FE9AA43" w14:textId="77777777" w:rsidR="002F0C00" w:rsidRDefault="002F0C00" w:rsidP="002F0C00">
            <w:pPr>
              <w:pStyle w:val="TableParagraph"/>
              <w:spacing w:before="28"/>
              <w:jc w:val="both"/>
              <w:rPr>
                <w:sz w:val="18"/>
              </w:rPr>
            </w:pPr>
            <w:r>
              <w:rPr>
                <w:b/>
                <w:sz w:val="18"/>
              </w:rPr>
              <w:t xml:space="preserve">MADDE 5 – </w:t>
            </w:r>
            <w:r>
              <w:rPr>
                <w:sz w:val="18"/>
              </w:rPr>
              <w:t>(1) Merkezin amaçları şunlardır:</w:t>
            </w:r>
          </w:p>
          <w:p w14:paraId="62359398" w14:textId="77777777" w:rsidR="002F0C00" w:rsidRDefault="002F0C00" w:rsidP="002F0C00">
            <w:pPr>
              <w:pStyle w:val="TableParagraph"/>
              <w:numPr>
                <w:ilvl w:val="0"/>
                <w:numId w:val="9"/>
              </w:numPr>
              <w:tabs>
                <w:tab w:val="left" w:pos="895"/>
              </w:tabs>
              <w:spacing w:line="278" w:lineRule="auto"/>
              <w:ind w:right="117" w:firstLine="566"/>
              <w:jc w:val="both"/>
              <w:rPr>
                <w:sz w:val="18"/>
              </w:rPr>
            </w:pPr>
            <w:r>
              <w:rPr>
                <w:sz w:val="18"/>
              </w:rPr>
              <w:t xml:space="preserve">Üretim ve hizmet sektöründe faaliyet gösteren kurum ve kuruluşlar ile enerji ve üretim verimliliği ve </w:t>
            </w:r>
            <w:proofErr w:type="spellStart"/>
            <w:r>
              <w:rPr>
                <w:sz w:val="18"/>
              </w:rPr>
              <w:t>inovasyon</w:t>
            </w:r>
            <w:proofErr w:type="spellEnd"/>
            <w:r>
              <w:rPr>
                <w:sz w:val="18"/>
              </w:rPr>
              <w:t xml:space="preserve"> ekseninde </w:t>
            </w:r>
            <w:proofErr w:type="gramStart"/>
            <w:r>
              <w:rPr>
                <w:sz w:val="18"/>
              </w:rPr>
              <w:t>işbirliklerini</w:t>
            </w:r>
            <w:proofErr w:type="gramEnd"/>
            <w:r>
              <w:rPr>
                <w:sz w:val="18"/>
              </w:rPr>
              <w:t xml:space="preserve"> geliştirmek, geliştirilen işbirliklerini sürdürülebilir kılmak, bu kapsamda akademik bilginin sanayi ve toplum ile entegrasyonunu</w:t>
            </w:r>
            <w:r>
              <w:rPr>
                <w:spacing w:val="-5"/>
                <w:sz w:val="18"/>
              </w:rPr>
              <w:t xml:space="preserve"> </w:t>
            </w:r>
            <w:r>
              <w:rPr>
                <w:sz w:val="18"/>
              </w:rPr>
              <w:t>sağlamak,</w:t>
            </w:r>
          </w:p>
          <w:p w14:paraId="3C6C2475" w14:textId="77777777" w:rsidR="002F0C00" w:rsidRDefault="002F0C00" w:rsidP="002F0C00">
            <w:pPr>
              <w:pStyle w:val="TableParagraph"/>
              <w:numPr>
                <w:ilvl w:val="0"/>
                <w:numId w:val="9"/>
              </w:numPr>
              <w:tabs>
                <w:tab w:val="left" w:pos="876"/>
              </w:tabs>
              <w:spacing w:before="0" w:line="278" w:lineRule="auto"/>
              <w:ind w:right="110" w:firstLine="566"/>
              <w:jc w:val="both"/>
              <w:rPr>
                <w:sz w:val="18"/>
              </w:rPr>
            </w:pPr>
            <w:r>
              <w:rPr>
                <w:sz w:val="18"/>
              </w:rPr>
              <w:t>Üniversite akademisyenlerinin, lisans ve lisansüstü öğrencilerinin üretim ve hizmet sektöründe katma değer yaratan, istihdama ve ülke ekonomisine katkı sağlamayı hedefleyen çalışmalar gerçekleştirmesini</w:t>
            </w:r>
            <w:r>
              <w:rPr>
                <w:spacing w:val="-19"/>
                <w:sz w:val="18"/>
              </w:rPr>
              <w:t xml:space="preserve"> </w:t>
            </w:r>
            <w:r>
              <w:rPr>
                <w:sz w:val="18"/>
              </w:rPr>
              <w:t>sağlamak,</w:t>
            </w:r>
          </w:p>
          <w:p w14:paraId="1BBF681C" w14:textId="77777777" w:rsidR="002F0C00" w:rsidRDefault="002F0C00" w:rsidP="002F0C00">
            <w:pPr>
              <w:pStyle w:val="TableParagraph"/>
              <w:numPr>
                <w:ilvl w:val="0"/>
                <w:numId w:val="9"/>
              </w:numPr>
              <w:tabs>
                <w:tab w:val="left" w:pos="895"/>
              </w:tabs>
              <w:spacing w:before="0"/>
              <w:ind w:left="895"/>
              <w:jc w:val="both"/>
              <w:rPr>
                <w:sz w:val="18"/>
              </w:rPr>
            </w:pPr>
            <w:r>
              <w:rPr>
                <w:sz w:val="18"/>
              </w:rPr>
              <w:t>Verimlilik ekseninde ulusal ve uluslararası projeler üretmek için ulusal ve</w:t>
            </w:r>
            <w:r>
              <w:rPr>
                <w:spacing w:val="35"/>
                <w:sz w:val="18"/>
              </w:rPr>
              <w:t xml:space="preserve"> </w:t>
            </w:r>
            <w:r>
              <w:rPr>
                <w:sz w:val="18"/>
              </w:rPr>
              <w:t xml:space="preserve">uluslararası </w:t>
            </w:r>
            <w:proofErr w:type="gramStart"/>
            <w:r>
              <w:rPr>
                <w:sz w:val="18"/>
              </w:rPr>
              <w:t>işbirlikleri</w:t>
            </w:r>
            <w:proofErr w:type="gramEnd"/>
            <w:r>
              <w:rPr>
                <w:sz w:val="18"/>
              </w:rPr>
              <w:t xml:space="preserve"> tesis</w:t>
            </w:r>
          </w:p>
          <w:p w14:paraId="1909B837" w14:textId="77777777" w:rsidR="002F0C00" w:rsidRDefault="002F0C00" w:rsidP="002F0C00">
            <w:pPr>
              <w:pStyle w:val="TableParagraph"/>
              <w:spacing w:before="32"/>
              <w:ind w:left="108"/>
              <w:rPr>
                <w:sz w:val="18"/>
              </w:rPr>
            </w:pPr>
            <w:proofErr w:type="gramStart"/>
            <w:r>
              <w:rPr>
                <w:sz w:val="18"/>
              </w:rPr>
              <w:t>etmek</w:t>
            </w:r>
            <w:proofErr w:type="gramEnd"/>
            <w:r>
              <w:rPr>
                <w:sz w:val="18"/>
              </w:rPr>
              <w:t>,</w:t>
            </w:r>
          </w:p>
          <w:p w14:paraId="24ECD8BE" w14:textId="77777777" w:rsidR="002F0C00" w:rsidRDefault="002F0C00" w:rsidP="002F0C00">
            <w:pPr>
              <w:pStyle w:val="TableParagraph"/>
              <w:spacing w:before="34" w:line="278" w:lineRule="auto"/>
              <w:ind w:left="108" w:right="114" w:firstLine="566"/>
              <w:rPr>
                <w:sz w:val="18"/>
              </w:rPr>
            </w:pPr>
            <w:proofErr w:type="gramStart"/>
            <w:r>
              <w:rPr>
                <w:sz w:val="18"/>
              </w:rPr>
              <w:t>ç</w:t>
            </w:r>
            <w:proofErr w:type="gramEnd"/>
            <w:r>
              <w:rPr>
                <w:sz w:val="18"/>
              </w:rPr>
              <w:t>) Temiz üretim/eko-verimlilik, üretim ve hizmet sektöründe kaynak verimliliği, sürdürülebilir üretim alanlarında Üniversitenin ilgili paydaşlar ile işbirliği yaparak ortak çalışmalar yürütmesini sağlamak,</w:t>
            </w:r>
          </w:p>
          <w:p w14:paraId="2D43C4CB" w14:textId="77777777" w:rsidR="002F0C00" w:rsidRDefault="002F0C00" w:rsidP="002F0C00">
            <w:pPr>
              <w:pStyle w:val="TableParagraph"/>
              <w:numPr>
                <w:ilvl w:val="0"/>
                <w:numId w:val="9"/>
              </w:numPr>
              <w:tabs>
                <w:tab w:val="left" w:pos="886"/>
              </w:tabs>
              <w:spacing w:before="0" w:line="278" w:lineRule="auto"/>
              <w:ind w:right="111" w:firstLine="566"/>
              <w:rPr>
                <w:sz w:val="18"/>
              </w:rPr>
            </w:pPr>
            <w:r>
              <w:rPr>
                <w:sz w:val="18"/>
              </w:rPr>
              <w:t xml:space="preserve">Üretim ve hizmet sektöründe faaliyet gösteren kurum ve kuruluşlara verimlilik, dijitalleşme ve </w:t>
            </w:r>
            <w:proofErr w:type="spellStart"/>
            <w:r>
              <w:rPr>
                <w:sz w:val="18"/>
              </w:rPr>
              <w:t>inovasyon</w:t>
            </w:r>
            <w:proofErr w:type="spellEnd"/>
            <w:r>
              <w:rPr>
                <w:sz w:val="18"/>
              </w:rPr>
              <w:t xml:space="preserve"> ekseninde eğitim ve teknik danışmanlık hizmeti vermek ve bu kapsamda projeler</w:t>
            </w:r>
            <w:r>
              <w:rPr>
                <w:spacing w:val="-13"/>
                <w:sz w:val="18"/>
              </w:rPr>
              <w:t xml:space="preserve"> </w:t>
            </w:r>
            <w:r>
              <w:rPr>
                <w:sz w:val="18"/>
              </w:rPr>
              <w:t>geliştirmek,</w:t>
            </w:r>
          </w:p>
          <w:p w14:paraId="1BE17C6F" w14:textId="77777777" w:rsidR="002F0C00" w:rsidRDefault="002F0C00" w:rsidP="002F0C00">
            <w:pPr>
              <w:pStyle w:val="TableParagraph"/>
              <w:numPr>
                <w:ilvl w:val="0"/>
                <w:numId w:val="9"/>
              </w:numPr>
              <w:tabs>
                <w:tab w:val="left" w:pos="895"/>
              </w:tabs>
              <w:spacing w:before="0" w:line="278" w:lineRule="auto"/>
              <w:ind w:right="117" w:firstLine="566"/>
              <w:rPr>
                <w:sz w:val="18"/>
              </w:rPr>
            </w:pPr>
            <w:r>
              <w:rPr>
                <w:sz w:val="18"/>
              </w:rPr>
              <w:t>Merkezde yapılan çalışmaların sonuçlarını ilgili kurum ve kuruluşlarla paylaşarak bölgesel kalkınmaya katkıda</w:t>
            </w:r>
            <w:r>
              <w:rPr>
                <w:spacing w:val="-2"/>
                <w:sz w:val="18"/>
              </w:rPr>
              <w:t xml:space="preserve"> </w:t>
            </w:r>
            <w:r>
              <w:rPr>
                <w:sz w:val="18"/>
              </w:rPr>
              <w:t>bulunmak.</w:t>
            </w:r>
          </w:p>
          <w:p w14:paraId="346F7C40" w14:textId="77777777" w:rsidR="002F0C00" w:rsidRDefault="002F0C00" w:rsidP="002F0C00">
            <w:pPr>
              <w:pStyle w:val="TableParagraph"/>
              <w:spacing w:before="4"/>
              <w:rPr>
                <w:b/>
                <w:sz w:val="18"/>
              </w:rPr>
            </w:pPr>
            <w:r>
              <w:rPr>
                <w:b/>
                <w:sz w:val="18"/>
              </w:rPr>
              <w:t>Merkezin faaliyet alanları</w:t>
            </w:r>
          </w:p>
          <w:p w14:paraId="33FE797E" w14:textId="77777777" w:rsidR="002F0C00" w:rsidRDefault="002F0C00" w:rsidP="002F0C00">
            <w:pPr>
              <w:pStyle w:val="TableParagraph"/>
              <w:spacing w:before="29"/>
              <w:rPr>
                <w:sz w:val="18"/>
              </w:rPr>
            </w:pPr>
            <w:r>
              <w:rPr>
                <w:b/>
                <w:sz w:val="18"/>
              </w:rPr>
              <w:t xml:space="preserve">MADDE 6 – </w:t>
            </w:r>
            <w:r>
              <w:rPr>
                <w:sz w:val="18"/>
              </w:rPr>
              <w:t>(1) Merkez, amaçları doğrultusunda aşağıdaki faaliyetlerde bulunur:</w:t>
            </w:r>
          </w:p>
          <w:p w14:paraId="4487B33C" w14:textId="77777777" w:rsidR="002F0C00" w:rsidRDefault="002F0C00" w:rsidP="002F0C00">
            <w:pPr>
              <w:pStyle w:val="TableParagraph"/>
              <w:numPr>
                <w:ilvl w:val="0"/>
                <w:numId w:val="8"/>
              </w:numPr>
              <w:tabs>
                <w:tab w:val="left" w:pos="859"/>
              </w:tabs>
              <w:rPr>
                <w:sz w:val="18"/>
              </w:rPr>
            </w:pPr>
            <w:r>
              <w:rPr>
                <w:sz w:val="18"/>
              </w:rPr>
              <w:t>Birim sorumlularının liderliğinde faaliyet ve etkinlikler</w:t>
            </w:r>
            <w:r>
              <w:rPr>
                <w:spacing w:val="-6"/>
                <w:sz w:val="18"/>
              </w:rPr>
              <w:t xml:space="preserve"> </w:t>
            </w:r>
            <w:r>
              <w:rPr>
                <w:sz w:val="18"/>
              </w:rPr>
              <w:t>planlamak,</w:t>
            </w:r>
          </w:p>
          <w:p w14:paraId="24F3E42F" w14:textId="77777777" w:rsidR="002F0C00" w:rsidRDefault="002F0C00" w:rsidP="002F0C00">
            <w:pPr>
              <w:pStyle w:val="TableParagraph"/>
              <w:numPr>
                <w:ilvl w:val="0"/>
                <w:numId w:val="8"/>
              </w:numPr>
              <w:tabs>
                <w:tab w:val="left" w:pos="876"/>
              </w:tabs>
              <w:spacing w:before="0" w:line="240" w:lineRule="atLeast"/>
              <w:ind w:left="108" w:right="115" w:firstLine="566"/>
              <w:rPr>
                <w:sz w:val="18"/>
              </w:rPr>
            </w:pPr>
            <w:r>
              <w:rPr>
                <w:sz w:val="18"/>
              </w:rPr>
              <w:t xml:space="preserve">Bölgesel, ulusal ve </w:t>
            </w:r>
            <w:proofErr w:type="spellStart"/>
            <w:r>
              <w:rPr>
                <w:sz w:val="18"/>
              </w:rPr>
              <w:t>sektörel</w:t>
            </w:r>
            <w:proofErr w:type="spellEnd"/>
            <w:r>
              <w:rPr>
                <w:sz w:val="18"/>
              </w:rPr>
              <w:t xml:space="preserve"> bazda ulusal ve uluslararası kuruluşlarla sanayide enerji verimliliği ve üretimde verimlilik,</w:t>
            </w:r>
            <w:r>
              <w:rPr>
                <w:spacing w:val="36"/>
                <w:sz w:val="18"/>
              </w:rPr>
              <w:t xml:space="preserve"> </w:t>
            </w:r>
            <w:r>
              <w:rPr>
                <w:sz w:val="18"/>
              </w:rPr>
              <w:t>eko-verimlilik</w:t>
            </w:r>
            <w:r>
              <w:rPr>
                <w:spacing w:val="37"/>
                <w:sz w:val="18"/>
              </w:rPr>
              <w:t xml:space="preserve"> </w:t>
            </w:r>
            <w:r>
              <w:rPr>
                <w:sz w:val="18"/>
              </w:rPr>
              <w:t>ve</w:t>
            </w:r>
            <w:r>
              <w:rPr>
                <w:spacing w:val="35"/>
                <w:sz w:val="18"/>
              </w:rPr>
              <w:t xml:space="preserve"> </w:t>
            </w:r>
            <w:r>
              <w:rPr>
                <w:sz w:val="18"/>
              </w:rPr>
              <w:t>sürdürülebilir</w:t>
            </w:r>
            <w:r>
              <w:rPr>
                <w:spacing w:val="36"/>
                <w:sz w:val="18"/>
              </w:rPr>
              <w:t xml:space="preserve"> </w:t>
            </w:r>
            <w:r>
              <w:rPr>
                <w:sz w:val="18"/>
              </w:rPr>
              <w:t>üretim</w:t>
            </w:r>
            <w:r>
              <w:rPr>
                <w:spacing w:val="33"/>
                <w:sz w:val="18"/>
              </w:rPr>
              <w:t xml:space="preserve"> </w:t>
            </w:r>
            <w:r>
              <w:rPr>
                <w:sz w:val="18"/>
              </w:rPr>
              <w:t>ve</w:t>
            </w:r>
            <w:r>
              <w:rPr>
                <w:spacing w:val="35"/>
                <w:sz w:val="18"/>
              </w:rPr>
              <w:t xml:space="preserve"> </w:t>
            </w:r>
            <w:proofErr w:type="spellStart"/>
            <w:r>
              <w:rPr>
                <w:sz w:val="18"/>
              </w:rPr>
              <w:t>inovasyon</w:t>
            </w:r>
            <w:proofErr w:type="spellEnd"/>
            <w:r>
              <w:rPr>
                <w:spacing w:val="37"/>
                <w:sz w:val="18"/>
              </w:rPr>
              <w:t xml:space="preserve"> </w:t>
            </w:r>
            <w:r>
              <w:rPr>
                <w:sz w:val="18"/>
              </w:rPr>
              <w:t>konularında</w:t>
            </w:r>
            <w:r>
              <w:rPr>
                <w:spacing w:val="35"/>
                <w:sz w:val="18"/>
              </w:rPr>
              <w:t xml:space="preserve"> </w:t>
            </w:r>
            <w:r>
              <w:rPr>
                <w:sz w:val="18"/>
              </w:rPr>
              <w:t>saha</w:t>
            </w:r>
            <w:r>
              <w:rPr>
                <w:spacing w:val="35"/>
                <w:sz w:val="18"/>
              </w:rPr>
              <w:t xml:space="preserve"> </w:t>
            </w:r>
            <w:r>
              <w:rPr>
                <w:sz w:val="18"/>
              </w:rPr>
              <w:t>araştırmaları</w:t>
            </w:r>
            <w:r>
              <w:rPr>
                <w:spacing w:val="39"/>
                <w:sz w:val="18"/>
              </w:rPr>
              <w:t xml:space="preserve"> </w:t>
            </w:r>
            <w:r>
              <w:rPr>
                <w:sz w:val="18"/>
              </w:rPr>
              <w:t>yapmak</w:t>
            </w:r>
            <w:r>
              <w:rPr>
                <w:spacing w:val="37"/>
                <w:sz w:val="18"/>
              </w:rPr>
              <w:t xml:space="preserve"> </w:t>
            </w:r>
            <w:r>
              <w:rPr>
                <w:sz w:val="18"/>
              </w:rPr>
              <w:t>ve</w:t>
            </w:r>
          </w:p>
        </w:tc>
      </w:tr>
    </w:tbl>
    <w:p w14:paraId="546A1CD4" w14:textId="77777777" w:rsidR="00576CAC" w:rsidRDefault="00576CAC">
      <w:pPr>
        <w:spacing w:line="240" w:lineRule="atLeast"/>
        <w:rPr>
          <w:sz w:val="18"/>
        </w:rPr>
        <w:sectPr w:rsidR="00576CAC">
          <w:headerReference w:type="default" r:id="rId8"/>
          <w:type w:val="continuous"/>
          <w:pgSz w:w="11910" w:h="16840"/>
          <w:pgMar w:top="1480" w:right="1440" w:bottom="280" w:left="1440" w:header="708" w:footer="708" w:gutter="0"/>
          <w:cols w:space="708"/>
        </w:sectPr>
      </w:pPr>
    </w:p>
    <w:p w14:paraId="05E0DE7D" w14:textId="5963E32E" w:rsidR="00576CAC" w:rsidRDefault="00942DE8" w:rsidP="00942DE8">
      <w:pPr>
        <w:pStyle w:val="GvdeMetni"/>
        <w:spacing w:before="66" w:line="278" w:lineRule="auto"/>
        <w:ind w:left="0" w:right="228" w:firstLine="0"/>
        <w:jc w:val="both"/>
      </w:pPr>
      <w:r>
        <w:lastRenderedPageBreak/>
        <w:t xml:space="preserve">  </w:t>
      </w:r>
      <w:proofErr w:type="gramStart"/>
      <w:r w:rsidR="001E5965">
        <w:t>eğitim</w:t>
      </w:r>
      <w:proofErr w:type="gramEnd"/>
      <w:r w:rsidR="001E5965">
        <w:t xml:space="preserve">/bilginin yaygınlaştırılması, proje geliştirme-uygulama, teknik destek/danışmanlık </w:t>
      </w:r>
      <w:proofErr w:type="spellStart"/>
      <w:r w:rsidR="001E5965">
        <w:t>çalıştay</w:t>
      </w:r>
      <w:proofErr w:type="spellEnd"/>
      <w:r w:rsidR="001E5965">
        <w:t xml:space="preserve"> ve benzeri faaliyetleri</w:t>
      </w:r>
      <w:r w:rsidR="001E5965">
        <w:rPr>
          <w:spacing w:val="-1"/>
        </w:rPr>
        <w:t xml:space="preserve"> </w:t>
      </w:r>
      <w:r>
        <w:rPr>
          <w:spacing w:val="-1"/>
        </w:rPr>
        <w:t xml:space="preserve"> </w:t>
      </w:r>
      <w:r w:rsidR="001E5965">
        <w:t>gerçekleştirmek,</w:t>
      </w:r>
    </w:p>
    <w:p w14:paraId="1EC42359" w14:textId="77777777" w:rsidR="00576CAC" w:rsidRDefault="001E5965">
      <w:pPr>
        <w:pStyle w:val="ListeParagraf"/>
        <w:numPr>
          <w:ilvl w:val="0"/>
          <w:numId w:val="7"/>
        </w:numPr>
        <w:tabs>
          <w:tab w:val="left" w:pos="1014"/>
        </w:tabs>
        <w:spacing w:line="278" w:lineRule="auto"/>
        <w:ind w:right="230" w:firstLine="566"/>
        <w:jc w:val="both"/>
        <w:rPr>
          <w:sz w:val="18"/>
        </w:rPr>
      </w:pPr>
      <w:r>
        <w:rPr>
          <w:sz w:val="18"/>
        </w:rPr>
        <w:t xml:space="preserve">Sektöründe başarılı uygulamalar gerçekleştirmiş işletmelerin temsilcilerinin tecrübelerini paylaşmalarını sağlamak amacıyla toplantı ve </w:t>
      </w:r>
      <w:proofErr w:type="spellStart"/>
      <w:r>
        <w:rPr>
          <w:sz w:val="18"/>
        </w:rPr>
        <w:t>çalıştaylar</w:t>
      </w:r>
      <w:proofErr w:type="spellEnd"/>
      <w:r>
        <w:rPr>
          <w:spacing w:val="-6"/>
          <w:sz w:val="18"/>
        </w:rPr>
        <w:t xml:space="preserve"> </w:t>
      </w:r>
      <w:r>
        <w:rPr>
          <w:sz w:val="18"/>
        </w:rPr>
        <w:t>düzenlemek,</w:t>
      </w:r>
    </w:p>
    <w:p w14:paraId="658CE12D" w14:textId="77777777" w:rsidR="00576CAC" w:rsidRDefault="001E5965">
      <w:pPr>
        <w:pStyle w:val="GvdeMetni"/>
        <w:spacing w:line="278" w:lineRule="auto"/>
        <w:ind w:right="235"/>
        <w:jc w:val="both"/>
      </w:pPr>
      <w:proofErr w:type="gramStart"/>
      <w:r>
        <w:t>ç</w:t>
      </w:r>
      <w:proofErr w:type="gramEnd"/>
      <w:r>
        <w:t xml:space="preserve">) Verimliliği arttırma ve </w:t>
      </w:r>
      <w:proofErr w:type="spellStart"/>
      <w:r>
        <w:t>inovasyonu</w:t>
      </w:r>
      <w:proofErr w:type="spellEnd"/>
      <w:r>
        <w:t xml:space="preserve"> geliştirme yolunda verimlilik alanında belgelendirme ve sertifikasyon yapmak, akreditasyon sağlayarak verimlilik belgelendirme ve sertifikasyon sistematiğini sürdürülebilir kılmak,</w:t>
      </w:r>
    </w:p>
    <w:p w14:paraId="68A75F00" w14:textId="77777777" w:rsidR="00576CAC" w:rsidRDefault="001E5965">
      <w:pPr>
        <w:pStyle w:val="ListeParagraf"/>
        <w:numPr>
          <w:ilvl w:val="0"/>
          <w:numId w:val="7"/>
        </w:numPr>
        <w:tabs>
          <w:tab w:val="left" w:pos="1006"/>
        </w:tabs>
        <w:spacing w:line="278" w:lineRule="auto"/>
        <w:ind w:right="225" w:firstLine="566"/>
        <w:jc w:val="both"/>
        <w:rPr>
          <w:sz w:val="18"/>
        </w:rPr>
      </w:pPr>
      <w:r>
        <w:rPr>
          <w:sz w:val="18"/>
        </w:rPr>
        <w:t xml:space="preserve">Ülke, bölge ve sektör düzeyinde verimlilik arttırma program ve projelerinin yaygınlaştırılması için sektör temsilcileri ile </w:t>
      </w:r>
      <w:proofErr w:type="gramStart"/>
      <w:r>
        <w:rPr>
          <w:sz w:val="18"/>
        </w:rPr>
        <w:t>işbirliği</w:t>
      </w:r>
      <w:proofErr w:type="gramEnd"/>
      <w:r>
        <w:rPr>
          <w:sz w:val="18"/>
        </w:rPr>
        <w:t xml:space="preserve"> içerisinde olmak, verimliliği artırma ve temiz üretim için, yurt içinden ve yurt dışından ilgili kurum ve kuruluşlarla işbirliği sağlayarak, verimlilik ve temiz üretimle ilgili alanlarda etkinlik gösteren kişi, kurum ve kuruluşlar arasında uluslararası ve yurt içi ağlar</w:t>
      </w:r>
      <w:r>
        <w:rPr>
          <w:spacing w:val="-2"/>
          <w:sz w:val="18"/>
        </w:rPr>
        <w:t xml:space="preserve"> </w:t>
      </w:r>
      <w:r>
        <w:rPr>
          <w:sz w:val="18"/>
        </w:rPr>
        <w:t>oluşturmak,</w:t>
      </w:r>
    </w:p>
    <w:p w14:paraId="77F4732A" w14:textId="77777777" w:rsidR="00576CAC" w:rsidRDefault="001E5965">
      <w:pPr>
        <w:pStyle w:val="ListeParagraf"/>
        <w:numPr>
          <w:ilvl w:val="0"/>
          <w:numId w:val="7"/>
        </w:numPr>
        <w:tabs>
          <w:tab w:val="left" w:pos="992"/>
        </w:tabs>
        <w:spacing w:line="278" w:lineRule="auto"/>
        <w:ind w:right="235" w:firstLine="566"/>
        <w:jc w:val="both"/>
        <w:rPr>
          <w:sz w:val="18"/>
        </w:rPr>
      </w:pPr>
      <w:r>
        <w:rPr>
          <w:sz w:val="18"/>
        </w:rPr>
        <w:t xml:space="preserve">Seminer ve konferans gibi eğitim ve verimlilik ve sürdürülebilir üretim ve </w:t>
      </w:r>
      <w:proofErr w:type="spellStart"/>
      <w:r>
        <w:rPr>
          <w:sz w:val="18"/>
        </w:rPr>
        <w:t>inovasyon</w:t>
      </w:r>
      <w:proofErr w:type="spellEnd"/>
      <w:r>
        <w:rPr>
          <w:sz w:val="18"/>
        </w:rPr>
        <w:t xml:space="preserve"> kültürü oluşturmaya yönelik bilgilendirme toplantıları ve amaca uygun kurslar</w:t>
      </w:r>
      <w:r>
        <w:rPr>
          <w:spacing w:val="-10"/>
          <w:sz w:val="18"/>
        </w:rPr>
        <w:t xml:space="preserve"> </w:t>
      </w:r>
      <w:r>
        <w:rPr>
          <w:sz w:val="18"/>
        </w:rPr>
        <w:t>düzenlemek,</w:t>
      </w:r>
    </w:p>
    <w:p w14:paraId="77F30F3C" w14:textId="77777777" w:rsidR="00576CAC" w:rsidRDefault="001E5965">
      <w:pPr>
        <w:pStyle w:val="ListeParagraf"/>
        <w:numPr>
          <w:ilvl w:val="0"/>
          <w:numId w:val="7"/>
        </w:numPr>
        <w:tabs>
          <w:tab w:val="left" w:pos="994"/>
        </w:tabs>
        <w:spacing w:line="278" w:lineRule="auto"/>
        <w:ind w:right="232" w:firstLine="566"/>
        <w:jc w:val="both"/>
        <w:rPr>
          <w:sz w:val="18"/>
        </w:rPr>
      </w:pPr>
      <w:r>
        <w:rPr>
          <w:sz w:val="18"/>
        </w:rPr>
        <w:t xml:space="preserve">İlgili paydaşlar olarak belirlenecek sanayi, kamu ve ilgili diğer kurum ve kuruluşlar ile ortak çalışma grupları tanımlanarak, </w:t>
      </w:r>
      <w:proofErr w:type="gramStart"/>
      <w:r>
        <w:rPr>
          <w:sz w:val="18"/>
        </w:rPr>
        <w:t>işbirliği</w:t>
      </w:r>
      <w:proofErr w:type="gramEnd"/>
      <w:r>
        <w:rPr>
          <w:sz w:val="18"/>
        </w:rPr>
        <w:t xml:space="preserve"> ekseninde projeler ve çalışmalar gerçekleştirmek, iyi uygulamaların yaygınlaştırılması için bir platform</w:t>
      </w:r>
      <w:r>
        <w:rPr>
          <w:spacing w:val="-5"/>
          <w:sz w:val="18"/>
        </w:rPr>
        <w:t xml:space="preserve"> </w:t>
      </w:r>
      <w:r>
        <w:rPr>
          <w:sz w:val="18"/>
        </w:rPr>
        <w:t>oluşturmak,</w:t>
      </w:r>
    </w:p>
    <w:p w14:paraId="429C701A" w14:textId="77777777" w:rsidR="00576CAC" w:rsidRDefault="001E5965">
      <w:pPr>
        <w:pStyle w:val="ListeParagraf"/>
        <w:numPr>
          <w:ilvl w:val="0"/>
          <w:numId w:val="7"/>
        </w:numPr>
        <w:tabs>
          <w:tab w:val="left" w:pos="992"/>
        </w:tabs>
        <w:spacing w:line="278" w:lineRule="auto"/>
        <w:ind w:right="230" w:firstLine="566"/>
        <w:jc w:val="both"/>
        <w:rPr>
          <w:sz w:val="18"/>
        </w:rPr>
      </w:pPr>
      <w:r>
        <w:rPr>
          <w:sz w:val="18"/>
        </w:rPr>
        <w:t xml:space="preserve">Akademik bilginin sanayi ve toplum ile entegrasyonunu sağlamak, Üniversite akademisyenlerinin, lisans ve lisansüstü öğrencilerinin üretim ve hizmet sektöründe verimlilik ve sürdürülebilir üretim ve </w:t>
      </w:r>
      <w:proofErr w:type="spellStart"/>
      <w:r>
        <w:rPr>
          <w:sz w:val="18"/>
        </w:rPr>
        <w:t>inovasyon</w:t>
      </w:r>
      <w:proofErr w:type="spellEnd"/>
      <w:r>
        <w:rPr>
          <w:sz w:val="18"/>
        </w:rPr>
        <w:t xml:space="preserve"> konusunda katma değer yaratan, istihdama ve ülke ekonomisine katkı sağlayacak çalışmalar</w:t>
      </w:r>
      <w:r>
        <w:rPr>
          <w:spacing w:val="-11"/>
          <w:sz w:val="18"/>
        </w:rPr>
        <w:t xml:space="preserve"> </w:t>
      </w:r>
      <w:r>
        <w:rPr>
          <w:sz w:val="18"/>
        </w:rPr>
        <w:t>gerçekleştirmek,</w:t>
      </w:r>
    </w:p>
    <w:p w14:paraId="0685604D" w14:textId="77777777" w:rsidR="00576CAC" w:rsidRDefault="001E5965">
      <w:pPr>
        <w:pStyle w:val="GvdeMetni"/>
        <w:spacing w:line="278" w:lineRule="auto"/>
        <w:ind w:right="227"/>
        <w:jc w:val="both"/>
      </w:pPr>
      <w:proofErr w:type="gramStart"/>
      <w:r>
        <w:t>ğ</w:t>
      </w:r>
      <w:proofErr w:type="gramEnd"/>
      <w:r>
        <w:t xml:space="preserve">) Bölgede sürdürülebilir üretim modelini teşvik etmek için </w:t>
      </w:r>
      <w:proofErr w:type="spellStart"/>
      <w:r>
        <w:t>disiplinlerarası</w:t>
      </w:r>
      <w:proofErr w:type="spellEnd"/>
      <w:r>
        <w:t xml:space="preserve"> bilgi ve deneyim paylaşımı sağlayarak, küresel toplum için ilgili paydaşlar ile yakın işbirliği içerisinde olmak ve bu kapsamda teknik destek sağlamak, bölgesel kalkınmaya yönelik çeşitli kurum ve kuruluşlarla işbirliği ile yaygın etkiyi sağlamak,</w:t>
      </w:r>
    </w:p>
    <w:p w14:paraId="45CC2F0E" w14:textId="77777777" w:rsidR="00576CAC" w:rsidRDefault="001E5965">
      <w:pPr>
        <w:pStyle w:val="ListeParagraf"/>
        <w:numPr>
          <w:ilvl w:val="0"/>
          <w:numId w:val="7"/>
        </w:numPr>
        <w:tabs>
          <w:tab w:val="left" w:pos="1037"/>
        </w:tabs>
        <w:spacing w:line="278" w:lineRule="auto"/>
        <w:ind w:right="223" w:firstLine="566"/>
        <w:jc w:val="both"/>
        <w:rPr>
          <w:sz w:val="18"/>
        </w:rPr>
      </w:pPr>
      <w:r>
        <w:rPr>
          <w:sz w:val="18"/>
        </w:rPr>
        <w:t xml:space="preserve">Edirne, Kırklareli ve Tekirdağ illerinin sanayi yoğun bölgelerinde verimlilik masaları oluşturmak ve oluşturulan verimlilik masalarının TRAVİM ile koordineli ve </w:t>
      </w:r>
      <w:proofErr w:type="gramStart"/>
      <w:r>
        <w:rPr>
          <w:sz w:val="18"/>
        </w:rPr>
        <w:t>işbirliği</w:t>
      </w:r>
      <w:proofErr w:type="gramEnd"/>
      <w:r>
        <w:rPr>
          <w:sz w:val="18"/>
        </w:rPr>
        <w:t xml:space="preserve"> içinde çalışmalarını</w:t>
      </w:r>
      <w:r>
        <w:rPr>
          <w:spacing w:val="-9"/>
          <w:sz w:val="18"/>
        </w:rPr>
        <w:t xml:space="preserve"> </w:t>
      </w:r>
      <w:r>
        <w:rPr>
          <w:sz w:val="18"/>
        </w:rPr>
        <w:t>sağlamak.</w:t>
      </w:r>
    </w:p>
    <w:p w14:paraId="4536180F" w14:textId="77777777" w:rsidR="00576CAC" w:rsidRDefault="001E5965">
      <w:pPr>
        <w:pStyle w:val="Balk1"/>
        <w:ind w:left="773" w:right="774"/>
        <w:jc w:val="center"/>
      </w:pPr>
      <w:r>
        <w:t>ÜÇÜNCÜ BÖLÜM</w:t>
      </w:r>
    </w:p>
    <w:p w14:paraId="4745C779" w14:textId="77777777" w:rsidR="00576CAC" w:rsidRDefault="001E5965">
      <w:pPr>
        <w:spacing w:before="33" w:line="278" w:lineRule="auto"/>
        <w:ind w:left="792" w:right="2502" w:firstLine="1721"/>
        <w:rPr>
          <w:b/>
          <w:sz w:val="18"/>
        </w:rPr>
      </w:pPr>
      <w:r>
        <w:rPr>
          <w:b/>
          <w:sz w:val="18"/>
        </w:rPr>
        <w:t>Merkezin Yönetim Organları ve Bunların Görevleri Merkezin yönetim organları</w:t>
      </w:r>
    </w:p>
    <w:p w14:paraId="5B02467F" w14:textId="77777777" w:rsidR="00576CAC" w:rsidRDefault="001E5965">
      <w:pPr>
        <w:pStyle w:val="GvdeMetni"/>
        <w:spacing w:line="202" w:lineRule="exact"/>
        <w:ind w:left="792" w:firstLine="0"/>
      </w:pPr>
      <w:r>
        <w:rPr>
          <w:b/>
        </w:rPr>
        <w:t xml:space="preserve">MADDE 7 – </w:t>
      </w:r>
      <w:r>
        <w:t>(1) Merkezin yönetim organları şunlardır:</w:t>
      </w:r>
    </w:p>
    <w:p w14:paraId="0157524D" w14:textId="77777777" w:rsidR="00576CAC" w:rsidRDefault="001E5965">
      <w:pPr>
        <w:pStyle w:val="ListeParagraf"/>
        <w:numPr>
          <w:ilvl w:val="0"/>
          <w:numId w:val="6"/>
        </w:numPr>
        <w:tabs>
          <w:tab w:val="left" w:pos="978"/>
        </w:tabs>
        <w:spacing w:before="33"/>
        <w:ind w:hanging="186"/>
        <w:rPr>
          <w:sz w:val="18"/>
        </w:rPr>
      </w:pPr>
      <w:r>
        <w:rPr>
          <w:sz w:val="18"/>
        </w:rPr>
        <w:t>Müdür,</w:t>
      </w:r>
    </w:p>
    <w:p w14:paraId="0DFD177D" w14:textId="77777777" w:rsidR="00576CAC" w:rsidRDefault="001E5965">
      <w:pPr>
        <w:pStyle w:val="ListeParagraf"/>
        <w:numPr>
          <w:ilvl w:val="0"/>
          <w:numId w:val="6"/>
        </w:numPr>
        <w:tabs>
          <w:tab w:val="left" w:pos="989"/>
        </w:tabs>
        <w:spacing w:before="33"/>
        <w:ind w:left="988" w:hanging="197"/>
        <w:rPr>
          <w:sz w:val="18"/>
        </w:rPr>
      </w:pPr>
      <w:r>
        <w:rPr>
          <w:sz w:val="18"/>
        </w:rPr>
        <w:t>Yönetim</w:t>
      </w:r>
      <w:r>
        <w:rPr>
          <w:spacing w:val="-4"/>
          <w:sz w:val="18"/>
        </w:rPr>
        <w:t xml:space="preserve"> </w:t>
      </w:r>
      <w:r>
        <w:rPr>
          <w:sz w:val="18"/>
        </w:rPr>
        <w:t>Kurulu,</w:t>
      </w:r>
    </w:p>
    <w:p w14:paraId="417ABCC6" w14:textId="77777777" w:rsidR="00576CAC" w:rsidRDefault="001E5965">
      <w:pPr>
        <w:pStyle w:val="ListeParagraf"/>
        <w:numPr>
          <w:ilvl w:val="0"/>
          <w:numId w:val="6"/>
        </w:numPr>
        <w:tabs>
          <w:tab w:val="left" w:pos="978"/>
        </w:tabs>
        <w:spacing w:before="33" w:line="280" w:lineRule="auto"/>
        <w:ind w:left="792" w:right="6709" w:firstLine="0"/>
        <w:rPr>
          <w:b/>
          <w:sz w:val="18"/>
        </w:rPr>
      </w:pPr>
      <w:r>
        <w:rPr>
          <w:sz w:val="18"/>
        </w:rPr>
        <w:t xml:space="preserve">Danışma Kurulu, ç) Birim </w:t>
      </w:r>
      <w:r>
        <w:rPr>
          <w:spacing w:val="-3"/>
          <w:sz w:val="18"/>
        </w:rPr>
        <w:t xml:space="preserve">sorumluları. </w:t>
      </w:r>
      <w:r>
        <w:rPr>
          <w:b/>
          <w:sz w:val="18"/>
        </w:rPr>
        <w:t>Müdür</w:t>
      </w:r>
    </w:p>
    <w:p w14:paraId="1CA8DD46" w14:textId="77777777" w:rsidR="00576CAC" w:rsidRDefault="001E5965">
      <w:pPr>
        <w:pStyle w:val="GvdeMetni"/>
        <w:spacing w:line="278" w:lineRule="auto"/>
        <w:ind w:right="224"/>
        <w:jc w:val="both"/>
      </w:pPr>
      <w:r>
        <w:rPr>
          <w:b/>
        </w:rPr>
        <w:t xml:space="preserve">MADDE 8 – </w:t>
      </w:r>
      <w:r>
        <w:t>(1) Müdür, Üniversitede görevli öğretim üyeleri arasından Rektör tarafından üç yıl için görevlendirilir. Görev süresi sona eren Müdür tekrar görevlendirilebileceği gibi, süresi bitmeden de aynı usulle görevden alınabilir. Göreve vekâlet altı aydan fazla sürerse yeni bir Müdür atanır.</w:t>
      </w:r>
    </w:p>
    <w:p w14:paraId="153D806D" w14:textId="77777777" w:rsidR="00576CAC" w:rsidRDefault="001E5965">
      <w:pPr>
        <w:pStyle w:val="Balk1"/>
        <w:spacing w:before="0"/>
      </w:pPr>
      <w:r>
        <w:t>Müdürün görevleri</w:t>
      </w:r>
    </w:p>
    <w:p w14:paraId="73749FB3" w14:textId="77777777" w:rsidR="00576CAC" w:rsidRDefault="001E5965">
      <w:pPr>
        <w:spacing w:before="26"/>
        <w:ind w:left="792"/>
        <w:jc w:val="both"/>
        <w:rPr>
          <w:sz w:val="18"/>
        </w:rPr>
      </w:pPr>
      <w:r>
        <w:rPr>
          <w:b/>
          <w:sz w:val="18"/>
        </w:rPr>
        <w:t xml:space="preserve">MADDE 9 – </w:t>
      </w:r>
      <w:r>
        <w:rPr>
          <w:sz w:val="18"/>
        </w:rPr>
        <w:t>(1) Müdürün görevleri şunlardır:</w:t>
      </w:r>
    </w:p>
    <w:p w14:paraId="5C1F8884" w14:textId="77777777" w:rsidR="00576CAC" w:rsidRDefault="001E5965">
      <w:pPr>
        <w:pStyle w:val="ListeParagraf"/>
        <w:numPr>
          <w:ilvl w:val="0"/>
          <w:numId w:val="5"/>
        </w:numPr>
        <w:tabs>
          <w:tab w:val="left" w:pos="1045"/>
        </w:tabs>
        <w:spacing w:before="33" w:line="278" w:lineRule="auto"/>
        <w:ind w:right="224" w:firstLine="566"/>
        <w:rPr>
          <w:sz w:val="18"/>
        </w:rPr>
      </w:pPr>
      <w:r>
        <w:rPr>
          <w:sz w:val="18"/>
        </w:rPr>
        <w:t>Merkezi temsil etmek ve Merkezin çalışmalarının düzenli olarak yürütülmesini, geliştirilmesini ve çıkabilecek sorunların çözülmesini</w:t>
      </w:r>
      <w:r>
        <w:rPr>
          <w:spacing w:val="-1"/>
          <w:sz w:val="18"/>
        </w:rPr>
        <w:t xml:space="preserve"> </w:t>
      </w:r>
      <w:r>
        <w:rPr>
          <w:sz w:val="18"/>
        </w:rPr>
        <w:t>sağlamak,</w:t>
      </w:r>
    </w:p>
    <w:p w14:paraId="40C51EC6" w14:textId="77777777" w:rsidR="00576CAC" w:rsidRDefault="001E5965">
      <w:pPr>
        <w:pStyle w:val="ListeParagraf"/>
        <w:numPr>
          <w:ilvl w:val="0"/>
          <w:numId w:val="5"/>
        </w:numPr>
        <w:tabs>
          <w:tab w:val="left" w:pos="999"/>
        </w:tabs>
        <w:spacing w:line="278" w:lineRule="auto"/>
        <w:ind w:right="232" w:firstLine="566"/>
        <w:rPr>
          <w:sz w:val="18"/>
        </w:rPr>
      </w:pPr>
      <w:r>
        <w:rPr>
          <w:sz w:val="18"/>
        </w:rPr>
        <w:t>Her dönem sonunda faaliyet raporunu hazırlamak, Yönetim Kurulunun görüşü alındıktan sonra Rektörlüğe sunmak,</w:t>
      </w:r>
    </w:p>
    <w:p w14:paraId="653A5E34" w14:textId="77777777" w:rsidR="00576CAC" w:rsidRDefault="001E5965">
      <w:pPr>
        <w:pStyle w:val="ListeParagraf"/>
        <w:numPr>
          <w:ilvl w:val="0"/>
          <w:numId w:val="5"/>
        </w:numPr>
        <w:tabs>
          <w:tab w:val="left" w:pos="978"/>
        </w:tabs>
        <w:ind w:left="977" w:hanging="186"/>
        <w:rPr>
          <w:sz w:val="18"/>
        </w:rPr>
      </w:pPr>
      <w:r>
        <w:rPr>
          <w:sz w:val="18"/>
        </w:rPr>
        <w:t>Merkezin idarî işlerini yürütmek, ödenek ve personel ihtiyacını belirlemek ve Rektörlüğe</w:t>
      </w:r>
      <w:r>
        <w:rPr>
          <w:spacing w:val="-10"/>
          <w:sz w:val="18"/>
        </w:rPr>
        <w:t xml:space="preserve"> </w:t>
      </w:r>
      <w:r>
        <w:rPr>
          <w:sz w:val="18"/>
        </w:rPr>
        <w:t>sunmak,</w:t>
      </w:r>
    </w:p>
    <w:p w14:paraId="0B3CEDA6" w14:textId="77777777" w:rsidR="00576CAC" w:rsidRDefault="001E5965">
      <w:pPr>
        <w:pStyle w:val="GvdeMetni"/>
        <w:spacing w:before="33" w:line="278" w:lineRule="auto"/>
        <w:ind w:right="46"/>
      </w:pPr>
      <w:proofErr w:type="gramStart"/>
      <w:r>
        <w:t>ç</w:t>
      </w:r>
      <w:proofErr w:type="gramEnd"/>
      <w:r>
        <w:t>) Birim sorumluları ve çalışma grupları ile düzenli olarak toplantılar yaparak düzenlenecek faaliyet ve etkinlikleri planlamak, çalışma programı hazırlamak ve Yönetim Kurulunun onayına sunmak,</w:t>
      </w:r>
    </w:p>
    <w:p w14:paraId="3B75BD57" w14:textId="77777777" w:rsidR="00576CAC" w:rsidRDefault="001E5965">
      <w:pPr>
        <w:pStyle w:val="ListeParagraf"/>
        <w:numPr>
          <w:ilvl w:val="0"/>
          <w:numId w:val="5"/>
        </w:numPr>
        <w:tabs>
          <w:tab w:val="left" w:pos="989"/>
        </w:tabs>
        <w:ind w:left="988" w:hanging="197"/>
        <w:rPr>
          <w:sz w:val="18"/>
        </w:rPr>
      </w:pPr>
      <w:r>
        <w:rPr>
          <w:sz w:val="18"/>
        </w:rPr>
        <w:t>Merkezce yapılacak etkinlik ve faaliyetlerin duyurulmasını</w:t>
      </w:r>
      <w:r>
        <w:rPr>
          <w:spacing w:val="-1"/>
          <w:sz w:val="18"/>
        </w:rPr>
        <w:t xml:space="preserve"> </w:t>
      </w:r>
      <w:r>
        <w:rPr>
          <w:sz w:val="18"/>
        </w:rPr>
        <w:t>sağlamak,</w:t>
      </w:r>
    </w:p>
    <w:p w14:paraId="2EED89C0" w14:textId="77777777" w:rsidR="00576CAC" w:rsidRDefault="001E5965">
      <w:pPr>
        <w:pStyle w:val="ListeParagraf"/>
        <w:numPr>
          <w:ilvl w:val="0"/>
          <w:numId w:val="5"/>
        </w:numPr>
        <w:tabs>
          <w:tab w:val="left" w:pos="978"/>
        </w:tabs>
        <w:spacing w:before="33"/>
        <w:ind w:left="977" w:hanging="186"/>
        <w:rPr>
          <w:sz w:val="18"/>
        </w:rPr>
      </w:pPr>
      <w:r>
        <w:rPr>
          <w:sz w:val="18"/>
        </w:rPr>
        <w:t>Yönetim Kurulunu toplantıya çağırmak, Yönetim Kuruluna başkanlık etmek ve alınan kararları</w:t>
      </w:r>
      <w:r>
        <w:rPr>
          <w:spacing w:val="-29"/>
          <w:sz w:val="18"/>
        </w:rPr>
        <w:t xml:space="preserve"> </w:t>
      </w:r>
      <w:r>
        <w:rPr>
          <w:sz w:val="18"/>
        </w:rPr>
        <w:t>uygulamak,</w:t>
      </w:r>
    </w:p>
    <w:p w14:paraId="69CA47BD" w14:textId="77777777" w:rsidR="00576CAC" w:rsidRDefault="001E5965">
      <w:pPr>
        <w:pStyle w:val="ListeParagraf"/>
        <w:numPr>
          <w:ilvl w:val="0"/>
          <w:numId w:val="5"/>
        </w:numPr>
        <w:tabs>
          <w:tab w:val="left" w:pos="956"/>
        </w:tabs>
        <w:spacing w:before="33"/>
        <w:ind w:left="955" w:hanging="164"/>
        <w:rPr>
          <w:sz w:val="18"/>
        </w:rPr>
      </w:pPr>
      <w:r>
        <w:rPr>
          <w:sz w:val="18"/>
        </w:rPr>
        <w:t>Danışma Kurulunu toplantıya</w:t>
      </w:r>
      <w:r>
        <w:rPr>
          <w:spacing w:val="-4"/>
          <w:sz w:val="18"/>
        </w:rPr>
        <w:t xml:space="preserve"> </w:t>
      </w:r>
      <w:r>
        <w:rPr>
          <w:sz w:val="18"/>
        </w:rPr>
        <w:t>çağırmak.</w:t>
      </w:r>
    </w:p>
    <w:p w14:paraId="102F1852" w14:textId="77777777" w:rsidR="00576CAC" w:rsidRDefault="001E5965">
      <w:pPr>
        <w:pStyle w:val="Balk1"/>
        <w:spacing w:before="38"/>
      </w:pPr>
      <w:r>
        <w:t>Yönetim Kurulu</w:t>
      </w:r>
    </w:p>
    <w:p w14:paraId="79C4C286" w14:textId="77777777" w:rsidR="00576CAC" w:rsidRDefault="001E5965">
      <w:pPr>
        <w:pStyle w:val="GvdeMetni"/>
        <w:spacing w:before="28" w:line="278" w:lineRule="auto"/>
        <w:ind w:right="225"/>
        <w:jc w:val="both"/>
      </w:pPr>
      <w:r>
        <w:rPr>
          <w:b/>
        </w:rPr>
        <w:t xml:space="preserve">MADDE 10 – </w:t>
      </w:r>
      <w:r>
        <w:t>(1) Yönetim Kurulu; Müdür dâhil olmak üzere toplam beş kişiden oluşur. Müdürün dışındaki diğer 4 üye; Üniversitenin aylıklı öğretim üyeleri arasından seçilecek iki kişi, Trakya Kalkınma Ajansı Genel Sekreterliğinden bir kişi ve Bölgedeki ticaret ve sanayi oda başkanlarından veya organize sanayi bölge müdürlerinden bir kişi olmak üzere, Müdürün önerisiyle Rektör tarafından üç yıl süre ile görevlendirilir.</w:t>
      </w:r>
    </w:p>
    <w:p w14:paraId="0C678C7D" w14:textId="77777777" w:rsidR="00576CAC" w:rsidRDefault="001E5965">
      <w:pPr>
        <w:pStyle w:val="GvdeMetni"/>
        <w:spacing w:line="278" w:lineRule="auto"/>
        <w:ind w:right="223"/>
        <w:jc w:val="both"/>
      </w:pPr>
      <w:r>
        <w:t>(2) Görev süresi biten üyeler tekrar Yönetim Kurulu üyesi olarak görevlendirilebilir. Üyeliğin herhangi bir nedenle boşalması halinde kalan süreyi tamamlamak üzere yeni üye aynı şekilde görevlendirilebilir. Müdür, Yönetim Kurulunun başkanıdır. Yönetim Kurulu, Müdürün çağrısıyla yılda en az iki defa olmak üzere salt çoğunlukla toplanır. Ayrıca Müdürün gerekli gördüğü hallerde Yönetim Kurulu toplantıya çağrılabilir. Yönetim Kurulu toplantısında kararlar oy çokluğu ile alınır.</w:t>
      </w:r>
    </w:p>
    <w:p w14:paraId="7B8549FC" w14:textId="77777777" w:rsidR="00576CAC" w:rsidRDefault="001E5965">
      <w:pPr>
        <w:pStyle w:val="Balk1"/>
      </w:pPr>
      <w:r>
        <w:t>Yönetim Kurulunun görevleri</w:t>
      </w:r>
    </w:p>
    <w:p w14:paraId="437439B0" w14:textId="77777777" w:rsidR="00576CAC" w:rsidRDefault="00576CAC">
      <w:pPr>
        <w:sectPr w:rsidR="00576CAC">
          <w:pgSz w:w="11910" w:h="16840"/>
          <w:pgMar w:top="1360" w:right="1440" w:bottom="280" w:left="1440" w:header="708" w:footer="708" w:gutter="0"/>
          <w:cols w:space="708"/>
        </w:sectPr>
      </w:pPr>
    </w:p>
    <w:p w14:paraId="5CD5F991" w14:textId="77777777" w:rsidR="00576CAC" w:rsidRDefault="001E5965">
      <w:pPr>
        <w:spacing w:before="66"/>
        <w:ind w:left="792"/>
        <w:rPr>
          <w:sz w:val="18"/>
        </w:rPr>
      </w:pPr>
      <w:r>
        <w:rPr>
          <w:b/>
          <w:sz w:val="18"/>
        </w:rPr>
        <w:lastRenderedPageBreak/>
        <w:t xml:space="preserve">MADDE 11 – </w:t>
      </w:r>
      <w:r>
        <w:rPr>
          <w:sz w:val="18"/>
        </w:rPr>
        <w:t>(1) Yönetim Kurulunun görevleri şunlardır:</w:t>
      </w:r>
    </w:p>
    <w:p w14:paraId="17D40758" w14:textId="77777777" w:rsidR="00576CAC" w:rsidRDefault="001E5965">
      <w:pPr>
        <w:pStyle w:val="ListeParagraf"/>
        <w:numPr>
          <w:ilvl w:val="0"/>
          <w:numId w:val="4"/>
        </w:numPr>
        <w:tabs>
          <w:tab w:val="left" w:pos="978"/>
        </w:tabs>
        <w:spacing w:before="33"/>
        <w:ind w:hanging="186"/>
        <w:rPr>
          <w:sz w:val="18"/>
        </w:rPr>
      </w:pPr>
      <w:r>
        <w:rPr>
          <w:sz w:val="18"/>
        </w:rPr>
        <w:t>Merkezin yönetimi ile ilgili kararlar</w:t>
      </w:r>
      <w:r>
        <w:rPr>
          <w:spacing w:val="2"/>
          <w:sz w:val="18"/>
        </w:rPr>
        <w:t xml:space="preserve"> </w:t>
      </w:r>
      <w:r>
        <w:rPr>
          <w:sz w:val="18"/>
        </w:rPr>
        <w:t>almak,</w:t>
      </w:r>
    </w:p>
    <w:p w14:paraId="3C2A8260" w14:textId="77777777" w:rsidR="00576CAC" w:rsidRDefault="001E5965">
      <w:pPr>
        <w:pStyle w:val="ListeParagraf"/>
        <w:numPr>
          <w:ilvl w:val="0"/>
          <w:numId w:val="4"/>
        </w:numPr>
        <w:tabs>
          <w:tab w:val="left" w:pos="989"/>
        </w:tabs>
        <w:spacing w:before="33"/>
        <w:ind w:left="988" w:hanging="197"/>
        <w:rPr>
          <w:sz w:val="18"/>
        </w:rPr>
      </w:pPr>
      <w:r>
        <w:rPr>
          <w:sz w:val="18"/>
        </w:rPr>
        <w:t>Merkezin çalışma programını ve faaliyet raporunu görüşmek,</w:t>
      </w:r>
    </w:p>
    <w:p w14:paraId="45D87AAF" w14:textId="77777777" w:rsidR="00576CAC" w:rsidRDefault="001E5965">
      <w:pPr>
        <w:pStyle w:val="ListeParagraf"/>
        <w:numPr>
          <w:ilvl w:val="0"/>
          <w:numId w:val="4"/>
        </w:numPr>
        <w:tabs>
          <w:tab w:val="left" w:pos="978"/>
        </w:tabs>
        <w:spacing w:before="34" w:line="278" w:lineRule="auto"/>
        <w:ind w:left="792" w:right="1324" w:firstLine="0"/>
        <w:rPr>
          <w:sz w:val="18"/>
        </w:rPr>
      </w:pPr>
      <w:r>
        <w:rPr>
          <w:sz w:val="18"/>
        </w:rPr>
        <w:t>Merkez tarafından planlanan etkinlik ve proje tekliflerini değerlendirip, önerilerde</w:t>
      </w:r>
      <w:r>
        <w:rPr>
          <w:spacing w:val="-31"/>
          <w:sz w:val="18"/>
        </w:rPr>
        <w:t xml:space="preserve"> </w:t>
      </w:r>
      <w:r>
        <w:rPr>
          <w:sz w:val="18"/>
        </w:rPr>
        <w:t>bulunmak, ç) Merkez için gerek duyulan çalışma gruplarını ve komisyonları</w:t>
      </w:r>
      <w:r>
        <w:rPr>
          <w:spacing w:val="-7"/>
          <w:sz w:val="18"/>
        </w:rPr>
        <w:t xml:space="preserve"> </w:t>
      </w:r>
      <w:r>
        <w:rPr>
          <w:sz w:val="18"/>
        </w:rPr>
        <w:t>kurmak,</w:t>
      </w:r>
    </w:p>
    <w:p w14:paraId="1CE7754D" w14:textId="77777777" w:rsidR="00576CAC" w:rsidRDefault="001E5965">
      <w:pPr>
        <w:pStyle w:val="ListeParagraf"/>
        <w:numPr>
          <w:ilvl w:val="0"/>
          <w:numId w:val="4"/>
        </w:numPr>
        <w:tabs>
          <w:tab w:val="left" w:pos="1040"/>
        </w:tabs>
        <w:spacing w:line="278" w:lineRule="auto"/>
        <w:ind w:left="226" w:right="224" w:firstLine="566"/>
        <w:jc w:val="both"/>
        <w:rPr>
          <w:sz w:val="18"/>
        </w:rPr>
      </w:pPr>
      <w:r>
        <w:rPr>
          <w:sz w:val="18"/>
        </w:rPr>
        <w:t>Eğitim etkinlikleri sonunda verilecek olan katılım belgesi, sertifika ve benzeri belgelerin düzenlenip verilmesi ile ilgili esasları</w:t>
      </w:r>
      <w:r>
        <w:rPr>
          <w:spacing w:val="-2"/>
          <w:sz w:val="18"/>
        </w:rPr>
        <w:t xml:space="preserve"> </w:t>
      </w:r>
      <w:r>
        <w:rPr>
          <w:sz w:val="18"/>
        </w:rPr>
        <w:t>belirlemek.</w:t>
      </w:r>
    </w:p>
    <w:p w14:paraId="768BC9C2" w14:textId="77777777" w:rsidR="00576CAC" w:rsidRDefault="001E5965">
      <w:pPr>
        <w:pStyle w:val="Balk1"/>
      </w:pPr>
      <w:r>
        <w:t>Danışma Kurulu ve görevleri</w:t>
      </w:r>
    </w:p>
    <w:p w14:paraId="6BC81FEB" w14:textId="77777777" w:rsidR="00576CAC" w:rsidRDefault="001E5965">
      <w:pPr>
        <w:pStyle w:val="GvdeMetni"/>
        <w:spacing w:before="28" w:line="278" w:lineRule="auto"/>
        <w:ind w:right="225"/>
        <w:jc w:val="both"/>
      </w:pPr>
      <w:r>
        <w:rPr>
          <w:b/>
        </w:rPr>
        <w:t xml:space="preserve">MADDE 12 – </w:t>
      </w:r>
      <w:r>
        <w:t xml:space="preserve">(1) Danışma Kurulu; Merkezin faaliyetleri ile ilgili olarak değerlendirmede bulunan ve Üniversite – Sanayi arasında koordinasyonu sağlayarak geliştirilecek projeler ile ilgili </w:t>
      </w:r>
      <w:proofErr w:type="spellStart"/>
      <w:r>
        <w:t>istişari</w:t>
      </w:r>
      <w:proofErr w:type="spellEnd"/>
      <w:r>
        <w:t xml:space="preserve"> nitelikte görüş bildiren bir kuruldur. Danışma Kurulu; Edirne, Kırklareli ve Tekirdağ Bilim Sanayi ve Teknoloji İl Müdürleri, Çorlu KOSGEB Müdürü, Edirne, Kırklareli ve Tekirdağ Ticaret ve Sanayi Odası Başkanları, Çerkezköy, Keşan ve Lüleburgaz Organize Sanayi Bölgesi Yöneticileri, Tekirdağ Namık Kemal Üniversitesi Teknoloji Geliştirme Bölgesi Müdürü ve Avrupa Serbest Bölge Yöneticisinden oluşur. Danışma Kurulu yılda en az bir kez Müdürün çağrısıyla toplanır. Danışma Kurulu üyelerinin görev süresi 3 yıldır.</w:t>
      </w:r>
    </w:p>
    <w:p w14:paraId="777D71BB" w14:textId="77777777" w:rsidR="00576CAC" w:rsidRDefault="001E5965">
      <w:pPr>
        <w:pStyle w:val="Balk1"/>
      </w:pPr>
      <w:r>
        <w:t>Birim sorumluları</w:t>
      </w:r>
    </w:p>
    <w:p w14:paraId="2280FA69" w14:textId="77777777" w:rsidR="00576CAC" w:rsidRDefault="001E5965">
      <w:pPr>
        <w:pStyle w:val="GvdeMetni"/>
        <w:spacing w:before="28" w:line="278" w:lineRule="auto"/>
        <w:ind w:right="221"/>
        <w:jc w:val="both"/>
      </w:pPr>
      <w:r>
        <w:rPr>
          <w:b/>
        </w:rPr>
        <w:t xml:space="preserve">MADDE 13 – </w:t>
      </w:r>
      <w:r>
        <w:t>(1) Birim sorumluları; Merkezin faaliyetlerini Üniversite bünyesindeki birimlerde etkin bir şekilde yürütebilmek için fakülte, enstitü, yüksekokul ve meslek yüksekokulunda görev yapan aylıklı öğretim elemanları arasından Müdürün önerisi ile Rektör tarafından görevlendirilen öğretim üyelerinden oluşur. Birim sorumlusu görevinin herhangi bir nedenle boşalması halinde yeni birim sorumlusu aynı şekilde görevlendirilir. Birim sorumluları, Müdürün çağrısıyla yılda en az iki kez salt çoğunlukla toplanır. Ayrıca Müdür gerekli gördüğü hallerde birim sorumlularını toplantıya çağırabilir.</w:t>
      </w:r>
    </w:p>
    <w:p w14:paraId="49136224" w14:textId="77777777" w:rsidR="00576CAC" w:rsidRDefault="001E5965">
      <w:pPr>
        <w:pStyle w:val="Balk1"/>
        <w:spacing w:before="5"/>
      </w:pPr>
      <w:r>
        <w:t>Birim sorumlularının görevleri</w:t>
      </w:r>
    </w:p>
    <w:p w14:paraId="07A8CA4F" w14:textId="77777777" w:rsidR="00576CAC" w:rsidRDefault="001E5965">
      <w:pPr>
        <w:pStyle w:val="GvdeMetni"/>
        <w:spacing w:before="28"/>
        <w:ind w:left="792" w:firstLine="0"/>
        <w:jc w:val="both"/>
      </w:pPr>
      <w:r>
        <w:rPr>
          <w:b/>
        </w:rPr>
        <w:t xml:space="preserve">MADDE 14 – </w:t>
      </w:r>
      <w:r>
        <w:t>(1) Birim sorumlularının görevleri şunlardır:</w:t>
      </w:r>
    </w:p>
    <w:p w14:paraId="7165FA42" w14:textId="77777777" w:rsidR="00576CAC" w:rsidRDefault="001E5965">
      <w:pPr>
        <w:pStyle w:val="ListeParagraf"/>
        <w:numPr>
          <w:ilvl w:val="0"/>
          <w:numId w:val="3"/>
        </w:numPr>
        <w:tabs>
          <w:tab w:val="left" w:pos="1006"/>
        </w:tabs>
        <w:spacing w:before="33" w:line="278" w:lineRule="auto"/>
        <w:ind w:right="227" w:firstLine="566"/>
        <w:rPr>
          <w:sz w:val="18"/>
        </w:rPr>
      </w:pPr>
      <w:r>
        <w:rPr>
          <w:sz w:val="18"/>
        </w:rPr>
        <w:t xml:space="preserve">Çalışma gruplarını, olağan olarak en geç altı ayda bir olmak üzere Aralık ve </w:t>
      </w:r>
      <w:proofErr w:type="gramStart"/>
      <w:r>
        <w:rPr>
          <w:sz w:val="18"/>
        </w:rPr>
        <w:t>Haziran</w:t>
      </w:r>
      <w:proofErr w:type="gramEnd"/>
      <w:r>
        <w:rPr>
          <w:sz w:val="18"/>
        </w:rPr>
        <w:t xml:space="preserve"> aylarının başında toplantıya çağırmak ve toplantılara başkanlık</w:t>
      </w:r>
      <w:r>
        <w:rPr>
          <w:spacing w:val="-4"/>
          <w:sz w:val="18"/>
        </w:rPr>
        <w:t xml:space="preserve"> </w:t>
      </w:r>
      <w:r>
        <w:rPr>
          <w:sz w:val="18"/>
        </w:rPr>
        <w:t>yapmak,</w:t>
      </w:r>
    </w:p>
    <w:p w14:paraId="703EB3B4" w14:textId="77777777" w:rsidR="00576CAC" w:rsidRDefault="001E5965">
      <w:pPr>
        <w:pStyle w:val="ListeParagraf"/>
        <w:numPr>
          <w:ilvl w:val="0"/>
          <w:numId w:val="3"/>
        </w:numPr>
        <w:tabs>
          <w:tab w:val="left" w:pos="989"/>
        </w:tabs>
        <w:ind w:left="988" w:hanging="197"/>
        <w:rPr>
          <w:sz w:val="18"/>
        </w:rPr>
      </w:pPr>
      <w:r>
        <w:rPr>
          <w:sz w:val="18"/>
        </w:rPr>
        <w:t>Çalışma grupları tarafından yürütülecek faaliyetlerle ilgili yönlendirmeler</w:t>
      </w:r>
      <w:r>
        <w:rPr>
          <w:spacing w:val="-1"/>
          <w:sz w:val="18"/>
        </w:rPr>
        <w:t xml:space="preserve"> </w:t>
      </w:r>
      <w:r>
        <w:rPr>
          <w:sz w:val="18"/>
        </w:rPr>
        <w:t>yapmak,</w:t>
      </w:r>
    </w:p>
    <w:p w14:paraId="3080F8CD" w14:textId="77777777" w:rsidR="00576CAC" w:rsidRDefault="001E5965">
      <w:pPr>
        <w:pStyle w:val="ListeParagraf"/>
        <w:numPr>
          <w:ilvl w:val="0"/>
          <w:numId w:val="3"/>
        </w:numPr>
        <w:tabs>
          <w:tab w:val="left" w:pos="978"/>
        </w:tabs>
        <w:spacing w:before="33"/>
        <w:ind w:left="977" w:hanging="186"/>
        <w:rPr>
          <w:sz w:val="18"/>
        </w:rPr>
      </w:pPr>
      <w:r>
        <w:rPr>
          <w:sz w:val="18"/>
        </w:rPr>
        <w:t>Çalışma gruplarının talep ve isteklerini Merkeze</w:t>
      </w:r>
      <w:r>
        <w:rPr>
          <w:spacing w:val="-2"/>
          <w:sz w:val="18"/>
        </w:rPr>
        <w:t xml:space="preserve"> </w:t>
      </w:r>
      <w:r>
        <w:rPr>
          <w:sz w:val="18"/>
        </w:rPr>
        <w:t>iletmek,</w:t>
      </w:r>
    </w:p>
    <w:p w14:paraId="5ED5A66A" w14:textId="77777777" w:rsidR="00576CAC" w:rsidRDefault="001E5965">
      <w:pPr>
        <w:pStyle w:val="GvdeMetni"/>
        <w:spacing w:before="33" w:line="278" w:lineRule="auto"/>
        <w:ind w:right="229"/>
        <w:jc w:val="both"/>
      </w:pPr>
      <w:proofErr w:type="gramStart"/>
      <w:r>
        <w:t>ç</w:t>
      </w:r>
      <w:proofErr w:type="gramEnd"/>
      <w:r>
        <w:t>) Merkez etkinliklerinin görevli oldukları fakülte, enstitü, yüksekokul veya meslek yüksekokulunda duyurulmasını sağlamak.</w:t>
      </w:r>
    </w:p>
    <w:p w14:paraId="455E1776" w14:textId="77777777" w:rsidR="00576CAC" w:rsidRDefault="001E5965">
      <w:pPr>
        <w:pStyle w:val="Balk1"/>
        <w:spacing w:before="5"/>
      </w:pPr>
      <w:r>
        <w:t>Çalışma grupları</w:t>
      </w:r>
    </w:p>
    <w:p w14:paraId="45B6D35F" w14:textId="77777777" w:rsidR="00576CAC" w:rsidRDefault="001E5965">
      <w:pPr>
        <w:pStyle w:val="GvdeMetni"/>
        <w:spacing w:before="28" w:line="278" w:lineRule="auto"/>
        <w:ind w:right="223"/>
        <w:jc w:val="both"/>
      </w:pPr>
      <w:r>
        <w:rPr>
          <w:b/>
        </w:rPr>
        <w:t xml:space="preserve">MADDE 15 – </w:t>
      </w:r>
      <w:r>
        <w:t>(1) Müdür tarafından Rektöre önerilen Üniversite öğretim üyeleri arasından seçilen iki kişi ve Trakya bölgesinde faaliyet gösteren kamu ve özel sektör kurum ve kuruluşlarının çalışanları veya yöneticileri arasından seçilecek bir kişi olmak üzere toplam üç kişilik çalışma grupları oluşturulur. Çalışma grupları ihtiyaç duydukları durumlarda alt çalışma grupları oluşturabilirler. Oluşturulan çalışma gruplarının çalışmalarını birim sorumlusu koordine eder. Müdür de gerekli gördüğü hallerde Merkez bünyesinde Üniversite sanayi ve hizmet sektörü temsilcisinin de içinde bulunacağı en az üç kişiden oluşan çalışma grubu</w:t>
      </w:r>
      <w:r>
        <w:rPr>
          <w:spacing w:val="-8"/>
        </w:rPr>
        <w:t xml:space="preserve"> </w:t>
      </w:r>
      <w:r>
        <w:t>oluşturabilir.</w:t>
      </w:r>
    </w:p>
    <w:p w14:paraId="11D7C49F" w14:textId="77777777" w:rsidR="00576CAC" w:rsidRDefault="001E5965">
      <w:pPr>
        <w:pStyle w:val="Balk1"/>
        <w:spacing w:before="5"/>
      </w:pPr>
      <w:r>
        <w:t>Çalışma gruplarının görevleri</w:t>
      </w:r>
    </w:p>
    <w:p w14:paraId="1D9ECAD3" w14:textId="77777777" w:rsidR="00576CAC" w:rsidRDefault="001E5965">
      <w:pPr>
        <w:pStyle w:val="GvdeMetni"/>
        <w:spacing w:before="28" w:line="278" w:lineRule="auto"/>
        <w:ind w:right="228"/>
        <w:jc w:val="both"/>
      </w:pPr>
      <w:r>
        <w:rPr>
          <w:b/>
        </w:rPr>
        <w:t xml:space="preserve">MADDE 16 – </w:t>
      </w:r>
      <w:r>
        <w:t>(1) Çalışma grupları bu Yönetmelikte belirlenmiş olan amaç, kapsam ve ilkeler doğrultusunda her takvim yılının başında birim sorumlusunun başkanlığında ve bilgisi doğrultusunda yazılı çalışma önerileri hazırlar.</w:t>
      </w:r>
    </w:p>
    <w:p w14:paraId="6FD7C9EE" w14:textId="77777777" w:rsidR="00576CAC" w:rsidRDefault="001E5965">
      <w:pPr>
        <w:pStyle w:val="ListeParagraf"/>
        <w:numPr>
          <w:ilvl w:val="0"/>
          <w:numId w:val="2"/>
        </w:numPr>
        <w:tabs>
          <w:tab w:val="left" w:pos="1054"/>
        </w:tabs>
        <w:spacing w:line="278" w:lineRule="auto"/>
        <w:ind w:right="232" w:firstLine="566"/>
        <w:jc w:val="both"/>
        <w:rPr>
          <w:sz w:val="18"/>
        </w:rPr>
      </w:pPr>
      <w:r>
        <w:rPr>
          <w:sz w:val="18"/>
        </w:rPr>
        <w:t xml:space="preserve">Çalışma grupları, olağan olarak en geç altı ayda bir olmak üzere Aralık ve </w:t>
      </w:r>
      <w:proofErr w:type="gramStart"/>
      <w:r>
        <w:rPr>
          <w:sz w:val="18"/>
        </w:rPr>
        <w:t>Haziran</w:t>
      </w:r>
      <w:proofErr w:type="gramEnd"/>
      <w:r>
        <w:rPr>
          <w:sz w:val="18"/>
        </w:rPr>
        <w:t xml:space="preserve"> aylarının başında birim sorumlusu başkanlığında</w:t>
      </w:r>
      <w:r>
        <w:rPr>
          <w:spacing w:val="-4"/>
          <w:sz w:val="18"/>
        </w:rPr>
        <w:t xml:space="preserve"> </w:t>
      </w:r>
      <w:r>
        <w:rPr>
          <w:sz w:val="18"/>
        </w:rPr>
        <w:t>toplanır.</w:t>
      </w:r>
    </w:p>
    <w:p w14:paraId="446AA207" w14:textId="77777777" w:rsidR="00576CAC" w:rsidRDefault="001E5965">
      <w:pPr>
        <w:pStyle w:val="ListeParagraf"/>
        <w:numPr>
          <w:ilvl w:val="0"/>
          <w:numId w:val="2"/>
        </w:numPr>
        <w:tabs>
          <w:tab w:val="left" w:pos="1081"/>
        </w:tabs>
        <w:spacing w:line="278" w:lineRule="auto"/>
        <w:ind w:right="226" w:firstLine="566"/>
        <w:jc w:val="both"/>
        <w:rPr>
          <w:sz w:val="18"/>
        </w:rPr>
      </w:pPr>
      <w:r>
        <w:rPr>
          <w:sz w:val="18"/>
        </w:rPr>
        <w:t>Çalışma grupları, kendi birimlerinde ve kendi ilgi alanında bu Yönetmeliğin amaç, kapsam ve ilkeleri doğrultusunda en geç altı ayda bir düzenleyeceği toplantılarda yazılı bir rapor hazırlar ve birim sorumlusu vasıtasıyla Müdürlüğe sunar. Raporda aşağıdaki hususlara yer</w:t>
      </w:r>
      <w:r>
        <w:rPr>
          <w:spacing w:val="-5"/>
          <w:sz w:val="18"/>
        </w:rPr>
        <w:t xml:space="preserve"> </w:t>
      </w:r>
      <w:r>
        <w:rPr>
          <w:sz w:val="18"/>
        </w:rPr>
        <w:t>verilir:</w:t>
      </w:r>
    </w:p>
    <w:p w14:paraId="49D6B60B" w14:textId="77777777" w:rsidR="00576CAC" w:rsidRDefault="001E5965">
      <w:pPr>
        <w:pStyle w:val="ListeParagraf"/>
        <w:numPr>
          <w:ilvl w:val="0"/>
          <w:numId w:val="1"/>
        </w:numPr>
        <w:tabs>
          <w:tab w:val="left" w:pos="978"/>
        </w:tabs>
        <w:spacing w:line="207" w:lineRule="exact"/>
        <w:ind w:hanging="186"/>
        <w:jc w:val="both"/>
        <w:rPr>
          <w:sz w:val="18"/>
        </w:rPr>
      </w:pPr>
      <w:r>
        <w:rPr>
          <w:sz w:val="18"/>
        </w:rPr>
        <w:t>Üretim ve hizmet sektöründen birimlere gelmiş olan ve Merkezi ilgilendiren</w:t>
      </w:r>
      <w:r>
        <w:rPr>
          <w:spacing w:val="-8"/>
          <w:sz w:val="18"/>
        </w:rPr>
        <w:t xml:space="preserve"> </w:t>
      </w:r>
      <w:r>
        <w:rPr>
          <w:sz w:val="18"/>
        </w:rPr>
        <w:t>bilgiler,</w:t>
      </w:r>
    </w:p>
    <w:p w14:paraId="4D12931F" w14:textId="77777777" w:rsidR="00576CAC" w:rsidRDefault="001E5965">
      <w:pPr>
        <w:pStyle w:val="ListeParagraf"/>
        <w:numPr>
          <w:ilvl w:val="0"/>
          <w:numId w:val="1"/>
        </w:numPr>
        <w:tabs>
          <w:tab w:val="left" w:pos="987"/>
        </w:tabs>
        <w:spacing w:before="33"/>
        <w:ind w:left="986" w:hanging="195"/>
        <w:jc w:val="both"/>
        <w:rPr>
          <w:sz w:val="18"/>
        </w:rPr>
      </w:pPr>
      <w:r>
        <w:rPr>
          <w:sz w:val="18"/>
        </w:rPr>
        <w:t>Paydaşların Merkez faaliyetleri kapsamında gerçekleştirilmesi önerilen faaliyetleri ile ilgili</w:t>
      </w:r>
      <w:r>
        <w:rPr>
          <w:spacing w:val="-9"/>
          <w:sz w:val="18"/>
        </w:rPr>
        <w:t xml:space="preserve"> </w:t>
      </w:r>
      <w:r>
        <w:rPr>
          <w:sz w:val="18"/>
        </w:rPr>
        <w:t>bilgiler,</w:t>
      </w:r>
    </w:p>
    <w:p w14:paraId="5CA2DEE8" w14:textId="77777777" w:rsidR="00576CAC" w:rsidRDefault="001E5965">
      <w:pPr>
        <w:pStyle w:val="ListeParagraf"/>
        <w:numPr>
          <w:ilvl w:val="0"/>
          <w:numId w:val="1"/>
        </w:numPr>
        <w:tabs>
          <w:tab w:val="left" w:pos="987"/>
        </w:tabs>
        <w:spacing w:before="33" w:line="278" w:lineRule="auto"/>
        <w:ind w:left="226" w:right="231" w:firstLine="566"/>
        <w:jc w:val="both"/>
        <w:rPr>
          <w:sz w:val="18"/>
        </w:rPr>
      </w:pPr>
      <w:r>
        <w:rPr>
          <w:sz w:val="18"/>
        </w:rPr>
        <w:t xml:space="preserve">İlgili kurum ve kuruluşlar tarafından </w:t>
      </w:r>
      <w:proofErr w:type="gramStart"/>
      <w:r>
        <w:rPr>
          <w:sz w:val="18"/>
        </w:rPr>
        <w:t>işbirliği</w:t>
      </w:r>
      <w:proofErr w:type="gramEnd"/>
      <w:r>
        <w:rPr>
          <w:sz w:val="18"/>
        </w:rPr>
        <w:t xml:space="preserve"> kapsamında uygulamaya alınacak olan bilimsel etkinlikler ve faaliyetler ile ilgili</w:t>
      </w:r>
      <w:r>
        <w:rPr>
          <w:spacing w:val="-2"/>
          <w:sz w:val="18"/>
        </w:rPr>
        <w:t xml:space="preserve"> </w:t>
      </w:r>
      <w:r>
        <w:rPr>
          <w:sz w:val="18"/>
        </w:rPr>
        <w:t>bilgiler,</w:t>
      </w:r>
    </w:p>
    <w:p w14:paraId="6F4E5188" w14:textId="77777777" w:rsidR="00576CAC" w:rsidRDefault="001E5965">
      <w:pPr>
        <w:pStyle w:val="GvdeMetni"/>
        <w:ind w:left="792" w:firstLine="0"/>
        <w:jc w:val="both"/>
      </w:pPr>
      <w:proofErr w:type="gramStart"/>
      <w:r>
        <w:t>ç</w:t>
      </w:r>
      <w:proofErr w:type="gramEnd"/>
      <w:r>
        <w:t>)</w:t>
      </w:r>
      <w:r>
        <w:rPr>
          <w:spacing w:val="-3"/>
        </w:rPr>
        <w:t xml:space="preserve"> </w:t>
      </w:r>
      <w:r>
        <w:t>Sanayi</w:t>
      </w:r>
      <w:r>
        <w:rPr>
          <w:spacing w:val="-3"/>
        </w:rPr>
        <w:t xml:space="preserve"> </w:t>
      </w:r>
      <w:r>
        <w:t>ve</w:t>
      </w:r>
      <w:r>
        <w:rPr>
          <w:spacing w:val="-4"/>
        </w:rPr>
        <w:t xml:space="preserve"> </w:t>
      </w:r>
      <w:r>
        <w:t>hizmet</w:t>
      </w:r>
      <w:r>
        <w:rPr>
          <w:spacing w:val="-2"/>
        </w:rPr>
        <w:t xml:space="preserve"> </w:t>
      </w:r>
      <w:r>
        <w:t>sektöründe</w:t>
      </w:r>
      <w:r>
        <w:rPr>
          <w:spacing w:val="-4"/>
        </w:rPr>
        <w:t xml:space="preserve"> </w:t>
      </w:r>
      <w:r>
        <w:t>verimlilik</w:t>
      </w:r>
      <w:r>
        <w:rPr>
          <w:spacing w:val="-4"/>
        </w:rPr>
        <w:t xml:space="preserve"> </w:t>
      </w:r>
      <w:r>
        <w:t>çerçevesinde</w:t>
      </w:r>
      <w:r>
        <w:rPr>
          <w:spacing w:val="-4"/>
        </w:rPr>
        <w:t xml:space="preserve"> </w:t>
      </w:r>
      <w:r>
        <w:t>uygulamaya</w:t>
      </w:r>
      <w:r>
        <w:rPr>
          <w:spacing w:val="-3"/>
        </w:rPr>
        <w:t xml:space="preserve"> </w:t>
      </w:r>
      <w:r>
        <w:t>alınacak</w:t>
      </w:r>
      <w:r>
        <w:rPr>
          <w:spacing w:val="-4"/>
        </w:rPr>
        <w:t xml:space="preserve"> </w:t>
      </w:r>
      <w:r>
        <w:t>projelerle</w:t>
      </w:r>
      <w:r>
        <w:rPr>
          <w:spacing w:val="-3"/>
        </w:rPr>
        <w:t xml:space="preserve"> </w:t>
      </w:r>
      <w:r>
        <w:t>ilgili</w:t>
      </w:r>
      <w:r>
        <w:rPr>
          <w:spacing w:val="-2"/>
        </w:rPr>
        <w:t xml:space="preserve"> </w:t>
      </w:r>
      <w:r>
        <w:t>bilgiler,</w:t>
      </w:r>
    </w:p>
    <w:p w14:paraId="2A9AB3C9" w14:textId="77777777" w:rsidR="00576CAC" w:rsidRDefault="001E5965">
      <w:pPr>
        <w:pStyle w:val="ListeParagraf"/>
        <w:numPr>
          <w:ilvl w:val="0"/>
          <w:numId w:val="1"/>
        </w:numPr>
        <w:tabs>
          <w:tab w:val="left" w:pos="989"/>
        </w:tabs>
        <w:spacing w:before="33"/>
        <w:ind w:left="988" w:hanging="197"/>
        <w:rPr>
          <w:sz w:val="18"/>
        </w:rPr>
      </w:pPr>
      <w:r>
        <w:rPr>
          <w:sz w:val="18"/>
        </w:rPr>
        <w:t>Seminer,</w:t>
      </w:r>
      <w:r>
        <w:rPr>
          <w:spacing w:val="-4"/>
          <w:sz w:val="18"/>
        </w:rPr>
        <w:t xml:space="preserve"> </w:t>
      </w:r>
      <w:r>
        <w:rPr>
          <w:sz w:val="18"/>
        </w:rPr>
        <w:t>panel</w:t>
      </w:r>
      <w:r>
        <w:rPr>
          <w:spacing w:val="-4"/>
          <w:sz w:val="18"/>
        </w:rPr>
        <w:t xml:space="preserve"> </w:t>
      </w:r>
      <w:r>
        <w:rPr>
          <w:sz w:val="18"/>
        </w:rPr>
        <w:t>ve</w:t>
      </w:r>
      <w:r>
        <w:rPr>
          <w:spacing w:val="-5"/>
          <w:sz w:val="18"/>
        </w:rPr>
        <w:t xml:space="preserve"> </w:t>
      </w:r>
      <w:r>
        <w:rPr>
          <w:sz w:val="18"/>
        </w:rPr>
        <w:t>konferanslar</w:t>
      </w:r>
      <w:r>
        <w:rPr>
          <w:spacing w:val="-4"/>
          <w:sz w:val="18"/>
        </w:rPr>
        <w:t xml:space="preserve"> </w:t>
      </w:r>
      <w:r>
        <w:rPr>
          <w:sz w:val="18"/>
        </w:rPr>
        <w:t>düzenlenmesi</w:t>
      </w:r>
      <w:r>
        <w:rPr>
          <w:spacing w:val="-5"/>
          <w:sz w:val="18"/>
        </w:rPr>
        <w:t xml:space="preserve"> </w:t>
      </w:r>
      <w:r>
        <w:rPr>
          <w:sz w:val="18"/>
        </w:rPr>
        <w:t>ile</w:t>
      </w:r>
      <w:r>
        <w:rPr>
          <w:spacing w:val="-4"/>
          <w:sz w:val="18"/>
        </w:rPr>
        <w:t xml:space="preserve"> </w:t>
      </w:r>
      <w:r>
        <w:rPr>
          <w:sz w:val="18"/>
        </w:rPr>
        <w:t>ilgili</w:t>
      </w:r>
      <w:r>
        <w:rPr>
          <w:spacing w:val="-4"/>
          <w:sz w:val="18"/>
        </w:rPr>
        <w:t xml:space="preserve"> </w:t>
      </w:r>
      <w:r>
        <w:rPr>
          <w:sz w:val="18"/>
        </w:rPr>
        <w:t>çalışmalar</w:t>
      </w:r>
      <w:r>
        <w:rPr>
          <w:spacing w:val="-2"/>
          <w:sz w:val="18"/>
        </w:rPr>
        <w:t xml:space="preserve"> </w:t>
      </w:r>
      <w:r>
        <w:rPr>
          <w:sz w:val="18"/>
        </w:rPr>
        <w:t>hakkındaki</w:t>
      </w:r>
      <w:r>
        <w:rPr>
          <w:spacing w:val="-3"/>
          <w:sz w:val="18"/>
        </w:rPr>
        <w:t xml:space="preserve"> </w:t>
      </w:r>
      <w:r>
        <w:rPr>
          <w:sz w:val="18"/>
        </w:rPr>
        <w:t>bilgiler,</w:t>
      </w:r>
    </w:p>
    <w:p w14:paraId="0BEFF6B9" w14:textId="77777777" w:rsidR="00576CAC" w:rsidRDefault="001E5965">
      <w:pPr>
        <w:pStyle w:val="ListeParagraf"/>
        <w:numPr>
          <w:ilvl w:val="0"/>
          <w:numId w:val="1"/>
        </w:numPr>
        <w:tabs>
          <w:tab w:val="left" w:pos="1076"/>
        </w:tabs>
        <w:spacing w:before="33" w:line="278" w:lineRule="auto"/>
        <w:ind w:left="226" w:right="226" w:firstLine="566"/>
        <w:rPr>
          <w:sz w:val="18"/>
        </w:rPr>
      </w:pPr>
      <w:r>
        <w:rPr>
          <w:sz w:val="18"/>
        </w:rPr>
        <w:t xml:space="preserve">Ulusal ve uluslararası </w:t>
      </w:r>
      <w:proofErr w:type="gramStart"/>
      <w:r>
        <w:rPr>
          <w:sz w:val="18"/>
        </w:rPr>
        <w:t>işbirliği</w:t>
      </w:r>
      <w:proofErr w:type="gramEnd"/>
      <w:r>
        <w:rPr>
          <w:sz w:val="18"/>
        </w:rPr>
        <w:t xml:space="preserve"> yapılan merkez kurum ve kuruluşlar ile işbirliği çerçevesinde gerçekleştirilecek eğitim, danışmanlık ve benzeri faaliyetler ile ilgili</w:t>
      </w:r>
      <w:r>
        <w:rPr>
          <w:spacing w:val="-7"/>
          <w:sz w:val="18"/>
        </w:rPr>
        <w:t xml:space="preserve"> </w:t>
      </w:r>
      <w:r>
        <w:rPr>
          <w:sz w:val="18"/>
        </w:rPr>
        <w:t>bilgiler.</w:t>
      </w:r>
    </w:p>
    <w:p w14:paraId="0FD8BC60" w14:textId="77777777" w:rsidR="00576CAC" w:rsidRDefault="001E5965">
      <w:pPr>
        <w:pStyle w:val="ListeParagraf"/>
        <w:numPr>
          <w:ilvl w:val="0"/>
          <w:numId w:val="2"/>
        </w:numPr>
        <w:tabs>
          <w:tab w:val="left" w:pos="1081"/>
        </w:tabs>
        <w:spacing w:line="278" w:lineRule="auto"/>
        <w:ind w:right="232" w:firstLine="566"/>
        <w:rPr>
          <w:sz w:val="18"/>
        </w:rPr>
      </w:pPr>
      <w:r>
        <w:rPr>
          <w:sz w:val="18"/>
        </w:rPr>
        <w:t>Çalışma gruplarının oluşturacakları bu bilgi kaynakları Merkezin sunacağı hizmetlerde temel dayanağı oluşturur.</w:t>
      </w:r>
    </w:p>
    <w:p w14:paraId="08BF65F3" w14:textId="77777777" w:rsidR="00576CAC" w:rsidRDefault="001E5965">
      <w:pPr>
        <w:pStyle w:val="Balk1"/>
        <w:ind w:left="773" w:right="774"/>
        <w:jc w:val="center"/>
      </w:pPr>
      <w:r>
        <w:t>DÖRDÜNCÜ BÖLÜM</w:t>
      </w:r>
    </w:p>
    <w:p w14:paraId="31B6E229" w14:textId="77777777" w:rsidR="00576CAC" w:rsidRDefault="001E5965">
      <w:pPr>
        <w:spacing w:before="33"/>
        <w:ind w:left="773" w:right="775"/>
        <w:jc w:val="center"/>
        <w:rPr>
          <w:b/>
          <w:sz w:val="18"/>
        </w:rPr>
      </w:pPr>
      <w:r>
        <w:rPr>
          <w:b/>
          <w:sz w:val="18"/>
        </w:rPr>
        <w:t>Çeşitli ve Son Hükümler</w:t>
      </w:r>
    </w:p>
    <w:p w14:paraId="500F124A" w14:textId="77777777" w:rsidR="00576CAC" w:rsidRDefault="001E5965">
      <w:pPr>
        <w:spacing w:before="33"/>
        <w:ind w:left="773" w:right="6941"/>
        <w:jc w:val="center"/>
        <w:rPr>
          <w:b/>
          <w:sz w:val="18"/>
        </w:rPr>
      </w:pPr>
      <w:r>
        <w:rPr>
          <w:b/>
          <w:sz w:val="18"/>
        </w:rPr>
        <w:t>Personel ihtiyacı</w:t>
      </w:r>
    </w:p>
    <w:p w14:paraId="6D3D8117" w14:textId="77777777" w:rsidR="00576CAC" w:rsidRDefault="00576CAC">
      <w:pPr>
        <w:jc w:val="center"/>
        <w:rPr>
          <w:sz w:val="18"/>
        </w:rPr>
        <w:sectPr w:rsidR="00576CAC">
          <w:pgSz w:w="11910" w:h="16840"/>
          <w:pgMar w:top="1360" w:right="1440" w:bottom="280" w:left="1440" w:header="708" w:footer="708" w:gutter="0"/>
          <w:cols w:space="708"/>
        </w:sectPr>
      </w:pPr>
    </w:p>
    <w:p w14:paraId="6B8E31E2" w14:textId="77777777" w:rsidR="00576CAC" w:rsidRDefault="001E5965">
      <w:pPr>
        <w:pStyle w:val="GvdeMetni"/>
        <w:spacing w:before="66" w:line="278" w:lineRule="auto"/>
      </w:pPr>
      <w:r>
        <w:rPr>
          <w:b/>
        </w:rPr>
        <w:lastRenderedPageBreak/>
        <w:t xml:space="preserve">MADDE 17 – </w:t>
      </w:r>
      <w:r>
        <w:t xml:space="preserve">(1) Merkezin akademik, idarî ve teknik personel ihtiyacı 2547 sayılı Kanunun </w:t>
      </w:r>
      <w:proofErr w:type="gramStart"/>
      <w:r>
        <w:t>13 üncü</w:t>
      </w:r>
      <w:proofErr w:type="gramEnd"/>
      <w:r>
        <w:t xml:space="preserve"> maddesi uyarınca Rektör tarafından görevlendirilecek personel ile karşılanır.</w:t>
      </w:r>
    </w:p>
    <w:p w14:paraId="491CA5E9" w14:textId="77777777" w:rsidR="00576CAC" w:rsidRDefault="001E5965">
      <w:pPr>
        <w:pStyle w:val="Balk1"/>
        <w:spacing w:before="5"/>
        <w:jc w:val="left"/>
      </w:pPr>
      <w:r>
        <w:t>Yönetmelikte hüküm bulunmayan haller</w:t>
      </w:r>
    </w:p>
    <w:p w14:paraId="6B15AA64" w14:textId="77777777" w:rsidR="00576CAC" w:rsidRDefault="001E5965">
      <w:pPr>
        <w:pStyle w:val="GvdeMetni"/>
        <w:spacing w:before="28"/>
        <w:ind w:left="792" w:firstLine="0"/>
      </w:pPr>
      <w:r>
        <w:rPr>
          <w:b/>
        </w:rPr>
        <w:t xml:space="preserve">MADDE 18 – </w:t>
      </w:r>
      <w:r>
        <w:t>(1) Bu Yönetmelikte hüküm bulunmayan hallerde ilgili mevzuat hükümleri uygulanır.</w:t>
      </w:r>
    </w:p>
    <w:p w14:paraId="3936BADC" w14:textId="77777777" w:rsidR="00576CAC" w:rsidRDefault="001E5965">
      <w:pPr>
        <w:pStyle w:val="Balk1"/>
        <w:spacing w:before="38"/>
        <w:jc w:val="left"/>
      </w:pPr>
      <w:r>
        <w:t>Yürürlükten kaldırılan yönetmelik</w:t>
      </w:r>
    </w:p>
    <w:p w14:paraId="03AB5F92" w14:textId="77777777" w:rsidR="00576CAC" w:rsidRDefault="001E5965">
      <w:pPr>
        <w:pStyle w:val="GvdeMetni"/>
        <w:spacing w:before="28" w:line="278" w:lineRule="auto"/>
      </w:pPr>
      <w:r>
        <w:rPr>
          <w:b/>
        </w:rPr>
        <w:t xml:space="preserve">MADDE 19 – </w:t>
      </w:r>
      <w:r>
        <w:t xml:space="preserve">(1) 31/10/2016 tarihli ve 29874 sayılı Resmî </w:t>
      </w:r>
      <w:proofErr w:type="spellStart"/>
      <w:r>
        <w:t>Gazete’de</w:t>
      </w:r>
      <w:proofErr w:type="spellEnd"/>
      <w:r>
        <w:t xml:space="preserve"> yayımlanan Namık Kemal Üniversitesi Verimlilik Geliştirme Uygulama ve Araştırma Merkezi Yönetmeliği yürürlükten kaldırılmıştır.</w:t>
      </w:r>
    </w:p>
    <w:p w14:paraId="607E08C1" w14:textId="77777777" w:rsidR="00576CAC" w:rsidRDefault="001E5965">
      <w:pPr>
        <w:pStyle w:val="Balk1"/>
        <w:spacing w:before="5"/>
        <w:jc w:val="left"/>
      </w:pPr>
      <w:r>
        <w:t>Yürürlük</w:t>
      </w:r>
    </w:p>
    <w:p w14:paraId="5E22AE1A" w14:textId="77777777" w:rsidR="00576CAC" w:rsidRDefault="001E5965">
      <w:pPr>
        <w:pStyle w:val="GvdeMetni"/>
        <w:spacing w:before="28"/>
        <w:ind w:left="792" w:firstLine="0"/>
      </w:pPr>
      <w:r>
        <w:rPr>
          <w:b/>
        </w:rPr>
        <w:t xml:space="preserve">MADDE 20 – </w:t>
      </w:r>
      <w:r>
        <w:t>(1) Bu Yönetmelik yayımı tarihinde yürürlüğe girer.</w:t>
      </w:r>
    </w:p>
    <w:p w14:paraId="737DFB0D" w14:textId="77777777" w:rsidR="00576CAC" w:rsidRDefault="001E5965">
      <w:pPr>
        <w:pStyle w:val="Balk1"/>
        <w:spacing w:before="38"/>
        <w:jc w:val="left"/>
      </w:pPr>
      <w:r>
        <w:t>Yürütme</w:t>
      </w:r>
    </w:p>
    <w:p w14:paraId="4315193C" w14:textId="49D2C78C" w:rsidR="00576CAC" w:rsidRDefault="001E5965">
      <w:pPr>
        <w:pStyle w:val="GvdeMetni"/>
        <w:spacing w:before="28"/>
        <w:ind w:left="792" w:firstLine="0"/>
      </w:pPr>
      <w:r>
        <w:rPr>
          <w:b/>
        </w:rPr>
        <w:t xml:space="preserve">MADDE 21 – </w:t>
      </w:r>
      <w:r>
        <w:t>(1) Bu Yönetmelik hükümlerini Tekirdağ Namık Kemal Üniversitesi Rektörü yürütür.</w:t>
      </w:r>
    </w:p>
    <w:p w14:paraId="363E2614" w14:textId="094798B9" w:rsidR="008D0573" w:rsidRDefault="008D0573">
      <w:pPr>
        <w:pStyle w:val="GvdeMetni"/>
        <w:spacing w:before="28"/>
        <w:ind w:left="792" w:firstLine="0"/>
      </w:pPr>
    </w:p>
    <w:p w14:paraId="1ABAA150" w14:textId="04CB4512" w:rsidR="008D0573" w:rsidRDefault="008D0573">
      <w:pPr>
        <w:pStyle w:val="GvdeMetni"/>
        <w:spacing w:before="28"/>
        <w:ind w:left="792" w:firstLine="0"/>
      </w:pPr>
    </w:p>
    <w:p w14:paraId="6DD1B495" w14:textId="77777777" w:rsidR="008D0573" w:rsidRDefault="008D0573">
      <w:pPr>
        <w:pStyle w:val="GvdeMetni"/>
        <w:spacing w:before="28"/>
        <w:ind w:left="792" w:firstLine="0"/>
        <w:rPr>
          <w:b/>
          <w:bCs/>
          <w:sz w:val="20"/>
          <w:szCs w:val="20"/>
        </w:rPr>
      </w:pPr>
    </w:p>
    <w:p w14:paraId="09BB4B9E" w14:textId="77777777" w:rsidR="008D0573" w:rsidRDefault="008D0573">
      <w:pPr>
        <w:pStyle w:val="GvdeMetni"/>
        <w:spacing w:before="28"/>
        <w:ind w:left="792" w:firstLine="0"/>
        <w:rPr>
          <w:b/>
          <w:bCs/>
          <w:sz w:val="20"/>
          <w:szCs w:val="20"/>
        </w:rPr>
      </w:pPr>
    </w:p>
    <w:p w14:paraId="05257033" w14:textId="2109A2E7" w:rsidR="008D0573" w:rsidRPr="008D0573" w:rsidRDefault="008D0573">
      <w:pPr>
        <w:pStyle w:val="GvdeMetni"/>
        <w:spacing w:before="28"/>
        <w:ind w:left="792" w:firstLine="0"/>
        <w:rPr>
          <w:b/>
          <w:bCs/>
          <w:sz w:val="20"/>
          <w:szCs w:val="20"/>
        </w:rPr>
      </w:pPr>
      <w:r w:rsidRPr="008D0573">
        <w:rPr>
          <w:b/>
          <w:bCs/>
          <w:sz w:val="20"/>
          <w:szCs w:val="20"/>
        </w:rPr>
        <w:t xml:space="preserve">*21 Kasım 2018 </w:t>
      </w:r>
      <w:proofErr w:type="gramStart"/>
      <w:r w:rsidRPr="008D0573">
        <w:rPr>
          <w:b/>
          <w:bCs/>
          <w:sz w:val="20"/>
          <w:szCs w:val="20"/>
        </w:rPr>
        <w:t>Tarihli,  30602</w:t>
      </w:r>
      <w:proofErr w:type="gramEnd"/>
      <w:r w:rsidRPr="008D0573">
        <w:rPr>
          <w:b/>
          <w:bCs/>
          <w:sz w:val="20"/>
          <w:szCs w:val="20"/>
        </w:rPr>
        <w:t xml:space="preserve"> Sayılı Resmi </w:t>
      </w:r>
      <w:proofErr w:type="spellStart"/>
      <w:r w:rsidRPr="008D0573">
        <w:rPr>
          <w:b/>
          <w:bCs/>
          <w:sz w:val="20"/>
          <w:szCs w:val="20"/>
        </w:rPr>
        <w:t>Gazete’de</w:t>
      </w:r>
      <w:proofErr w:type="spellEnd"/>
      <w:r w:rsidRPr="008D0573">
        <w:rPr>
          <w:b/>
          <w:bCs/>
          <w:sz w:val="20"/>
          <w:szCs w:val="20"/>
        </w:rPr>
        <w:t xml:space="preserve"> Yayımlanmıştır.</w:t>
      </w:r>
    </w:p>
    <w:sectPr w:rsidR="008D0573" w:rsidRPr="008D0573">
      <w:pgSz w:w="11910" w:h="16840"/>
      <w:pgMar w:top="1360" w:right="1440" w:bottom="28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6B86" w14:textId="77777777" w:rsidR="00BE2BD5" w:rsidRDefault="00BE2BD5" w:rsidP="008D0573">
      <w:r>
        <w:separator/>
      </w:r>
    </w:p>
  </w:endnote>
  <w:endnote w:type="continuationSeparator" w:id="0">
    <w:p w14:paraId="3226041D" w14:textId="77777777" w:rsidR="00BE2BD5" w:rsidRDefault="00BE2BD5" w:rsidP="008D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DE1F" w14:textId="77777777" w:rsidR="00BE2BD5" w:rsidRDefault="00BE2BD5" w:rsidP="008D0573">
      <w:r>
        <w:separator/>
      </w:r>
    </w:p>
  </w:footnote>
  <w:footnote w:type="continuationSeparator" w:id="0">
    <w:p w14:paraId="5FDD6554" w14:textId="77777777" w:rsidR="00BE2BD5" w:rsidRDefault="00BE2BD5" w:rsidP="008D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3F77" w14:textId="16C6870F" w:rsidR="008D0573" w:rsidRDefault="008D0573">
    <w:pPr>
      <w:pStyle w:val="stBilgi"/>
    </w:pPr>
  </w:p>
  <w:p w14:paraId="59380138" w14:textId="5493B914" w:rsidR="008D0573" w:rsidRDefault="008D0573">
    <w:pPr>
      <w:pStyle w:val="stBilgi"/>
    </w:pPr>
  </w:p>
  <w:p w14:paraId="42301825" w14:textId="77777777" w:rsidR="008D0573" w:rsidRDefault="008D057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7FF3"/>
    <w:multiLevelType w:val="hybridMultilevel"/>
    <w:tmpl w:val="B8EE308A"/>
    <w:lvl w:ilvl="0" w:tplc="9B882B78">
      <w:start w:val="1"/>
      <w:numFmt w:val="lowerLetter"/>
      <w:lvlText w:val="%1)"/>
      <w:lvlJc w:val="left"/>
      <w:pPr>
        <w:ind w:left="108" w:hanging="221"/>
        <w:jc w:val="left"/>
      </w:pPr>
      <w:rPr>
        <w:rFonts w:ascii="Times New Roman" w:eastAsia="Times New Roman" w:hAnsi="Times New Roman" w:cs="Times New Roman" w:hint="default"/>
        <w:spacing w:val="-12"/>
        <w:w w:val="99"/>
        <w:sz w:val="18"/>
        <w:szCs w:val="18"/>
        <w:lang w:val="tr-TR" w:eastAsia="tr-TR" w:bidi="tr-TR"/>
      </w:rPr>
    </w:lvl>
    <w:lvl w:ilvl="1" w:tplc="E41E0114">
      <w:numFmt w:val="bullet"/>
      <w:lvlText w:val="•"/>
      <w:lvlJc w:val="left"/>
      <w:pPr>
        <w:ind w:left="969" w:hanging="221"/>
      </w:pPr>
      <w:rPr>
        <w:rFonts w:hint="default"/>
        <w:lang w:val="tr-TR" w:eastAsia="tr-TR" w:bidi="tr-TR"/>
      </w:rPr>
    </w:lvl>
    <w:lvl w:ilvl="2" w:tplc="B5D4F6FC">
      <w:numFmt w:val="bullet"/>
      <w:lvlText w:val="•"/>
      <w:lvlJc w:val="left"/>
      <w:pPr>
        <w:ind w:left="1838" w:hanging="221"/>
      </w:pPr>
      <w:rPr>
        <w:rFonts w:hint="default"/>
        <w:lang w:val="tr-TR" w:eastAsia="tr-TR" w:bidi="tr-TR"/>
      </w:rPr>
    </w:lvl>
    <w:lvl w:ilvl="3" w:tplc="A40AA4FA">
      <w:numFmt w:val="bullet"/>
      <w:lvlText w:val="•"/>
      <w:lvlJc w:val="left"/>
      <w:pPr>
        <w:ind w:left="2707" w:hanging="221"/>
      </w:pPr>
      <w:rPr>
        <w:rFonts w:hint="default"/>
        <w:lang w:val="tr-TR" w:eastAsia="tr-TR" w:bidi="tr-TR"/>
      </w:rPr>
    </w:lvl>
    <w:lvl w:ilvl="4" w:tplc="AC9A02BE">
      <w:numFmt w:val="bullet"/>
      <w:lvlText w:val="•"/>
      <w:lvlJc w:val="left"/>
      <w:pPr>
        <w:ind w:left="3576" w:hanging="221"/>
      </w:pPr>
      <w:rPr>
        <w:rFonts w:hint="default"/>
        <w:lang w:val="tr-TR" w:eastAsia="tr-TR" w:bidi="tr-TR"/>
      </w:rPr>
    </w:lvl>
    <w:lvl w:ilvl="5" w:tplc="B43A916C">
      <w:numFmt w:val="bullet"/>
      <w:lvlText w:val="•"/>
      <w:lvlJc w:val="left"/>
      <w:pPr>
        <w:ind w:left="4446" w:hanging="221"/>
      </w:pPr>
      <w:rPr>
        <w:rFonts w:hint="default"/>
        <w:lang w:val="tr-TR" w:eastAsia="tr-TR" w:bidi="tr-TR"/>
      </w:rPr>
    </w:lvl>
    <w:lvl w:ilvl="6" w:tplc="587E572E">
      <w:numFmt w:val="bullet"/>
      <w:lvlText w:val="•"/>
      <w:lvlJc w:val="left"/>
      <w:pPr>
        <w:ind w:left="5315" w:hanging="221"/>
      </w:pPr>
      <w:rPr>
        <w:rFonts w:hint="default"/>
        <w:lang w:val="tr-TR" w:eastAsia="tr-TR" w:bidi="tr-TR"/>
      </w:rPr>
    </w:lvl>
    <w:lvl w:ilvl="7" w:tplc="07F6D682">
      <w:numFmt w:val="bullet"/>
      <w:lvlText w:val="•"/>
      <w:lvlJc w:val="left"/>
      <w:pPr>
        <w:ind w:left="6184" w:hanging="221"/>
      </w:pPr>
      <w:rPr>
        <w:rFonts w:hint="default"/>
        <w:lang w:val="tr-TR" w:eastAsia="tr-TR" w:bidi="tr-TR"/>
      </w:rPr>
    </w:lvl>
    <w:lvl w:ilvl="8" w:tplc="F6723A0A">
      <w:numFmt w:val="bullet"/>
      <w:lvlText w:val="•"/>
      <w:lvlJc w:val="left"/>
      <w:pPr>
        <w:ind w:left="7053" w:hanging="221"/>
      </w:pPr>
      <w:rPr>
        <w:rFonts w:hint="default"/>
        <w:lang w:val="tr-TR" w:eastAsia="tr-TR" w:bidi="tr-TR"/>
      </w:rPr>
    </w:lvl>
  </w:abstractNum>
  <w:abstractNum w:abstractNumId="1" w15:restartNumberingAfterBreak="0">
    <w:nsid w:val="136C3F4F"/>
    <w:multiLevelType w:val="hybridMultilevel"/>
    <w:tmpl w:val="DDFA848A"/>
    <w:lvl w:ilvl="0" w:tplc="3996A8FE">
      <w:start w:val="1"/>
      <w:numFmt w:val="lowerLetter"/>
      <w:lvlText w:val="%1)"/>
      <w:lvlJc w:val="left"/>
      <w:pPr>
        <w:ind w:left="977" w:hanging="185"/>
        <w:jc w:val="left"/>
      </w:pPr>
      <w:rPr>
        <w:rFonts w:ascii="Times New Roman" w:eastAsia="Times New Roman" w:hAnsi="Times New Roman" w:cs="Times New Roman" w:hint="default"/>
        <w:spacing w:val="-4"/>
        <w:w w:val="100"/>
        <w:sz w:val="18"/>
        <w:szCs w:val="18"/>
        <w:lang w:val="tr-TR" w:eastAsia="tr-TR" w:bidi="tr-TR"/>
      </w:rPr>
    </w:lvl>
    <w:lvl w:ilvl="1" w:tplc="BF107526">
      <w:numFmt w:val="bullet"/>
      <w:lvlText w:val="•"/>
      <w:lvlJc w:val="left"/>
      <w:pPr>
        <w:ind w:left="1784" w:hanging="185"/>
      </w:pPr>
      <w:rPr>
        <w:rFonts w:hint="default"/>
        <w:lang w:val="tr-TR" w:eastAsia="tr-TR" w:bidi="tr-TR"/>
      </w:rPr>
    </w:lvl>
    <w:lvl w:ilvl="2" w:tplc="B186EF52">
      <w:numFmt w:val="bullet"/>
      <w:lvlText w:val="•"/>
      <w:lvlJc w:val="left"/>
      <w:pPr>
        <w:ind w:left="2589" w:hanging="185"/>
      </w:pPr>
      <w:rPr>
        <w:rFonts w:hint="default"/>
        <w:lang w:val="tr-TR" w:eastAsia="tr-TR" w:bidi="tr-TR"/>
      </w:rPr>
    </w:lvl>
    <w:lvl w:ilvl="3" w:tplc="A0EAC38E">
      <w:numFmt w:val="bullet"/>
      <w:lvlText w:val="•"/>
      <w:lvlJc w:val="left"/>
      <w:pPr>
        <w:ind w:left="3393" w:hanging="185"/>
      </w:pPr>
      <w:rPr>
        <w:rFonts w:hint="default"/>
        <w:lang w:val="tr-TR" w:eastAsia="tr-TR" w:bidi="tr-TR"/>
      </w:rPr>
    </w:lvl>
    <w:lvl w:ilvl="4" w:tplc="B5FADED0">
      <w:numFmt w:val="bullet"/>
      <w:lvlText w:val="•"/>
      <w:lvlJc w:val="left"/>
      <w:pPr>
        <w:ind w:left="4198" w:hanging="185"/>
      </w:pPr>
      <w:rPr>
        <w:rFonts w:hint="default"/>
        <w:lang w:val="tr-TR" w:eastAsia="tr-TR" w:bidi="tr-TR"/>
      </w:rPr>
    </w:lvl>
    <w:lvl w:ilvl="5" w:tplc="849A7172">
      <w:numFmt w:val="bullet"/>
      <w:lvlText w:val="•"/>
      <w:lvlJc w:val="left"/>
      <w:pPr>
        <w:ind w:left="5003" w:hanging="185"/>
      </w:pPr>
      <w:rPr>
        <w:rFonts w:hint="default"/>
        <w:lang w:val="tr-TR" w:eastAsia="tr-TR" w:bidi="tr-TR"/>
      </w:rPr>
    </w:lvl>
    <w:lvl w:ilvl="6" w:tplc="7C32E59E">
      <w:numFmt w:val="bullet"/>
      <w:lvlText w:val="•"/>
      <w:lvlJc w:val="left"/>
      <w:pPr>
        <w:ind w:left="5807" w:hanging="185"/>
      </w:pPr>
      <w:rPr>
        <w:rFonts w:hint="default"/>
        <w:lang w:val="tr-TR" w:eastAsia="tr-TR" w:bidi="tr-TR"/>
      </w:rPr>
    </w:lvl>
    <w:lvl w:ilvl="7" w:tplc="9CD07260">
      <w:numFmt w:val="bullet"/>
      <w:lvlText w:val="•"/>
      <w:lvlJc w:val="left"/>
      <w:pPr>
        <w:ind w:left="6612" w:hanging="185"/>
      </w:pPr>
      <w:rPr>
        <w:rFonts w:hint="default"/>
        <w:lang w:val="tr-TR" w:eastAsia="tr-TR" w:bidi="tr-TR"/>
      </w:rPr>
    </w:lvl>
    <w:lvl w:ilvl="8" w:tplc="2DA2F09E">
      <w:numFmt w:val="bullet"/>
      <w:lvlText w:val="•"/>
      <w:lvlJc w:val="left"/>
      <w:pPr>
        <w:ind w:left="7417" w:hanging="185"/>
      </w:pPr>
      <w:rPr>
        <w:rFonts w:hint="default"/>
        <w:lang w:val="tr-TR" w:eastAsia="tr-TR" w:bidi="tr-TR"/>
      </w:rPr>
    </w:lvl>
  </w:abstractNum>
  <w:abstractNum w:abstractNumId="2" w15:restartNumberingAfterBreak="0">
    <w:nsid w:val="1B204280"/>
    <w:multiLevelType w:val="hybridMultilevel"/>
    <w:tmpl w:val="CFBCEE7A"/>
    <w:lvl w:ilvl="0" w:tplc="7D02417E">
      <w:start w:val="1"/>
      <w:numFmt w:val="lowerLetter"/>
      <w:lvlText w:val="%1)"/>
      <w:lvlJc w:val="left"/>
      <w:pPr>
        <w:ind w:left="977" w:hanging="185"/>
        <w:jc w:val="left"/>
      </w:pPr>
      <w:rPr>
        <w:rFonts w:ascii="Times New Roman" w:eastAsia="Times New Roman" w:hAnsi="Times New Roman" w:cs="Times New Roman" w:hint="default"/>
        <w:spacing w:val="-4"/>
        <w:w w:val="99"/>
        <w:sz w:val="18"/>
        <w:szCs w:val="18"/>
        <w:lang w:val="tr-TR" w:eastAsia="tr-TR" w:bidi="tr-TR"/>
      </w:rPr>
    </w:lvl>
    <w:lvl w:ilvl="1" w:tplc="E3AA753C">
      <w:numFmt w:val="bullet"/>
      <w:lvlText w:val="•"/>
      <w:lvlJc w:val="left"/>
      <w:pPr>
        <w:ind w:left="1784" w:hanging="185"/>
      </w:pPr>
      <w:rPr>
        <w:rFonts w:hint="default"/>
        <w:lang w:val="tr-TR" w:eastAsia="tr-TR" w:bidi="tr-TR"/>
      </w:rPr>
    </w:lvl>
    <w:lvl w:ilvl="2" w:tplc="DA64CAD0">
      <w:numFmt w:val="bullet"/>
      <w:lvlText w:val="•"/>
      <w:lvlJc w:val="left"/>
      <w:pPr>
        <w:ind w:left="2589" w:hanging="185"/>
      </w:pPr>
      <w:rPr>
        <w:rFonts w:hint="default"/>
        <w:lang w:val="tr-TR" w:eastAsia="tr-TR" w:bidi="tr-TR"/>
      </w:rPr>
    </w:lvl>
    <w:lvl w:ilvl="3" w:tplc="375C317E">
      <w:numFmt w:val="bullet"/>
      <w:lvlText w:val="•"/>
      <w:lvlJc w:val="left"/>
      <w:pPr>
        <w:ind w:left="3393" w:hanging="185"/>
      </w:pPr>
      <w:rPr>
        <w:rFonts w:hint="default"/>
        <w:lang w:val="tr-TR" w:eastAsia="tr-TR" w:bidi="tr-TR"/>
      </w:rPr>
    </w:lvl>
    <w:lvl w:ilvl="4" w:tplc="3A26573A">
      <w:numFmt w:val="bullet"/>
      <w:lvlText w:val="•"/>
      <w:lvlJc w:val="left"/>
      <w:pPr>
        <w:ind w:left="4198" w:hanging="185"/>
      </w:pPr>
      <w:rPr>
        <w:rFonts w:hint="default"/>
        <w:lang w:val="tr-TR" w:eastAsia="tr-TR" w:bidi="tr-TR"/>
      </w:rPr>
    </w:lvl>
    <w:lvl w:ilvl="5" w:tplc="D0C6CE82">
      <w:numFmt w:val="bullet"/>
      <w:lvlText w:val="•"/>
      <w:lvlJc w:val="left"/>
      <w:pPr>
        <w:ind w:left="5003" w:hanging="185"/>
      </w:pPr>
      <w:rPr>
        <w:rFonts w:hint="default"/>
        <w:lang w:val="tr-TR" w:eastAsia="tr-TR" w:bidi="tr-TR"/>
      </w:rPr>
    </w:lvl>
    <w:lvl w:ilvl="6" w:tplc="10ECB350">
      <w:numFmt w:val="bullet"/>
      <w:lvlText w:val="•"/>
      <w:lvlJc w:val="left"/>
      <w:pPr>
        <w:ind w:left="5807" w:hanging="185"/>
      </w:pPr>
      <w:rPr>
        <w:rFonts w:hint="default"/>
        <w:lang w:val="tr-TR" w:eastAsia="tr-TR" w:bidi="tr-TR"/>
      </w:rPr>
    </w:lvl>
    <w:lvl w:ilvl="7" w:tplc="7B04EFFA">
      <w:numFmt w:val="bullet"/>
      <w:lvlText w:val="•"/>
      <w:lvlJc w:val="left"/>
      <w:pPr>
        <w:ind w:left="6612" w:hanging="185"/>
      </w:pPr>
      <w:rPr>
        <w:rFonts w:hint="default"/>
        <w:lang w:val="tr-TR" w:eastAsia="tr-TR" w:bidi="tr-TR"/>
      </w:rPr>
    </w:lvl>
    <w:lvl w:ilvl="8" w:tplc="F8AED604">
      <w:numFmt w:val="bullet"/>
      <w:lvlText w:val="•"/>
      <w:lvlJc w:val="left"/>
      <w:pPr>
        <w:ind w:left="7417" w:hanging="185"/>
      </w:pPr>
      <w:rPr>
        <w:rFonts w:hint="default"/>
        <w:lang w:val="tr-TR" w:eastAsia="tr-TR" w:bidi="tr-TR"/>
      </w:rPr>
    </w:lvl>
  </w:abstractNum>
  <w:abstractNum w:abstractNumId="3" w15:restartNumberingAfterBreak="0">
    <w:nsid w:val="2BC72052"/>
    <w:multiLevelType w:val="hybridMultilevel"/>
    <w:tmpl w:val="61AC6AF0"/>
    <w:lvl w:ilvl="0" w:tplc="FB6AAA68">
      <w:start w:val="1"/>
      <w:numFmt w:val="lowerLetter"/>
      <w:lvlText w:val="%1)"/>
      <w:lvlJc w:val="left"/>
      <w:pPr>
        <w:ind w:left="859" w:hanging="185"/>
        <w:jc w:val="left"/>
      </w:pPr>
      <w:rPr>
        <w:rFonts w:ascii="Times New Roman" w:eastAsia="Times New Roman" w:hAnsi="Times New Roman" w:cs="Times New Roman" w:hint="default"/>
        <w:spacing w:val="-4"/>
        <w:w w:val="100"/>
        <w:sz w:val="18"/>
        <w:szCs w:val="18"/>
        <w:lang w:val="tr-TR" w:eastAsia="tr-TR" w:bidi="tr-TR"/>
      </w:rPr>
    </w:lvl>
    <w:lvl w:ilvl="1" w:tplc="FA94A77E">
      <w:numFmt w:val="bullet"/>
      <w:lvlText w:val="•"/>
      <w:lvlJc w:val="left"/>
      <w:pPr>
        <w:ind w:left="1653" w:hanging="185"/>
      </w:pPr>
      <w:rPr>
        <w:rFonts w:hint="default"/>
        <w:lang w:val="tr-TR" w:eastAsia="tr-TR" w:bidi="tr-TR"/>
      </w:rPr>
    </w:lvl>
    <w:lvl w:ilvl="2" w:tplc="12325766">
      <w:numFmt w:val="bullet"/>
      <w:lvlText w:val="•"/>
      <w:lvlJc w:val="left"/>
      <w:pPr>
        <w:ind w:left="2446" w:hanging="185"/>
      </w:pPr>
      <w:rPr>
        <w:rFonts w:hint="default"/>
        <w:lang w:val="tr-TR" w:eastAsia="tr-TR" w:bidi="tr-TR"/>
      </w:rPr>
    </w:lvl>
    <w:lvl w:ilvl="3" w:tplc="41D263D6">
      <w:numFmt w:val="bullet"/>
      <w:lvlText w:val="•"/>
      <w:lvlJc w:val="left"/>
      <w:pPr>
        <w:ind w:left="3239" w:hanging="185"/>
      </w:pPr>
      <w:rPr>
        <w:rFonts w:hint="default"/>
        <w:lang w:val="tr-TR" w:eastAsia="tr-TR" w:bidi="tr-TR"/>
      </w:rPr>
    </w:lvl>
    <w:lvl w:ilvl="4" w:tplc="60309BCC">
      <w:numFmt w:val="bullet"/>
      <w:lvlText w:val="•"/>
      <w:lvlJc w:val="left"/>
      <w:pPr>
        <w:ind w:left="4032" w:hanging="185"/>
      </w:pPr>
      <w:rPr>
        <w:rFonts w:hint="default"/>
        <w:lang w:val="tr-TR" w:eastAsia="tr-TR" w:bidi="tr-TR"/>
      </w:rPr>
    </w:lvl>
    <w:lvl w:ilvl="5" w:tplc="70EA5F78">
      <w:numFmt w:val="bullet"/>
      <w:lvlText w:val="•"/>
      <w:lvlJc w:val="left"/>
      <w:pPr>
        <w:ind w:left="4826" w:hanging="185"/>
      </w:pPr>
      <w:rPr>
        <w:rFonts w:hint="default"/>
        <w:lang w:val="tr-TR" w:eastAsia="tr-TR" w:bidi="tr-TR"/>
      </w:rPr>
    </w:lvl>
    <w:lvl w:ilvl="6" w:tplc="0BECA0A8">
      <w:numFmt w:val="bullet"/>
      <w:lvlText w:val="•"/>
      <w:lvlJc w:val="left"/>
      <w:pPr>
        <w:ind w:left="5619" w:hanging="185"/>
      </w:pPr>
      <w:rPr>
        <w:rFonts w:hint="default"/>
        <w:lang w:val="tr-TR" w:eastAsia="tr-TR" w:bidi="tr-TR"/>
      </w:rPr>
    </w:lvl>
    <w:lvl w:ilvl="7" w:tplc="D4C41542">
      <w:numFmt w:val="bullet"/>
      <w:lvlText w:val="•"/>
      <w:lvlJc w:val="left"/>
      <w:pPr>
        <w:ind w:left="6412" w:hanging="185"/>
      </w:pPr>
      <w:rPr>
        <w:rFonts w:hint="default"/>
        <w:lang w:val="tr-TR" w:eastAsia="tr-TR" w:bidi="tr-TR"/>
      </w:rPr>
    </w:lvl>
    <w:lvl w:ilvl="8" w:tplc="C688FF5C">
      <w:numFmt w:val="bullet"/>
      <w:lvlText w:val="•"/>
      <w:lvlJc w:val="left"/>
      <w:pPr>
        <w:ind w:left="7205" w:hanging="185"/>
      </w:pPr>
      <w:rPr>
        <w:rFonts w:hint="default"/>
        <w:lang w:val="tr-TR" w:eastAsia="tr-TR" w:bidi="tr-TR"/>
      </w:rPr>
    </w:lvl>
  </w:abstractNum>
  <w:abstractNum w:abstractNumId="4" w15:restartNumberingAfterBreak="0">
    <w:nsid w:val="37EA4C07"/>
    <w:multiLevelType w:val="hybridMultilevel"/>
    <w:tmpl w:val="D4D0B5FA"/>
    <w:lvl w:ilvl="0" w:tplc="B628C62A">
      <w:start w:val="1"/>
      <w:numFmt w:val="lowerLetter"/>
      <w:lvlText w:val="%1)"/>
      <w:lvlJc w:val="left"/>
      <w:pPr>
        <w:ind w:left="226" w:hanging="252"/>
        <w:jc w:val="left"/>
      </w:pPr>
      <w:rPr>
        <w:rFonts w:ascii="Times New Roman" w:eastAsia="Times New Roman" w:hAnsi="Times New Roman" w:cs="Times New Roman" w:hint="default"/>
        <w:spacing w:val="-23"/>
        <w:w w:val="99"/>
        <w:sz w:val="18"/>
        <w:szCs w:val="18"/>
        <w:lang w:val="tr-TR" w:eastAsia="tr-TR" w:bidi="tr-TR"/>
      </w:rPr>
    </w:lvl>
    <w:lvl w:ilvl="1" w:tplc="AF807646">
      <w:numFmt w:val="bullet"/>
      <w:lvlText w:val="•"/>
      <w:lvlJc w:val="left"/>
      <w:pPr>
        <w:ind w:left="1100" w:hanging="252"/>
      </w:pPr>
      <w:rPr>
        <w:rFonts w:hint="default"/>
        <w:lang w:val="tr-TR" w:eastAsia="tr-TR" w:bidi="tr-TR"/>
      </w:rPr>
    </w:lvl>
    <w:lvl w:ilvl="2" w:tplc="B556155C">
      <w:numFmt w:val="bullet"/>
      <w:lvlText w:val="•"/>
      <w:lvlJc w:val="left"/>
      <w:pPr>
        <w:ind w:left="1981" w:hanging="252"/>
      </w:pPr>
      <w:rPr>
        <w:rFonts w:hint="default"/>
        <w:lang w:val="tr-TR" w:eastAsia="tr-TR" w:bidi="tr-TR"/>
      </w:rPr>
    </w:lvl>
    <w:lvl w:ilvl="3" w:tplc="E76011EC">
      <w:numFmt w:val="bullet"/>
      <w:lvlText w:val="•"/>
      <w:lvlJc w:val="left"/>
      <w:pPr>
        <w:ind w:left="2861" w:hanging="252"/>
      </w:pPr>
      <w:rPr>
        <w:rFonts w:hint="default"/>
        <w:lang w:val="tr-TR" w:eastAsia="tr-TR" w:bidi="tr-TR"/>
      </w:rPr>
    </w:lvl>
    <w:lvl w:ilvl="4" w:tplc="0D062518">
      <w:numFmt w:val="bullet"/>
      <w:lvlText w:val="•"/>
      <w:lvlJc w:val="left"/>
      <w:pPr>
        <w:ind w:left="3742" w:hanging="252"/>
      </w:pPr>
      <w:rPr>
        <w:rFonts w:hint="default"/>
        <w:lang w:val="tr-TR" w:eastAsia="tr-TR" w:bidi="tr-TR"/>
      </w:rPr>
    </w:lvl>
    <w:lvl w:ilvl="5" w:tplc="4C2ED8B0">
      <w:numFmt w:val="bullet"/>
      <w:lvlText w:val="•"/>
      <w:lvlJc w:val="left"/>
      <w:pPr>
        <w:ind w:left="4623" w:hanging="252"/>
      </w:pPr>
      <w:rPr>
        <w:rFonts w:hint="default"/>
        <w:lang w:val="tr-TR" w:eastAsia="tr-TR" w:bidi="tr-TR"/>
      </w:rPr>
    </w:lvl>
    <w:lvl w:ilvl="6" w:tplc="73C6F850">
      <w:numFmt w:val="bullet"/>
      <w:lvlText w:val="•"/>
      <w:lvlJc w:val="left"/>
      <w:pPr>
        <w:ind w:left="5503" w:hanging="252"/>
      </w:pPr>
      <w:rPr>
        <w:rFonts w:hint="default"/>
        <w:lang w:val="tr-TR" w:eastAsia="tr-TR" w:bidi="tr-TR"/>
      </w:rPr>
    </w:lvl>
    <w:lvl w:ilvl="7" w:tplc="CB2AB9CA">
      <w:numFmt w:val="bullet"/>
      <w:lvlText w:val="•"/>
      <w:lvlJc w:val="left"/>
      <w:pPr>
        <w:ind w:left="6384" w:hanging="252"/>
      </w:pPr>
      <w:rPr>
        <w:rFonts w:hint="default"/>
        <w:lang w:val="tr-TR" w:eastAsia="tr-TR" w:bidi="tr-TR"/>
      </w:rPr>
    </w:lvl>
    <w:lvl w:ilvl="8" w:tplc="00F4F92C">
      <w:numFmt w:val="bullet"/>
      <w:lvlText w:val="•"/>
      <w:lvlJc w:val="left"/>
      <w:pPr>
        <w:ind w:left="7265" w:hanging="252"/>
      </w:pPr>
      <w:rPr>
        <w:rFonts w:hint="default"/>
        <w:lang w:val="tr-TR" w:eastAsia="tr-TR" w:bidi="tr-TR"/>
      </w:rPr>
    </w:lvl>
  </w:abstractNum>
  <w:abstractNum w:abstractNumId="5" w15:restartNumberingAfterBreak="0">
    <w:nsid w:val="55636E09"/>
    <w:multiLevelType w:val="hybridMultilevel"/>
    <w:tmpl w:val="3D28A64C"/>
    <w:lvl w:ilvl="0" w:tplc="59DA6178">
      <w:start w:val="1"/>
      <w:numFmt w:val="lowerLetter"/>
      <w:lvlText w:val="%1)"/>
      <w:lvlJc w:val="left"/>
      <w:pPr>
        <w:ind w:left="977" w:hanging="185"/>
        <w:jc w:val="left"/>
      </w:pPr>
      <w:rPr>
        <w:rFonts w:ascii="Times New Roman" w:eastAsia="Times New Roman" w:hAnsi="Times New Roman" w:cs="Times New Roman" w:hint="default"/>
        <w:spacing w:val="-2"/>
        <w:w w:val="100"/>
        <w:sz w:val="18"/>
        <w:szCs w:val="18"/>
        <w:lang w:val="tr-TR" w:eastAsia="tr-TR" w:bidi="tr-TR"/>
      </w:rPr>
    </w:lvl>
    <w:lvl w:ilvl="1" w:tplc="93243754">
      <w:numFmt w:val="bullet"/>
      <w:lvlText w:val="•"/>
      <w:lvlJc w:val="left"/>
      <w:pPr>
        <w:ind w:left="1784" w:hanging="185"/>
      </w:pPr>
      <w:rPr>
        <w:rFonts w:hint="default"/>
        <w:lang w:val="tr-TR" w:eastAsia="tr-TR" w:bidi="tr-TR"/>
      </w:rPr>
    </w:lvl>
    <w:lvl w:ilvl="2" w:tplc="162E3774">
      <w:numFmt w:val="bullet"/>
      <w:lvlText w:val="•"/>
      <w:lvlJc w:val="left"/>
      <w:pPr>
        <w:ind w:left="2589" w:hanging="185"/>
      </w:pPr>
      <w:rPr>
        <w:rFonts w:hint="default"/>
        <w:lang w:val="tr-TR" w:eastAsia="tr-TR" w:bidi="tr-TR"/>
      </w:rPr>
    </w:lvl>
    <w:lvl w:ilvl="3" w:tplc="B4F8FDC4">
      <w:numFmt w:val="bullet"/>
      <w:lvlText w:val="•"/>
      <w:lvlJc w:val="left"/>
      <w:pPr>
        <w:ind w:left="3393" w:hanging="185"/>
      </w:pPr>
      <w:rPr>
        <w:rFonts w:hint="default"/>
        <w:lang w:val="tr-TR" w:eastAsia="tr-TR" w:bidi="tr-TR"/>
      </w:rPr>
    </w:lvl>
    <w:lvl w:ilvl="4" w:tplc="D076BA68">
      <w:numFmt w:val="bullet"/>
      <w:lvlText w:val="•"/>
      <w:lvlJc w:val="left"/>
      <w:pPr>
        <w:ind w:left="4198" w:hanging="185"/>
      </w:pPr>
      <w:rPr>
        <w:rFonts w:hint="default"/>
        <w:lang w:val="tr-TR" w:eastAsia="tr-TR" w:bidi="tr-TR"/>
      </w:rPr>
    </w:lvl>
    <w:lvl w:ilvl="5" w:tplc="B300B422">
      <w:numFmt w:val="bullet"/>
      <w:lvlText w:val="•"/>
      <w:lvlJc w:val="left"/>
      <w:pPr>
        <w:ind w:left="5003" w:hanging="185"/>
      </w:pPr>
      <w:rPr>
        <w:rFonts w:hint="default"/>
        <w:lang w:val="tr-TR" w:eastAsia="tr-TR" w:bidi="tr-TR"/>
      </w:rPr>
    </w:lvl>
    <w:lvl w:ilvl="6" w:tplc="195890D4">
      <w:numFmt w:val="bullet"/>
      <w:lvlText w:val="•"/>
      <w:lvlJc w:val="left"/>
      <w:pPr>
        <w:ind w:left="5807" w:hanging="185"/>
      </w:pPr>
      <w:rPr>
        <w:rFonts w:hint="default"/>
        <w:lang w:val="tr-TR" w:eastAsia="tr-TR" w:bidi="tr-TR"/>
      </w:rPr>
    </w:lvl>
    <w:lvl w:ilvl="7" w:tplc="7C38D556">
      <w:numFmt w:val="bullet"/>
      <w:lvlText w:val="•"/>
      <w:lvlJc w:val="left"/>
      <w:pPr>
        <w:ind w:left="6612" w:hanging="185"/>
      </w:pPr>
      <w:rPr>
        <w:rFonts w:hint="default"/>
        <w:lang w:val="tr-TR" w:eastAsia="tr-TR" w:bidi="tr-TR"/>
      </w:rPr>
    </w:lvl>
    <w:lvl w:ilvl="8" w:tplc="DE40F51C">
      <w:numFmt w:val="bullet"/>
      <w:lvlText w:val="•"/>
      <w:lvlJc w:val="left"/>
      <w:pPr>
        <w:ind w:left="7417" w:hanging="185"/>
      </w:pPr>
      <w:rPr>
        <w:rFonts w:hint="default"/>
        <w:lang w:val="tr-TR" w:eastAsia="tr-TR" w:bidi="tr-TR"/>
      </w:rPr>
    </w:lvl>
  </w:abstractNum>
  <w:abstractNum w:abstractNumId="6" w15:restartNumberingAfterBreak="0">
    <w:nsid w:val="5C8E7F00"/>
    <w:multiLevelType w:val="hybridMultilevel"/>
    <w:tmpl w:val="EE7C8D3A"/>
    <w:lvl w:ilvl="0" w:tplc="5824C21A">
      <w:start w:val="3"/>
      <w:numFmt w:val="lowerLetter"/>
      <w:lvlText w:val="%1)"/>
      <w:lvlJc w:val="left"/>
      <w:pPr>
        <w:ind w:left="226" w:hanging="221"/>
        <w:jc w:val="left"/>
      </w:pPr>
      <w:rPr>
        <w:rFonts w:ascii="Times New Roman" w:eastAsia="Times New Roman" w:hAnsi="Times New Roman" w:cs="Times New Roman" w:hint="default"/>
        <w:spacing w:val="-10"/>
        <w:w w:val="100"/>
        <w:sz w:val="18"/>
        <w:szCs w:val="18"/>
        <w:lang w:val="tr-TR" w:eastAsia="tr-TR" w:bidi="tr-TR"/>
      </w:rPr>
    </w:lvl>
    <w:lvl w:ilvl="1" w:tplc="E45084D4">
      <w:numFmt w:val="bullet"/>
      <w:lvlText w:val="•"/>
      <w:lvlJc w:val="left"/>
      <w:pPr>
        <w:ind w:left="1100" w:hanging="221"/>
      </w:pPr>
      <w:rPr>
        <w:rFonts w:hint="default"/>
        <w:lang w:val="tr-TR" w:eastAsia="tr-TR" w:bidi="tr-TR"/>
      </w:rPr>
    </w:lvl>
    <w:lvl w:ilvl="2" w:tplc="1966D95A">
      <w:numFmt w:val="bullet"/>
      <w:lvlText w:val="•"/>
      <w:lvlJc w:val="left"/>
      <w:pPr>
        <w:ind w:left="1981" w:hanging="221"/>
      </w:pPr>
      <w:rPr>
        <w:rFonts w:hint="default"/>
        <w:lang w:val="tr-TR" w:eastAsia="tr-TR" w:bidi="tr-TR"/>
      </w:rPr>
    </w:lvl>
    <w:lvl w:ilvl="3" w:tplc="D22C8556">
      <w:numFmt w:val="bullet"/>
      <w:lvlText w:val="•"/>
      <w:lvlJc w:val="left"/>
      <w:pPr>
        <w:ind w:left="2861" w:hanging="221"/>
      </w:pPr>
      <w:rPr>
        <w:rFonts w:hint="default"/>
        <w:lang w:val="tr-TR" w:eastAsia="tr-TR" w:bidi="tr-TR"/>
      </w:rPr>
    </w:lvl>
    <w:lvl w:ilvl="4" w:tplc="D80CCD0A">
      <w:numFmt w:val="bullet"/>
      <w:lvlText w:val="•"/>
      <w:lvlJc w:val="left"/>
      <w:pPr>
        <w:ind w:left="3742" w:hanging="221"/>
      </w:pPr>
      <w:rPr>
        <w:rFonts w:hint="default"/>
        <w:lang w:val="tr-TR" w:eastAsia="tr-TR" w:bidi="tr-TR"/>
      </w:rPr>
    </w:lvl>
    <w:lvl w:ilvl="5" w:tplc="8B188880">
      <w:numFmt w:val="bullet"/>
      <w:lvlText w:val="•"/>
      <w:lvlJc w:val="left"/>
      <w:pPr>
        <w:ind w:left="4623" w:hanging="221"/>
      </w:pPr>
      <w:rPr>
        <w:rFonts w:hint="default"/>
        <w:lang w:val="tr-TR" w:eastAsia="tr-TR" w:bidi="tr-TR"/>
      </w:rPr>
    </w:lvl>
    <w:lvl w:ilvl="6" w:tplc="1F28BEF6">
      <w:numFmt w:val="bullet"/>
      <w:lvlText w:val="•"/>
      <w:lvlJc w:val="left"/>
      <w:pPr>
        <w:ind w:left="5503" w:hanging="221"/>
      </w:pPr>
      <w:rPr>
        <w:rFonts w:hint="default"/>
        <w:lang w:val="tr-TR" w:eastAsia="tr-TR" w:bidi="tr-TR"/>
      </w:rPr>
    </w:lvl>
    <w:lvl w:ilvl="7" w:tplc="9940C43E">
      <w:numFmt w:val="bullet"/>
      <w:lvlText w:val="•"/>
      <w:lvlJc w:val="left"/>
      <w:pPr>
        <w:ind w:left="6384" w:hanging="221"/>
      </w:pPr>
      <w:rPr>
        <w:rFonts w:hint="default"/>
        <w:lang w:val="tr-TR" w:eastAsia="tr-TR" w:bidi="tr-TR"/>
      </w:rPr>
    </w:lvl>
    <w:lvl w:ilvl="8" w:tplc="03BEFEA2">
      <w:numFmt w:val="bullet"/>
      <w:lvlText w:val="•"/>
      <w:lvlJc w:val="left"/>
      <w:pPr>
        <w:ind w:left="7265" w:hanging="221"/>
      </w:pPr>
      <w:rPr>
        <w:rFonts w:hint="default"/>
        <w:lang w:val="tr-TR" w:eastAsia="tr-TR" w:bidi="tr-TR"/>
      </w:rPr>
    </w:lvl>
  </w:abstractNum>
  <w:abstractNum w:abstractNumId="7" w15:restartNumberingAfterBreak="0">
    <w:nsid w:val="6E377BEF"/>
    <w:multiLevelType w:val="hybridMultilevel"/>
    <w:tmpl w:val="B7B673C2"/>
    <w:lvl w:ilvl="0" w:tplc="3FDE9250">
      <w:start w:val="2"/>
      <w:numFmt w:val="decimal"/>
      <w:lvlText w:val="(%1)"/>
      <w:lvlJc w:val="left"/>
      <w:pPr>
        <w:ind w:left="226" w:hanging="262"/>
        <w:jc w:val="left"/>
      </w:pPr>
      <w:rPr>
        <w:rFonts w:ascii="Times New Roman" w:eastAsia="Times New Roman" w:hAnsi="Times New Roman" w:cs="Times New Roman" w:hint="default"/>
        <w:w w:val="100"/>
        <w:sz w:val="18"/>
        <w:szCs w:val="18"/>
        <w:lang w:val="tr-TR" w:eastAsia="tr-TR" w:bidi="tr-TR"/>
      </w:rPr>
    </w:lvl>
    <w:lvl w:ilvl="1" w:tplc="84600128">
      <w:numFmt w:val="bullet"/>
      <w:lvlText w:val="•"/>
      <w:lvlJc w:val="left"/>
      <w:pPr>
        <w:ind w:left="1100" w:hanging="262"/>
      </w:pPr>
      <w:rPr>
        <w:rFonts w:hint="default"/>
        <w:lang w:val="tr-TR" w:eastAsia="tr-TR" w:bidi="tr-TR"/>
      </w:rPr>
    </w:lvl>
    <w:lvl w:ilvl="2" w:tplc="9F364CA2">
      <w:numFmt w:val="bullet"/>
      <w:lvlText w:val="•"/>
      <w:lvlJc w:val="left"/>
      <w:pPr>
        <w:ind w:left="1981" w:hanging="262"/>
      </w:pPr>
      <w:rPr>
        <w:rFonts w:hint="default"/>
        <w:lang w:val="tr-TR" w:eastAsia="tr-TR" w:bidi="tr-TR"/>
      </w:rPr>
    </w:lvl>
    <w:lvl w:ilvl="3" w:tplc="5AF02D2A">
      <w:numFmt w:val="bullet"/>
      <w:lvlText w:val="•"/>
      <w:lvlJc w:val="left"/>
      <w:pPr>
        <w:ind w:left="2861" w:hanging="262"/>
      </w:pPr>
      <w:rPr>
        <w:rFonts w:hint="default"/>
        <w:lang w:val="tr-TR" w:eastAsia="tr-TR" w:bidi="tr-TR"/>
      </w:rPr>
    </w:lvl>
    <w:lvl w:ilvl="4" w:tplc="2F1810A6">
      <w:numFmt w:val="bullet"/>
      <w:lvlText w:val="•"/>
      <w:lvlJc w:val="left"/>
      <w:pPr>
        <w:ind w:left="3742" w:hanging="262"/>
      </w:pPr>
      <w:rPr>
        <w:rFonts w:hint="default"/>
        <w:lang w:val="tr-TR" w:eastAsia="tr-TR" w:bidi="tr-TR"/>
      </w:rPr>
    </w:lvl>
    <w:lvl w:ilvl="5" w:tplc="F300D09C">
      <w:numFmt w:val="bullet"/>
      <w:lvlText w:val="•"/>
      <w:lvlJc w:val="left"/>
      <w:pPr>
        <w:ind w:left="4623" w:hanging="262"/>
      </w:pPr>
      <w:rPr>
        <w:rFonts w:hint="default"/>
        <w:lang w:val="tr-TR" w:eastAsia="tr-TR" w:bidi="tr-TR"/>
      </w:rPr>
    </w:lvl>
    <w:lvl w:ilvl="6" w:tplc="6E1A5BF4">
      <w:numFmt w:val="bullet"/>
      <w:lvlText w:val="•"/>
      <w:lvlJc w:val="left"/>
      <w:pPr>
        <w:ind w:left="5503" w:hanging="262"/>
      </w:pPr>
      <w:rPr>
        <w:rFonts w:hint="default"/>
        <w:lang w:val="tr-TR" w:eastAsia="tr-TR" w:bidi="tr-TR"/>
      </w:rPr>
    </w:lvl>
    <w:lvl w:ilvl="7" w:tplc="03E85048">
      <w:numFmt w:val="bullet"/>
      <w:lvlText w:val="•"/>
      <w:lvlJc w:val="left"/>
      <w:pPr>
        <w:ind w:left="6384" w:hanging="262"/>
      </w:pPr>
      <w:rPr>
        <w:rFonts w:hint="default"/>
        <w:lang w:val="tr-TR" w:eastAsia="tr-TR" w:bidi="tr-TR"/>
      </w:rPr>
    </w:lvl>
    <w:lvl w:ilvl="8" w:tplc="602870DA">
      <w:numFmt w:val="bullet"/>
      <w:lvlText w:val="•"/>
      <w:lvlJc w:val="left"/>
      <w:pPr>
        <w:ind w:left="7265" w:hanging="262"/>
      </w:pPr>
      <w:rPr>
        <w:rFonts w:hint="default"/>
        <w:lang w:val="tr-TR" w:eastAsia="tr-TR" w:bidi="tr-TR"/>
      </w:rPr>
    </w:lvl>
  </w:abstractNum>
  <w:abstractNum w:abstractNumId="8" w15:restartNumberingAfterBreak="0">
    <w:nsid w:val="6E562C18"/>
    <w:multiLevelType w:val="hybridMultilevel"/>
    <w:tmpl w:val="80E65F20"/>
    <w:lvl w:ilvl="0" w:tplc="D1703942">
      <w:start w:val="1"/>
      <w:numFmt w:val="lowerLetter"/>
      <w:lvlText w:val="%1)"/>
      <w:lvlJc w:val="left"/>
      <w:pPr>
        <w:ind w:left="859" w:hanging="185"/>
        <w:jc w:val="left"/>
      </w:pPr>
      <w:rPr>
        <w:rFonts w:ascii="Times New Roman" w:eastAsia="Times New Roman" w:hAnsi="Times New Roman" w:cs="Times New Roman" w:hint="default"/>
        <w:spacing w:val="-4"/>
        <w:w w:val="100"/>
        <w:sz w:val="18"/>
        <w:szCs w:val="18"/>
        <w:lang w:val="tr-TR" w:eastAsia="tr-TR" w:bidi="tr-TR"/>
      </w:rPr>
    </w:lvl>
    <w:lvl w:ilvl="1" w:tplc="FAF65AEC">
      <w:numFmt w:val="bullet"/>
      <w:lvlText w:val="•"/>
      <w:lvlJc w:val="left"/>
      <w:pPr>
        <w:ind w:left="1653" w:hanging="185"/>
      </w:pPr>
      <w:rPr>
        <w:rFonts w:hint="default"/>
        <w:lang w:val="tr-TR" w:eastAsia="tr-TR" w:bidi="tr-TR"/>
      </w:rPr>
    </w:lvl>
    <w:lvl w:ilvl="2" w:tplc="96C45100">
      <w:numFmt w:val="bullet"/>
      <w:lvlText w:val="•"/>
      <w:lvlJc w:val="left"/>
      <w:pPr>
        <w:ind w:left="2446" w:hanging="185"/>
      </w:pPr>
      <w:rPr>
        <w:rFonts w:hint="default"/>
        <w:lang w:val="tr-TR" w:eastAsia="tr-TR" w:bidi="tr-TR"/>
      </w:rPr>
    </w:lvl>
    <w:lvl w:ilvl="3" w:tplc="FA82FD08">
      <w:numFmt w:val="bullet"/>
      <w:lvlText w:val="•"/>
      <w:lvlJc w:val="left"/>
      <w:pPr>
        <w:ind w:left="3239" w:hanging="185"/>
      </w:pPr>
      <w:rPr>
        <w:rFonts w:hint="default"/>
        <w:lang w:val="tr-TR" w:eastAsia="tr-TR" w:bidi="tr-TR"/>
      </w:rPr>
    </w:lvl>
    <w:lvl w:ilvl="4" w:tplc="D39C8BD0">
      <w:numFmt w:val="bullet"/>
      <w:lvlText w:val="•"/>
      <w:lvlJc w:val="left"/>
      <w:pPr>
        <w:ind w:left="4032" w:hanging="185"/>
      </w:pPr>
      <w:rPr>
        <w:rFonts w:hint="default"/>
        <w:lang w:val="tr-TR" w:eastAsia="tr-TR" w:bidi="tr-TR"/>
      </w:rPr>
    </w:lvl>
    <w:lvl w:ilvl="5" w:tplc="4606CCAC">
      <w:numFmt w:val="bullet"/>
      <w:lvlText w:val="•"/>
      <w:lvlJc w:val="left"/>
      <w:pPr>
        <w:ind w:left="4826" w:hanging="185"/>
      </w:pPr>
      <w:rPr>
        <w:rFonts w:hint="default"/>
        <w:lang w:val="tr-TR" w:eastAsia="tr-TR" w:bidi="tr-TR"/>
      </w:rPr>
    </w:lvl>
    <w:lvl w:ilvl="6" w:tplc="73309388">
      <w:numFmt w:val="bullet"/>
      <w:lvlText w:val="•"/>
      <w:lvlJc w:val="left"/>
      <w:pPr>
        <w:ind w:left="5619" w:hanging="185"/>
      </w:pPr>
      <w:rPr>
        <w:rFonts w:hint="default"/>
        <w:lang w:val="tr-TR" w:eastAsia="tr-TR" w:bidi="tr-TR"/>
      </w:rPr>
    </w:lvl>
    <w:lvl w:ilvl="7" w:tplc="3F94A380">
      <w:numFmt w:val="bullet"/>
      <w:lvlText w:val="•"/>
      <w:lvlJc w:val="left"/>
      <w:pPr>
        <w:ind w:left="6412" w:hanging="185"/>
      </w:pPr>
      <w:rPr>
        <w:rFonts w:hint="default"/>
        <w:lang w:val="tr-TR" w:eastAsia="tr-TR" w:bidi="tr-TR"/>
      </w:rPr>
    </w:lvl>
    <w:lvl w:ilvl="8" w:tplc="025280E6">
      <w:numFmt w:val="bullet"/>
      <w:lvlText w:val="•"/>
      <w:lvlJc w:val="left"/>
      <w:pPr>
        <w:ind w:left="7205" w:hanging="185"/>
      </w:pPr>
      <w:rPr>
        <w:rFonts w:hint="default"/>
        <w:lang w:val="tr-TR" w:eastAsia="tr-TR" w:bidi="tr-TR"/>
      </w:rPr>
    </w:lvl>
  </w:abstractNum>
  <w:abstractNum w:abstractNumId="9" w15:restartNumberingAfterBreak="0">
    <w:nsid w:val="7D5A3442"/>
    <w:multiLevelType w:val="hybridMultilevel"/>
    <w:tmpl w:val="EF96F504"/>
    <w:lvl w:ilvl="0" w:tplc="50B0C158">
      <w:start w:val="1"/>
      <w:numFmt w:val="lowerLetter"/>
      <w:lvlText w:val="%1)"/>
      <w:lvlJc w:val="left"/>
      <w:pPr>
        <w:ind w:left="226" w:hanging="214"/>
        <w:jc w:val="left"/>
      </w:pPr>
      <w:rPr>
        <w:rFonts w:ascii="Times New Roman" w:eastAsia="Times New Roman" w:hAnsi="Times New Roman" w:cs="Times New Roman" w:hint="default"/>
        <w:spacing w:val="-18"/>
        <w:w w:val="100"/>
        <w:sz w:val="18"/>
        <w:szCs w:val="18"/>
        <w:lang w:val="tr-TR" w:eastAsia="tr-TR" w:bidi="tr-TR"/>
      </w:rPr>
    </w:lvl>
    <w:lvl w:ilvl="1" w:tplc="F246245E">
      <w:numFmt w:val="bullet"/>
      <w:lvlText w:val="•"/>
      <w:lvlJc w:val="left"/>
      <w:pPr>
        <w:ind w:left="1100" w:hanging="214"/>
      </w:pPr>
      <w:rPr>
        <w:rFonts w:hint="default"/>
        <w:lang w:val="tr-TR" w:eastAsia="tr-TR" w:bidi="tr-TR"/>
      </w:rPr>
    </w:lvl>
    <w:lvl w:ilvl="2" w:tplc="7DF6B55A">
      <w:numFmt w:val="bullet"/>
      <w:lvlText w:val="•"/>
      <w:lvlJc w:val="left"/>
      <w:pPr>
        <w:ind w:left="1981" w:hanging="214"/>
      </w:pPr>
      <w:rPr>
        <w:rFonts w:hint="default"/>
        <w:lang w:val="tr-TR" w:eastAsia="tr-TR" w:bidi="tr-TR"/>
      </w:rPr>
    </w:lvl>
    <w:lvl w:ilvl="3" w:tplc="F04C4D4A">
      <w:numFmt w:val="bullet"/>
      <w:lvlText w:val="•"/>
      <w:lvlJc w:val="left"/>
      <w:pPr>
        <w:ind w:left="2861" w:hanging="214"/>
      </w:pPr>
      <w:rPr>
        <w:rFonts w:hint="default"/>
        <w:lang w:val="tr-TR" w:eastAsia="tr-TR" w:bidi="tr-TR"/>
      </w:rPr>
    </w:lvl>
    <w:lvl w:ilvl="4" w:tplc="A164F9C4">
      <w:numFmt w:val="bullet"/>
      <w:lvlText w:val="•"/>
      <w:lvlJc w:val="left"/>
      <w:pPr>
        <w:ind w:left="3742" w:hanging="214"/>
      </w:pPr>
      <w:rPr>
        <w:rFonts w:hint="default"/>
        <w:lang w:val="tr-TR" w:eastAsia="tr-TR" w:bidi="tr-TR"/>
      </w:rPr>
    </w:lvl>
    <w:lvl w:ilvl="5" w:tplc="6DAE14B4">
      <w:numFmt w:val="bullet"/>
      <w:lvlText w:val="•"/>
      <w:lvlJc w:val="left"/>
      <w:pPr>
        <w:ind w:left="4623" w:hanging="214"/>
      </w:pPr>
      <w:rPr>
        <w:rFonts w:hint="default"/>
        <w:lang w:val="tr-TR" w:eastAsia="tr-TR" w:bidi="tr-TR"/>
      </w:rPr>
    </w:lvl>
    <w:lvl w:ilvl="6" w:tplc="C5828362">
      <w:numFmt w:val="bullet"/>
      <w:lvlText w:val="•"/>
      <w:lvlJc w:val="left"/>
      <w:pPr>
        <w:ind w:left="5503" w:hanging="214"/>
      </w:pPr>
      <w:rPr>
        <w:rFonts w:hint="default"/>
        <w:lang w:val="tr-TR" w:eastAsia="tr-TR" w:bidi="tr-TR"/>
      </w:rPr>
    </w:lvl>
    <w:lvl w:ilvl="7" w:tplc="CB60A328">
      <w:numFmt w:val="bullet"/>
      <w:lvlText w:val="•"/>
      <w:lvlJc w:val="left"/>
      <w:pPr>
        <w:ind w:left="6384" w:hanging="214"/>
      </w:pPr>
      <w:rPr>
        <w:rFonts w:hint="default"/>
        <w:lang w:val="tr-TR" w:eastAsia="tr-TR" w:bidi="tr-TR"/>
      </w:rPr>
    </w:lvl>
    <w:lvl w:ilvl="8" w:tplc="CD584B60">
      <w:numFmt w:val="bullet"/>
      <w:lvlText w:val="•"/>
      <w:lvlJc w:val="left"/>
      <w:pPr>
        <w:ind w:left="7265" w:hanging="214"/>
      </w:pPr>
      <w:rPr>
        <w:rFonts w:hint="default"/>
        <w:lang w:val="tr-TR" w:eastAsia="tr-TR" w:bidi="tr-TR"/>
      </w:rPr>
    </w:lvl>
  </w:abstractNum>
  <w:num w:numId="1">
    <w:abstractNumId w:val="2"/>
  </w:num>
  <w:num w:numId="2">
    <w:abstractNumId w:val="7"/>
  </w:num>
  <w:num w:numId="3">
    <w:abstractNumId w:val="9"/>
  </w:num>
  <w:num w:numId="4">
    <w:abstractNumId w:val="1"/>
  </w:num>
  <w:num w:numId="5">
    <w:abstractNumId w:val="4"/>
  </w:num>
  <w:num w:numId="6">
    <w:abstractNumId w:val="5"/>
  </w:num>
  <w:num w:numId="7">
    <w:abstractNumId w:val="6"/>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AC"/>
    <w:rsid w:val="001E5965"/>
    <w:rsid w:val="002F0C00"/>
    <w:rsid w:val="00576CAC"/>
    <w:rsid w:val="008D0573"/>
    <w:rsid w:val="00942DE8"/>
    <w:rsid w:val="00BE2BD5"/>
    <w:rsid w:val="00E24A62"/>
    <w:rsid w:val="00E43A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D83"/>
  <w15:docId w15:val="{813E39BF-21CD-4E57-8EBB-19029931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spacing w:before="4"/>
      <w:ind w:left="792"/>
      <w:jc w:val="both"/>
      <w:outlineLvl w:val="0"/>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26" w:firstLine="566"/>
    </w:pPr>
    <w:rPr>
      <w:sz w:val="18"/>
      <w:szCs w:val="18"/>
    </w:rPr>
  </w:style>
  <w:style w:type="paragraph" w:styleId="ListeParagraf">
    <w:name w:val="List Paragraph"/>
    <w:basedOn w:val="Normal"/>
    <w:uiPriority w:val="1"/>
    <w:qFormat/>
    <w:pPr>
      <w:ind w:left="226" w:firstLine="566"/>
    </w:pPr>
  </w:style>
  <w:style w:type="paragraph" w:customStyle="1" w:styleId="TableParagraph">
    <w:name w:val="Table Paragraph"/>
    <w:basedOn w:val="Normal"/>
    <w:uiPriority w:val="1"/>
    <w:qFormat/>
    <w:pPr>
      <w:spacing w:before="33"/>
      <w:ind w:left="674"/>
    </w:pPr>
  </w:style>
  <w:style w:type="paragraph" w:styleId="stBilgi">
    <w:name w:val="header"/>
    <w:basedOn w:val="Normal"/>
    <w:link w:val="stBilgiChar"/>
    <w:uiPriority w:val="99"/>
    <w:unhideWhenUsed/>
    <w:rsid w:val="008D0573"/>
    <w:pPr>
      <w:tabs>
        <w:tab w:val="center" w:pos="4536"/>
        <w:tab w:val="right" w:pos="9072"/>
      </w:tabs>
    </w:pPr>
  </w:style>
  <w:style w:type="character" w:customStyle="1" w:styleId="stBilgiChar">
    <w:name w:val="Üst Bilgi Char"/>
    <w:basedOn w:val="VarsaylanParagrafYazTipi"/>
    <w:link w:val="stBilgi"/>
    <w:uiPriority w:val="99"/>
    <w:rsid w:val="008D0573"/>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8D0573"/>
    <w:pPr>
      <w:tabs>
        <w:tab w:val="center" w:pos="4536"/>
        <w:tab w:val="right" w:pos="9072"/>
      </w:tabs>
    </w:pPr>
  </w:style>
  <w:style w:type="character" w:customStyle="1" w:styleId="AltBilgiChar">
    <w:name w:val="Alt Bilgi Char"/>
    <w:basedOn w:val="VarsaylanParagrafYazTipi"/>
    <w:link w:val="AltBilgi"/>
    <w:uiPriority w:val="99"/>
    <w:rsid w:val="008D0573"/>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1970</Words>
  <Characters>11234</Characters>
  <Application>Microsoft Office Word</Application>
  <DocSecurity>0</DocSecurity>
  <Lines>93</Lines>
  <Paragraphs>26</Paragraphs>
  <ScaleCrop>false</ScaleCrop>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Doğan DEMİR</dc:creator>
  <cp:lastModifiedBy>GÜNEŞ</cp:lastModifiedBy>
  <cp:revision>2</cp:revision>
  <dcterms:created xsi:type="dcterms:W3CDTF">2021-11-12T13:57:00Z</dcterms:created>
  <dcterms:modified xsi:type="dcterms:W3CDTF">2021-11-12T13:57:00Z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2018-11-21T00:00:00Z</vt:filetime>
  </property>
  <property fmtid="{D5CDD505-2E9C-101B-9397-08002B2CF9AE}" pid="3" name="Creator">
    <vt:lpwstr>Microsoft® Word 2010</vt:lpwstr>
  </property>
  <property fmtid="{D5CDD505-2E9C-101B-9397-08002B2CF9AE}" pid="4" name="LastSaved">
    <vt:filetime>2021-11-09T00:00:00Z</vt:filetime>
  </property>
</Properties>
</file>