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A614F" w14:textId="77777777" w:rsidR="004B43C7" w:rsidRPr="000A2249" w:rsidRDefault="00E27C3E" w:rsidP="00E27C3E">
      <w:pPr>
        <w:pStyle w:val="GvdeMetni"/>
        <w:spacing w:before="11"/>
        <w:ind w:left="0"/>
        <w:jc w:val="center"/>
        <w:rPr>
          <w:b/>
        </w:rPr>
      </w:pPr>
      <w:r>
        <w:rPr>
          <w:b/>
        </w:rPr>
        <w:t xml:space="preserve">BİRİNCİ </w:t>
      </w:r>
      <w:r w:rsidR="004B43C7" w:rsidRPr="000A2249">
        <w:rPr>
          <w:b/>
        </w:rPr>
        <w:t>BÖLÜM</w:t>
      </w:r>
    </w:p>
    <w:p w14:paraId="18C3D9C3" w14:textId="77777777" w:rsidR="004B43C7" w:rsidRPr="000A2249" w:rsidRDefault="004B43C7" w:rsidP="00E27C3E">
      <w:pPr>
        <w:pStyle w:val="GvdeMetni"/>
        <w:spacing w:before="11"/>
        <w:ind w:left="0"/>
        <w:jc w:val="center"/>
        <w:rPr>
          <w:b/>
        </w:rPr>
      </w:pPr>
      <w:r w:rsidRPr="000A2249">
        <w:rPr>
          <w:b/>
        </w:rPr>
        <w:t>Amaç, Kapsam, Dayanak ve Tanımlar</w:t>
      </w:r>
    </w:p>
    <w:p w14:paraId="2C85BAF3" w14:textId="77777777" w:rsidR="004B43C7" w:rsidRPr="000A2249" w:rsidRDefault="004B43C7" w:rsidP="000A2249">
      <w:pPr>
        <w:pStyle w:val="GvdeMetni"/>
        <w:spacing w:before="11"/>
        <w:ind w:left="1656" w:firstLine="504"/>
        <w:rPr>
          <w:b/>
        </w:rPr>
      </w:pPr>
    </w:p>
    <w:p w14:paraId="2161BD18" w14:textId="77777777" w:rsidR="00672E84" w:rsidRPr="007878CD" w:rsidRDefault="00EE3ACE" w:rsidP="000A2249">
      <w:pPr>
        <w:tabs>
          <w:tab w:val="left" w:pos="9639"/>
        </w:tabs>
        <w:jc w:val="both"/>
        <w:rPr>
          <w:b/>
          <w:sz w:val="24"/>
          <w:szCs w:val="24"/>
        </w:rPr>
      </w:pPr>
      <w:r w:rsidRPr="007878CD">
        <w:rPr>
          <w:b/>
          <w:sz w:val="24"/>
          <w:szCs w:val="24"/>
        </w:rPr>
        <w:t>Amaç</w:t>
      </w:r>
    </w:p>
    <w:p w14:paraId="3D9FF9C4" w14:textId="77777777" w:rsidR="00BA2FB7" w:rsidRPr="007878CD" w:rsidRDefault="0009125B" w:rsidP="000A2249">
      <w:pPr>
        <w:tabs>
          <w:tab w:val="left" w:pos="9639"/>
        </w:tabs>
        <w:jc w:val="both"/>
        <w:rPr>
          <w:sz w:val="24"/>
          <w:szCs w:val="24"/>
        </w:rPr>
      </w:pPr>
      <w:r w:rsidRPr="007878CD">
        <w:rPr>
          <w:b/>
          <w:sz w:val="24"/>
          <w:szCs w:val="24"/>
        </w:rPr>
        <w:t>MADDE</w:t>
      </w:r>
      <w:r w:rsidR="00EE3ACE" w:rsidRPr="007878CD">
        <w:rPr>
          <w:b/>
          <w:sz w:val="24"/>
          <w:szCs w:val="24"/>
        </w:rPr>
        <w:t xml:space="preserve"> 1</w:t>
      </w:r>
      <w:r w:rsidR="000A2249" w:rsidRPr="007878CD">
        <w:rPr>
          <w:b/>
          <w:sz w:val="24"/>
          <w:szCs w:val="24"/>
        </w:rPr>
        <w:t xml:space="preserve">- </w:t>
      </w:r>
      <w:r w:rsidR="00045623" w:rsidRPr="007878CD">
        <w:rPr>
          <w:sz w:val="24"/>
          <w:szCs w:val="24"/>
        </w:rPr>
        <w:t>(1)</w:t>
      </w:r>
      <w:r w:rsidR="00EE3ACE" w:rsidRPr="007878CD">
        <w:rPr>
          <w:sz w:val="24"/>
          <w:szCs w:val="24"/>
        </w:rPr>
        <w:t>Yönergenin amacı, can ve mal güvenliği yönünden; Üniversitesinin yönetimi altındaki alanlar içinde trafik düzeninin sağlanması ve trafik güvenliğini ilgilendiren hususlarda alınacak tedbirlerle araç otoparklarının kullanımı ile ilgili hükümleri ve bunların uygulanmasına ait esas ve usulleri belirlemektir.</w:t>
      </w:r>
    </w:p>
    <w:p w14:paraId="3D3DA8F3" w14:textId="77777777" w:rsidR="00672E84" w:rsidRPr="007878CD" w:rsidRDefault="00672E84" w:rsidP="000A2249">
      <w:pPr>
        <w:tabs>
          <w:tab w:val="left" w:pos="9639"/>
        </w:tabs>
        <w:jc w:val="both"/>
        <w:rPr>
          <w:b/>
          <w:sz w:val="24"/>
          <w:szCs w:val="24"/>
        </w:rPr>
      </w:pPr>
    </w:p>
    <w:p w14:paraId="01873677" w14:textId="77777777" w:rsidR="00BB683B" w:rsidRPr="007878CD" w:rsidRDefault="00BB683B" w:rsidP="000A2249">
      <w:pPr>
        <w:pStyle w:val="GvdeMetni"/>
        <w:tabs>
          <w:tab w:val="left" w:pos="9639"/>
        </w:tabs>
        <w:ind w:left="0"/>
        <w:rPr>
          <w:b/>
        </w:rPr>
      </w:pPr>
      <w:r w:rsidRPr="007878CD">
        <w:rPr>
          <w:b/>
        </w:rPr>
        <w:t>Kapsam</w:t>
      </w:r>
    </w:p>
    <w:p w14:paraId="3B4131F2" w14:textId="30BE9163" w:rsidR="00BB683B" w:rsidRPr="007878CD" w:rsidRDefault="0009125B" w:rsidP="00035C12">
      <w:pPr>
        <w:pStyle w:val="GvdeMetni"/>
        <w:tabs>
          <w:tab w:val="left" w:pos="9639"/>
        </w:tabs>
        <w:ind w:left="0"/>
      </w:pPr>
      <w:r w:rsidRPr="007878CD">
        <w:rPr>
          <w:b/>
        </w:rPr>
        <w:t xml:space="preserve">MADDE </w:t>
      </w:r>
      <w:r w:rsidR="00BB683B" w:rsidRPr="007878CD">
        <w:rPr>
          <w:b/>
        </w:rPr>
        <w:t>2</w:t>
      </w:r>
      <w:r w:rsidR="000A2249" w:rsidRPr="007878CD">
        <w:rPr>
          <w:b/>
        </w:rPr>
        <w:t>-</w:t>
      </w:r>
      <w:r w:rsidR="000A2249" w:rsidRPr="007878CD">
        <w:t xml:space="preserve"> </w:t>
      </w:r>
      <w:r w:rsidR="00045623" w:rsidRPr="007878CD">
        <w:t xml:space="preserve">(1) </w:t>
      </w:r>
      <w:r w:rsidR="008E2422" w:rsidRPr="001038FF">
        <w:t>(</w:t>
      </w:r>
      <w:r w:rsidR="008E2422" w:rsidRPr="007878CD">
        <w:rPr>
          <w:b/>
        </w:rPr>
        <w:t xml:space="preserve">Değişik: </w:t>
      </w:r>
      <w:r w:rsidR="008E2422" w:rsidRPr="001038FF">
        <w:t xml:space="preserve">Tekirdağ Namık Kemal Üniversitesi Senatosunun </w:t>
      </w:r>
      <w:r w:rsidR="007878CD" w:rsidRPr="001038FF">
        <w:t>18/11/2022</w:t>
      </w:r>
      <w:r w:rsidR="008E2422" w:rsidRPr="001038FF">
        <w:t xml:space="preserve"> tarihli, </w:t>
      </w:r>
      <w:r w:rsidR="007878CD" w:rsidRPr="001038FF">
        <w:t>20</w:t>
      </w:r>
      <w:r w:rsidR="008E2422" w:rsidRPr="001038FF">
        <w:t xml:space="preserve"> </w:t>
      </w:r>
      <w:proofErr w:type="spellStart"/>
      <w:r w:rsidR="008E2422" w:rsidRPr="001038FF">
        <w:t>nolu</w:t>
      </w:r>
      <w:proofErr w:type="spellEnd"/>
      <w:r w:rsidR="008E2422" w:rsidRPr="001038FF">
        <w:t xml:space="preserve"> toplantısı/Karar No. </w:t>
      </w:r>
      <w:r w:rsidR="007878CD" w:rsidRPr="001038FF">
        <w:t>5</w:t>
      </w:r>
      <w:r w:rsidR="008E2422" w:rsidRPr="001038FF">
        <w:t xml:space="preserve">) </w:t>
      </w:r>
      <w:r w:rsidR="00BB683B" w:rsidRPr="001038FF">
        <w:t>Bu Yönerge Tekirdağ Namık Kemal Üniversitesi Rektörlüğü ve bağlı birimlerinin yerleşke</w:t>
      </w:r>
      <w:r w:rsidR="00BB683B" w:rsidRPr="007878CD">
        <w:t xml:space="preserve"> içerisine giriş-çıkış ve yerleşke içindeki trafik düzeninin temini amacıyla yapılacak kontrol ve çalışmaları kapsar.</w:t>
      </w:r>
    </w:p>
    <w:p w14:paraId="4F25EC07" w14:textId="77777777" w:rsidR="00683BB3" w:rsidRPr="007878CD" w:rsidRDefault="00683BB3" w:rsidP="000A2249">
      <w:pPr>
        <w:pStyle w:val="GvdeMetni"/>
        <w:tabs>
          <w:tab w:val="left" w:pos="9639"/>
        </w:tabs>
        <w:ind w:firstLine="707"/>
      </w:pPr>
    </w:p>
    <w:p w14:paraId="7CDCA90C" w14:textId="77777777" w:rsidR="00BB683B" w:rsidRPr="007878CD" w:rsidRDefault="00BB683B" w:rsidP="000A2249">
      <w:pPr>
        <w:pStyle w:val="GvdeMetni"/>
        <w:tabs>
          <w:tab w:val="left" w:pos="9639"/>
        </w:tabs>
        <w:ind w:left="0"/>
        <w:rPr>
          <w:b/>
        </w:rPr>
      </w:pPr>
      <w:r w:rsidRPr="007878CD">
        <w:rPr>
          <w:b/>
        </w:rPr>
        <w:t>Dayanak</w:t>
      </w:r>
    </w:p>
    <w:p w14:paraId="384E2FC4" w14:textId="0874BD77" w:rsidR="00BB683B" w:rsidRPr="007878CD" w:rsidRDefault="0009125B" w:rsidP="000A2249">
      <w:pPr>
        <w:jc w:val="both"/>
        <w:rPr>
          <w:sz w:val="24"/>
          <w:szCs w:val="24"/>
        </w:rPr>
      </w:pPr>
      <w:r w:rsidRPr="007878CD">
        <w:rPr>
          <w:b/>
          <w:sz w:val="24"/>
          <w:szCs w:val="24"/>
        </w:rPr>
        <w:t>MADDE</w:t>
      </w:r>
      <w:r w:rsidR="000A2249" w:rsidRPr="007878CD">
        <w:rPr>
          <w:b/>
          <w:sz w:val="24"/>
          <w:szCs w:val="24"/>
        </w:rPr>
        <w:t xml:space="preserve"> 3- </w:t>
      </w:r>
      <w:r w:rsidR="00045623" w:rsidRPr="007878CD">
        <w:rPr>
          <w:sz w:val="24"/>
          <w:szCs w:val="24"/>
        </w:rPr>
        <w:t xml:space="preserve">(1) </w:t>
      </w:r>
      <w:r w:rsidR="007878CD" w:rsidRPr="001038FF">
        <w:t>(</w:t>
      </w:r>
      <w:r w:rsidR="007878CD" w:rsidRPr="007878CD">
        <w:rPr>
          <w:b/>
        </w:rPr>
        <w:t xml:space="preserve">Değişik: </w:t>
      </w:r>
      <w:r w:rsidR="007878CD" w:rsidRPr="001038FF">
        <w:rPr>
          <w:sz w:val="24"/>
        </w:rPr>
        <w:t xml:space="preserve">Tekirdağ Namık Kemal Üniversitesi Senatosunun 18/11/2022 tarihli, 20 </w:t>
      </w:r>
      <w:proofErr w:type="spellStart"/>
      <w:r w:rsidR="007878CD" w:rsidRPr="001038FF">
        <w:rPr>
          <w:sz w:val="24"/>
        </w:rPr>
        <w:t>nolu</w:t>
      </w:r>
      <w:proofErr w:type="spellEnd"/>
      <w:r w:rsidR="007878CD" w:rsidRPr="001038FF">
        <w:rPr>
          <w:sz w:val="24"/>
        </w:rPr>
        <w:t xml:space="preserve"> toplantısı/Karar No. 5) </w:t>
      </w:r>
      <w:r w:rsidR="00BB683B" w:rsidRPr="007878CD">
        <w:rPr>
          <w:sz w:val="24"/>
          <w:szCs w:val="24"/>
        </w:rPr>
        <w:t>Bu Yönerge 2547 sayılı Yükseköğretim Kanunu, 2918 sayılı Karayolları Trafik Kanunun Uygulanmasına dayanılarak hazırlanmıştır.</w:t>
      </w:r>
    </w:p>
    <w:p w14:paraId="2A8B362A" w14:textId="77777777" w:rsidR="00683BB3" w:rsidRPr="007878CD" w:rsidRDefault="00683BB3" w:rsidP="000A2249">
      <w:pPr>
        <w:pStyle w:val="GvdeMetni"/>
        <w:tabs>
          <w:tab w:val="left" w:pos="9072"/>
          <w:tab w:val="left" w:pos="9639"/>
        </w:tabs>
        <w:ind w:right="511" w:firstLine="707"/>
      </w:pPr>
    </w:p>
    <w:p w14:paraId="39A9B96F" w14:textId="77777777" w:rsidR="00BA2FB7" w:rsidRPr="007878CD" w:rsidRDefault="00EE3ACE" w:rsidP="000A2249">
      <w:pPr>
        <w:pStyle w:val="Balk1"/>
        <w:tabs>
          <w:tab w:val="left" w:pos="9072"/>
          <w:tab w:val="left" w:pos="9639"/>
        </w:tabs>
        <w:spacing w:before="3" w:line="240" w:lineRule="auto"/>
        <w:ind w:left="0" w:right="511"/>
        <w:jc w:val="both"/>
      </w:pPr>
      <w:r w:rsidRPr="007878CD">
        <w:t>Tanımlar</w:t>
      </w:r>
    </w:p>
    <w:p w14:paraId="3F3B9870" w14:textId="51DD72BB" w:rsidR="00683BB3" w:rsidRPr="007878CD" w:rsidRDefault="0009125B" w:rsidP="000A2249">
      <w:pPr>
        <w:pStyle w:val="GvdeMetni"/>
        <w:tabs>
          <w:tab w:val="left" w:pos="9072"/>
          <w:tab w:val="left" w:pos="9639"/>
        </w:tabs>
        <w:ind w:left="0" w:right="511"/>
        <w:rPr>
          <w:b/>
        </w:rPr>
      </w:pPr>
      <w:r w:rsidRPr="007878CD">
        <w:rPr>
          <w:b/>
        </w:rPr>
        <w:t>MADDE</w:t>
      </w:r>
      <w:r w:rsidR="000A2249" w:rsidRPr="007878CD">
        <w:rPr>
          <w:b/>
        </w:rPr>
        <w:t xml:space="preserve"> </w:t>
      </w:r>
      <w:r w:rsidR="00BB683B" w:rsidRPr="007878CD">
        <w:rPr>
          <w:b/>
        </w:rPr>
        <w:t>4</w:t>
      </w:r>
      <w:r w:rsidR="000A2249" w:rsidRPr="007878CD">
        <w:rPr>
          <w:b/>
        </w:rPr>
        <w:t xml:space="preserve">- </w:t>
      </w:r>
      <w:r w:rsidR="008E2422" w:rsidRPr="007878CD">
        <w:t>(1)</w:t>
      </w:r>
      <w:r w:rsidR="008E2422" w:rsidRPr="007878CD">
        <w:rPr>
          <w:b/>
        </w:rPr>
        <w:t xml:space="preserve"> </w:t>
      </w:r>
      <w:r w:rsidR="007878CD" w:rsidRPr="007878CD">
        <w:t>(</w:t>
      </w:r>
      <w:r w:rsidR="007878CD" w:rsidRPr="007878CD">
        <w:rPr>
          <w:b/>
        </w:rPr>
        <w:t xml:space="preserve">Değişik: </w:t>
      </w:r>
      <w:r w:rsidR="007878CD" w:rsidRPr="001038FF">
        <w:t xml:space="preserve">Tekirdağ Namık Kemal Üniversitesi Senatosunun 18/11/2022 tarihli, 20 </w:t>
      </w:r>
      <w:proofErr w:type="spellStart"/>
      <w:r w:rsidR="007878CD" w:rsidRPr="001038FF">
        <w:t>nolu</w:t>
      </w:r>
      <w:proofErr w:type="spellEnd"/>
      <w:r w:rsidR="007878CD" w:rsidRPr="001038FF">
        <w:t xml:space="preserve"> toplantısı/Karar No. 5)</w:t>
      </w:r>
      <w:r w:rsidR="007878CD" w:rsidRPr="007878CD">
        <w:t xml:space="preserve"> </w:t>
      </w:r>
      <w:r w:rsidR="00EE3ACE" w:rsidRPr="007878CD">
        <w:t>Bu Yönergede geçen</w:t>
      </w:r>
      <w:r w:rsidR="00683BB3" w:rsidRPr="007878CD">
        <w:t>;</w:t>
      </w:r>
    </w:p>
    <w:p w14:paraId="6C53D49B" w14:textId="77777777" w:rsidR="00672E84" w:rsidRPr="007878CD" w:rsidRDefault="00986F37" w:rsidP="000A2249">
      <w:pPr>
        <w:pStyle w:val="GvdeMetni"/>
        <w:tabs>
          <w:tab w:val="left" w:pos="9072"/>
          <w:tab w:val="left" w:pos="9639"/>
        </w:tabs>
        <w:ind w:left="0" w:right="2"/>
      </w:pPr>
      <w:r w:rsidRPr="007878CD">
        <w:t>a)</w:t>
      </w:r>
      <w:r w:rsidR="00683BB3" w:rsidRPr="007878CD">
        <w:t xml:space="preserve">Araç Tanıtım Kartı: Motorlu araçların Tekirdağ Namık Kemal Üniversitesi personel veya öğrencilerine ait olduğunun anlaşılmasını sağlayan, seri numaralı ve farklı renkteki yapışkanlı </w:t>
      </w:r>
      <w:proofErr w:type="spellStart"/>
      <w:r w:rsidR="00683BB3" w:rsidRPr="007878CD">
        <w:t>stickeri</w:t>
      </w:r>
      <w:proofErr w:type="spellEnd"/>
      <w:r w:rsidR="00683BB3" w:rsidRPr="007878CD">
        <w:t>,</w:t>
      </w:r>
    </w:p>
    <w:p w14:paraId="671028EE" w14:textId="77777777" w:rsidR="00672E84" w:rsidRPr="007878CD" w:rsidRDefault="00672E84" w:rsidP="000A2249">
      <w:pPr>
        <w:pStyle w:val="GvdeMetni"/>
        <w:tabs>
          <w:tab w:val="left" w:pos="9072"/>
          <w:tab w:val="left" w:pos="9639"/>
        </w:tabs>
        <w:ind w:left="0" w:right="2"/>
      </w:pPr>
      <w:r w:rsidRPr="007878CD">
        <w:t>b)</w:t>
      </w:r>
      <w:r w:rsidR="00683BB3" w:rsidRPr="007878CD">
        <w:t>Misafir Araç Kartı: Üniversite personeli veya öğrencisi olmayanların kullandıkları araçlar ile Üniversiteye ziyarete gelen resmi-özel (protokol araçları hariç) araçlara verilen kartı,</w:t>
      </w:r>
    </w:p>
    <w:p w14:paraId="71FF1E94" w14:textId="1A77C7F6" w:rsidR="00683BB3" w:rsidRPr="007878CD" w:rsidRDefault="00672E84" w:rsidP="000A2249">
      <w:pPr>
        <w:pStyle w:val="GvdeMetni"/>
        <w:tabs>
          <w:tab w:val="left" w:pos="9072"/>
          <w:tab w:val="left" w:pos="9639"/>
        </w:tabs>
        <w:ind w:left="0" w:right="2"/>
      </w:pPr>
      <w:r w:rsidRPr="007878CD">
        <w:t>c)</w:t>
      </w:r>
      <w:r w:rsidR="00E96117" w:rsidRPr="007878CD">
        <w:t xml:space="preserve"> </w:t>
      </w:r>
      <w:r w:rsidR="00122E48" w:rsidRPr="001038FF">
        <w:t>(</w:t>
      </w:r>
      <w:r w:rsidR="00122E48" w:rsidRPr="007878CD">
        <w:rPr>
          <w:b/>
        </w:rPr>
        <w:t>Ek:</w:t>
      </w:r>
      <w:r w:rsidR="000A2249" w:rsidRPr="007878CD">
        <w:rPr>
          <w:b/>
        </w:rPr>
        <w:t xml:space="preserve"> </w:t>
      </w:r>
      <w:r w:rsidR="00122E48" w:rsidRPr="001038FF">
        <w:t xml:space="preserve">Tekirdağ Namık Kemal Üniversitesi </w:t>
      </w:r>
      <w:r w:rsidR="007878CD" w:rsidRPr="001038FF">
        <w:t xml:space="preserve">18/11/2022 tarihli, 20 </w:t>
      </w:r>
      <w:proofErr w:type="spellStart"/>
      <w:r w:rsidR="007878CD" w:rsidRPr="001038FF">
        <w:t>nolu</w:t>
      </w:r>
      <w:proofErr w:type="spellEnd"/>
      <w:r w:rsidR="007878CD" w:rsidRPr="001038FF">
        <w:t xml:space="preserve"> toplantısı/Karar No. 5</w:t>
      </w:r>
      <w:proofErr w:type="gramStart"/>
      <w:r w:rsidR="007878CD" w:rsidRPr="001038FF">
        <w:t>)</w:t>
      </w:r>
      <w:r w:rsidR="007878CD" w:rsidRPr="007878CD">
        <w:t xml:space="preserve"> </w:t>
      </w:r>
      <w:r w:rsidR="00122E48" w:rsidRPr="007878CD">
        <w:rPr>
          <w:b/>
        </w:rPr>
        <w:t xml:space="preserve"> </w:t>
      </w:r>
      <w:r w:rsidR="00683BB3" w:rsidRPr="007878CD">
        <w:t>PTS</w:t>
      </w:r>
      <w:proofErr w:type="gramEnd"/>
      <w:r w:rsidR="00683BB3" w:rsidRPr="007878CD">
        <w:t xml:space="preserve">: Plaka Tanıma Sistemi’ </w:t>
      </w:r>
      <w:proofErr w:type="spellStart"/>
      <w:r w:rsidR="00683BB3" w:rsidRPr="007878CD">
        <w:t>ni</w:t>
      </w:r>
      <w:proofErr w:type="spellEnd"/>
      <w:r w:rsidR="00683BB3" w:rsidRPr="007878CD">
        <w:t>,</w:t>
      </w:r>
    </w:p>
    <w:p w14:paraId="63451816" w14:textId="3ADAC8EB" w:rsidR="00BA2FB7" w:rsidRPr="007878CD" w:rsidRDefault="00672E84" w:rsidP="000A2249">
      <w:pPr>
        <w:pStyle w:val="GvdeMetni"/>
        <w:tabs>
          <w:tab w:val="left" w:pos="9072"/>
          <w:tab w:val="left" w:pos="9639"/>
        </w:tabs>
        <w:ind w:left="0" w:right="2"/>
      </w:pPr>
      <w:r w:rsidRPr="007878CD">
        <w:t>d)</w:t>
      </w:r>
      <w:r w:rsidR="00EE3ACE" w:rsidRPr="007878CD">
        <w:t>Üniversite:</w:t>
      </w:r>
      <w:r w:rsidR="00C63988" w:rsidRPr="007878CD">
        <w:t xml:space="preserve"> </w:t>
      </w:r>
      <w:r w:rsidR="008678E9" w:rsidRPr="007878CD">
        <w:t xml:space="preserve">Tekirdağ </w:t>
      </w:r>
      <w:r w:rsidR="00EE3ACE" w:rsidRPr="007878CD">
        <w:t>Namık Kemal Üniversitesini,</w:t>
      </w:r>
    </w:p>
    <w:p w14:paraId="6CB9FBCD" w14:textId="77777777" w:rsidR="00BA2FB7" w:rsidRPr="007878CD" w:rsidRDefault="00672E84" w:rsidP="000A2249">
      <w:pPr>
        <w:pStyle w:val="GvdeMetni"/>
        <w:tabs>
          <w:tab w:val="left" w:pos="9072"/>
          <w:tab w:val="left" w:pos="9639"/>
        </w:tabs>
        <w:ind w:left="0" w:right="2"/>
      </w:pPr>
      <w:r w:rsidRPr="007878CD">
        <w:t>e)</w:t>
      </w:r>
      <w:r w:rsidR="00EE3ACE" w:rsidRPr="007878CD">
        <w:t xml:space="preserve">Yerleşke: </w:t>
      </w:r>
      <w:r w:rsidR="008678E9" w:rsidRPr="007878CD">
        <w:t xml:space="preserve">Tekirdağ </w:t>
      </w:r>
      <w:r w:rsidR="00EE3ACE" w:rsidRPr="007878CD">
        <w:t>Namık Kemal Üniversitesinin yönetimi altında bulunan yaya</w:t>
      </w:r>
      <w:r w:rsidR="00683BB3" w:rsidRPr="007878CD">
        <w:t xml:space="preserve"> ve araçla girilen alanlarını,</w:t>
      </w:r>
    </w:p>
    <w:p w14:paraId="35FDD252" w14:textId="77777777" w:rsidR="00683BB3" w:rsidRPr="007878CD" w:rsidRDefault="00683BB3" w:rsidP="000A2249">
      <w:pPr>
        <w:pStyle w:val="GvdeMetni"/>
        <w:tabs>
          <w:tab w:val="left" w:pos="9072"/>
          <w:tab w:val="left" w:pos="9639"/>
        </w:tabs>
        <w:ind w:left="0" w:right="2"/>
      </w:pPr>
      <w:r w:rsidRPr="007878CD">
        <w:t>İfade eder</w:t>
      </w:r>
      <w:r w:rsidR="004B43C7" w:rsidRPr="007878CD">
        <w:t>.</w:t>
      </w:r>
    </w:p>
    <w:p w14:paraId="657A6E86" w14:textId="77777777" w:rsidR="004B43C7" w:rsidRPr="007878CD" w:rsidRDefault="004B43C7" w:rsidP="000A2249">
      <w:pPr>
        <w:pStyle w:val="GvdeMetni"/>
        <w:tabs>
          <w:tab w:val="left" w:pos="9072"/>
          <w:tab w:val="left" w:pos="9639"/>
        </w:tabs>
        <w:ind w:left="0" w:right="2"/>
      </w:pPr>
    </w:p>
    <w:p w14:paraId="24EF099C" w14:textId="77777777" w:rsidR="004B43C7" w:rsidRPr="007878CD" w:rsidRDefault="00E27C3E" w:rsidP="00E27C3E">
      <w:pPr>
        <w:pStyle w:val="GvdeMetni"/>
        <w:spacing w:before="11"/>
        <w:ind w:left="0"/>
        <w:jc w:val="center"/>
        <w:rPr>
          <w:b/>
        </w:rPr>
      </w:pPr>
      <w:r w:rsidRPr="007878CD">
        <w:rPr>
          <w:b/>
        </w:rPr>
        <w:t xml:space="preserve">İKİNCİ </w:t>
      </w:r>
      <w:r w:rsidR="004B43C7" w:rsidRPr="007878CD">
        <w:rPr>
          <w:b/>
        </w:rPr>
        <w:t>BÖLÜM</w:t>
      </w:r>
    </w:p>
    <w:p w14:paraId="015073FA" w14:textId="77777777" w:rsidR="004B43C7" w:rsidRPr="007878CD" w:rsidRDefault="004B43C7" w:rsidP="00E27C3E">
      <w:pPr>
        <w:pStyle w:val="GvdeMetni"/>
        <w:spacing w:before="11"/>
        <w:ind w:left="0"/>
        <w:jc w:val="center"/>
        <w:rPr>
          <w:b/>
        </w:rPr>
      </w:pPr>
      <w:r w:rsidRPr="007878CD">
        <w:rPr>
          <w:b/>
        </w:rPr>
        <w:t>Kurallar</w:t>
      </w:r>
      <w:r w:rsidR="000A2249" w:rsidRPr="007878CD">
        <w:rPr>
          <w:b/>
        </w:rPr>
        <w:t xml:space="preserve"> ve Yaptırımlar</w:t>
      </w:r>
    </w:p>
    <w:p w14:paraId="067DEA2F" w14:textId="77777777" w:rsidR="00E05D0E" w:rsidRPr="007878CD" w:rsidRDefault="00E05D0E" w:rsidP="000A2249">
      <w:pPr>
        <w:pStyle w:val="GvdeMetni"/>
        <w:tabs>
          <w:tab w:val="left" w:pos="9072"/>
          <w:tab w:val="left" w:pos="9639"/>
        </w:tabs>
        <w:ind w:right="511" w:firstLine="707"/>
      </w:pPr>
    </w:p>
    <w:p w14:paraId="278DAE92" w14:textId="77777777" w:rsidR="00E05D0E" w:rsidRPr="007878CD" w:rsidRDefault="00EE3ACE" w:rsidP="000A2249">
      <w:pPr>
        <w:tabs>
          <w:tab w:val="left" w:pos="9072"/>
          <w:tab w:val="left" w:pos="9639"/>
        </w:tabs>
        <w:ind w:right="511"/>
        <w:jc w:val="both"/>
        <w:rPr>
          <w:b/>
          <w:sz w:val="24"/>
          <w:szCs w:val="24"/>
        </w:rPr>
      </w:pPr>
      <w:r w:rsidRPr="007878CD">
        <w:rPr>
          <w:b/>
          <w:sz w:val="24"/>
          <w:szCs w:val="24"/>
        </w:rPr>
        <w:t xml:space="preserve">Uyulması Gereken Kurallar </w:t>
      </w:r>
    </w:p>
    <w:p w14:paraId="016EDD6F" w14:textId="77777777" w:rsidR="00BA2FB7" w:rsidRPr="007878CD" w:rsidRDefault="0009125B" w:rsidP="000A2249">
      <w:pPr>
        <w:tabs>
          <w:tab w:val="left" w:pos="9072"/>
          <w:tab w:val="left" w:pos="9639"/>
        </w:tabs>
        <w:ind w:right="511"/>
        <w:jc w:val="both"/>
        <w:rPr>
          <w:sz w:val="24"/>
          <w:szCs w:val="24"/>
        </w:rPr>
      </w:pPr>
      <w:r w:rsidRPr="007878CD">
        <w:rPr>
          <w:b/>
          <w:sz w:val="24"/>
          <w:szCs w:val="24"/>
        </w:rPr>
        <w:t xml:space="preserve">MADDE </w:t>
      </w:r>
      <w:r w:rsidR="00C63988" w:rsidRPr="007878CD">
        <w:rPr>
          <w:b/>
          <w:sz w:val="24"/>
          <w:szCs w:val="24"/>
        </w:rPr>
        <w:t>5</w:t>
      </w:r>
      <w:r w:rsidR="000A2249" w:rsidRPr="007878CD">
        <w:rPr>
          <w:b/>
          <w:sz w:val="24"/>
          <w:szCs w:val="24"/>
        </w:rPr>
        <w:t xml:space="preserve">- </w:t>
      </w:r>
      <w:r w:rsidR="00C63988" w:rsidRPr="007878CD">
        <w:rPr>
          <w:sz w:val="24"/>
          <w:szCs w:val="24"/>
        </w:rPr>
        <w:t>(1)</w:t>
      </w:r>
    </w:p>
    <w:p w14:paraId="15319CF8" w14:textId="74317F5E" w:rsidR="00BA2FB7" w:rsidRPr="007878CD" w:rsidRDefault="00986F37" w:rsidP="000A2249">
      <w:pPr>
        <w:tabs>
          <w:tab w:val="left" w:pos="1633"/>
          <w:tab w:val="left" w:pos="9072"/>
          <w:tab w:val="left" w:pos="9639"/>
        </w:tabs>
        <w:ind w:right="2"/>
        <w:jc w:val="both"/>
        <w:rPr>
          <w:sz w:val="24"/>
          <w:szCs w:val="24"/>
        </w:rPr>
      </w:pPr>
      <w:r w:rsidRPr="007878CD">
        <w:rPr>
          <w:sz w:val="24"/>
          <w:szCs w:val="24"/>
        </w:rPr>
        <w:t>a)</w:t>
      </w:r>
      <w:r w:rsidR="00122E48" w:rsidRPr="007878CD">
        <w:rPr>
          <w:sz w:val="24"/>
          <w:szCs w:val="24"/>
        </w:rPr>
        <w:t xml:space="preserve"> </w:t>
      </w:r>
      <w:r w:rsidR="007878CD" w:rsidRPr="007878CD">
        <w:rPr>
          <w:sz w:val="24"/>
        </w:rPr>
        <w:t>(</w:t>
      </w:r>
      <w:r w:rsidR="007878CD" w:rsidRPr="007878CD">
        <w:rPr>
          <w:b/>
          <w:sz w:val="24"/>
        </w:rPr>
        <w:t xml:space="preserve">Değişik: </w:t>
      </w:r>
      <w:r w:rsidR="007878CD" w:rsidRPr="001038FF">
        <w:rPr>
          <w:sz w:val="24"/>
        </w:rPr>
        <w:t xml:space="preserve">Tekirdağ Namık Kemal Üniversitesi Senatosunun 18/11/2022 tarihli, 20 </w:t>
      </w:r>
      <w:proofErr w:type="spellStart"/>
      <w:r w:rsidR="007878CD" w:rsidRPr="001038FF">
        <w:rPr>
          <w:sz w:val="24"/>
        </w:rPr>
        <w:t>nolu</w:t>
      </w:r>
      <w:proofErr w:type="spellEnd"/>
      <w:r w:rsidR="007878CD" w:rsidRPr="001038FF">
        <w:rPr>
          <w:sz w:val="24"/>
        </w:rPr>
        <w:t xml:space="preserve"> toplantısı/Karar No. 5)</w:t>
      </w:r>
      <w:r w:rsidR="007878CD" w:rsidRPr="007878CD">
        <w:rPr>
          <w:sz w:val="24"/>
        </w:rPr>
        <w:t xml:space="preserve"> </w:t>
      </w:r>
      <w:r w:rsidR="00EE3ACE" w:rsidRPr="007878CD">
        <w:rPr>
          <w:sz w:val="24"/>
          <w:szCs w:val="24"/>
        </w:rPr>
        <w:t>Personel araç tanıtım kartı, Araç Tanıtım Formu doldurularak İdari ve Mali İşler</w:t>
      </w:r>
      <w:r w:rsidR="00122E48" w:rsidRPr="007878CD">
        <w:rPr>
          <w:sz w:val="24"/>
          <w:szCs w:val="24"/>
        </w:rPr>
        <w:t xml:space="preserve"> </w:t>
      </w:r>
      <w:r w:rsidR="00EE3ACE" w:rsidRPr="007878CD">
        <w:rPr>
          <w:sz w:val="24"/>
          <w:szCs w:val="24"/>
        </w:rPr>
        <w:t xml:space="preserve">Dairesi Başkanlığından temin edilir. Öğrenci araç tanıtım kartı ise, bağlı bulunulan akademik birim tarafından verilir. Araç tanıtım kartı seri numaralı olup, personel (akademik-idari) için MAVİ öğrenciler için </w:t>
      </w:r>
      <w:r w:rsidR="00BB683B" w:rsidRPr="007878CD">
        <w:rPr>
          <w:sz w:val="24"/>
          <w:szCs w:val="24"/>
        </w:rPr>
        <w:t>KIRMIZI</w:t>
      </w:r>
      <w:r w:rsidR="00EE3ACE" w:rsidRPr="007878CD">
        <w:rPr>
          <w:sz w:val="24"/>
          <w:szCs w:val="24"/>
        </w:rPr>
        <w:t>renklidir.</w:t>
      </w:r>
    </w:p>
    <w:p w14:paraId="2B5F8351" w14:textId="77777777" w:rsidR="00351A34" w:rsidRPr="007878CD" w:rsidRDefault="00351A34" w:rsidP="000A2249">
      <w:pPr>
        <w:tabs>
          <w:tab w:val="left" w:pos="1633"/>
          <w:tab w:val="left" w:pos="9072"/>
          <w:tab w:val="left" w:pos="9639"/>
        </w:tabs>
        <w:ind w:right="2"/>
        <w:jc w:val="both"/>
        <w:rPr>
          <w:sz w:val="24"/>
          <w:szCs w:val="24"/>
        </w:rPr>
      </w:pPr>
      <w:r w:rsidRPr="007878CD">
        <w:rPr>
          <w:sz w:val="24"/>
          <w:szCs w:val="24"/>
        </w:rPr>
        <w:lastRenderedPageBreak/>
        <w:t>b)</w:t>
      </w:r>
      <w:r w:rsidR="00EE3ACE" w:rsidRPr="007878CD">
        <w:rPr>
          <w:sz w:val="24"/>
          <w:szCs w:val="24"/>
        </w:rPr>
        <w:t>Araç tanıtım kartı, düzenlendiği araç için geçerli olup, başka araçta kullanılamaz.</w:t>
      </w:r>
    </w:p>
    <w:p w14:paraId="0A3D7E04" w14:textId="77777777" w:rsidR="00351A34" w:rsidRPr="007878CD" w:rsidRDefault="00351A34" w:rsidP="000A2249">
      <w:pPr>
        <w:tabs>
          <w:tab w:val="left" w:pos="1633"/>
          <w:tab w:val="left" w:pos="9072"/>
          <w:tab w:val="left" w:pos="9639"/>
        </w:tabs>
        <w:ind w:right="2"/>
        <w:jc w:val="both"/>
        <w:rPr>
          <w:sz w:val="24"/>
          <w:szCs w:val="24"/>
        </w:rPr>
      </w:pPr>
      <w:r w:rsidRPr="007878CD">
        <w:rPr>
          <w:sz w:val="24"/>
          <w:szCs w:val="24"/>
        </w:rPr>
        <w:t>c)</w:t>
      </w:r>
      <w:r w:rsidR="00EE3ACE" w:rsidRPr="007878CD">
        <w:rPr>
          <w:sz w:val="24"/>
          <w:szCs w:val="24"/>
        </w:rPr>
        <w:t>Araç tanıtım kartı aracın ön camın sol tarafına görevlilerce; rahatlıkla görülebilecek</w:t>
      </w:r>
    </w:p>
    <w:p w14:paraId="74180CC8" w14:textId="77777777" w:rsidR="00BA2FB7" w:rsidRPr="007878CD" w:rsidRDefault="00EE3ACE" w:rsidP="000A2249">
      <w:pPr>
        <w:tabs>
          <w:tab w:val="left" w:pos="1633"/>
          <w:tab w:val="left" w:pos="9072"/>
          <w:tab w:val="left" w:pos="9639"/>
        </w:tabs>
        <w:ind w:right="2"/>
        <w:jc w:val="both"/>
        <w:rPr>
          <w:sz w:val="24"/>
          <w:szCs w:val="24"/>
        </w:rPr>
      </w:pPr>
      <w:proofErr w:type="gramStart"/>
      <w:r w:rsidRPr="007878CD">
        <w:rPr>
          <w:sz w:val="24"/>
          <w:szCs w:val="24"/>
        </w:rPr>
        <w:t>şekilde</w:t>
      </w:r>
      <w:proofErr w:type="gramEnd"/>
      <w:r w:rsidR="00122E48" w:rsidRPr="007878CD">
        <w:rPr>
          <w:sz w:val="24"/>
          <w:szCs w:val="24"/>
        </w:rPr>
        <w:t xml:space="preserve"> </w:t>
      </w:r>
      <w:r w:rsidRPr="007878CD">
        <w:rPr>
          <w:sz w:val="24"/>
          <w:szCs w:val="24"/>
        </w:rPr>
        <w:t>yapıştırılır.</w:t>
      </w:r>
    </w:p>
    <w:p w14:paraId="59AF50BC" w14:textId="77777777" w:rsidR="00BA2FB7" w:rsidRPr="007878CD" w:rsidRDefault="0009125B" w:rsidP="000A2249">
      <w:pPr>
        <w:tabs>
          <w:tab w:val="left" w:pos="1633"/>
          <w:tab w:val="left" w:pos="9072"/>
          <w:tab w:val="left" w:pos="9639"/>
        </w:tabs>
        <w:ind w:right="2"/>
        <w:jc w:val="both"/>
        <w:rPr>
          <w:sz w:val="24"/>
          <w:szCs w:val="24"/>
        </w:rPr>
      </w:pPr>
      <w:r w:rsidRPr="007878CD">
        <w:rPr>
          <w:sz w:val="24"/>
          <w:szCs w:val="24"/>
        </w:rPr>
        <w:t>ç</w:t>
      </w:r>
      <w:r w:rsidR="00351A34" w:rsidRPr="007878CD">
        <w:rPr>
          <w:sz w:val="24"/>
          <w:szCs w:val="24"/>
        </w:rPr>
        <w:t>)</w:t>
      </w:r>
      <w:r w:rsidR="00EE3ACE" w:rsidRPr="007878CD">
        <w:rPr>
          <w:sz w:val="24"/>
          <w:szCs w:val="24"/>
        </w:rPr>
        <w:t>Üniversitenin bütün yerleşim yerlerine hususi araçla girecek her öğrenci ve personelin güvenlik, otopark kullanımı ve giriş kontrolünü sağlamak amacı ile araç tanıtım kartı almasızorunludur.</w:t>
      </w:r>
    </w:p>
    <w:p w14:paraId="35B934B5" w14:textId="77777777" w:rsidR="00BA2FB7" w:rsidRPr="007878CD" w:rsidRDefault="0009125B" w:rsidP="000A2249">
      <w:pPr>
        <w:tabs>
          <w:tab w:val="left" w:pos="1633"/>
          <w:tab w:val="left" w:pos="9072"/>
          <w:tab w:val="left" w:pos="9639"/>
        </w:tabs>
        <w:spacing w:before="2"/>
        <w:ind w:right="511"/>
        <w:jc w:val="both"/>
        <w:rPr>
          <w:sz w:val="24"/>
          <w:szCs w:val="24"/>
        </w:rPr>
      </w:pPr>
      <w:r w:rsidRPr="007878CD">
        <w:rPr>
          <w:sz w:val="24"/>
          <w:szCs w:val="24"/>
        </w:rPr>
        <w:t>d</w:t>
      </w:r>
      <w:r w:rsidR="00351A34" w:rsidRPr="007878CD">
        <w:rPr>
          <w:sz w:val="24"/>
          <w:szCs w:val="24"/>
        </w:rPr>
        <w:t>)</w:t>
      </w:r>
      <w:r w:rsidR="00EE3ACE" w:rsidRPr="007878CD">
        <w:rPr>
          <w:sz w:val="24"/>
          <w:szCs w:val="24"/>
        </w:rPr>
        <w:t>Birden fazla araç kullananlar her bir araç için ayrı tanıtım kartı almak zorundadır.</w:t>
      </w:r>
    </w:p>
    <w:p w14:paraId="1D27D9A0" w14:textId="77777777" w:rsidR="00BA2FB7" w:rsidRPr="007878CD" w:rsidRDefault="0009125B" w:rsidP="000A2249">
      <w:pPr>
        <w:tabs>
          <w:tab w:val="left" w:pos="1633"/>
          <w:tab w:val="left" w:pos="9072"/>
          <w:tab w:val="left" w:pos="9639"/>
        </w:tabs>
        <w:spacing w:before="1"/>
        <w:ind w:right="2"/>
        <w:jc w:val="both"/>
        <w:rPr>
          <w:sz w:val="24"/>
          <w:szCs w:val="24"/>
        </w:rPr>
      </w:pPr>
      <w:r w:rsidRPr="007878CD">
        <w:rPr>
          <w:sz w:val="24"/>
          <w:szCs w:val="24"/>
        </w:rPr>
        <w:t>e</w:t>
      </w:r>
      <w:r w:rsidR="00672E84" w:rsidRPr="007878CD">
        <w:rPr>
          <w:sz w:val="24"/>
          <w:szCs w:val="24"/>
        </w:rPr>
        <w:t>)</w:t>
      </w:r>
      <w:r w:rsidR="00EE3ACE" w:rsidRPr="007878CD">
        <w:rPr>
          <w:sz w:val="24"/>
          <w:szCs w:val="24"/>
        </w:rPr>
        <w:t>Araç tanıtım kartı taşımayan araçların Üniversite girişinde kimlik karşılığı misafir araç kartı almaları ve bu kartı yerleşke içerisinde kalınan süre boyunca ön camında görülecek şekilde taşımaları gerekmektedir.</w:t>
      </w:r>
    </w:p>
    <w:p w14:paraId="1CD488BF" w14:textId="77777777" w:rsidR="00BA2FB7" w:rsidRPr="007878CD" w:rsidRDefault="0009125B" w:rsidP="000A2249">
      <w:pPr>
        <w:tabs>
          <w:tab w:val="left" w:pos="1633"/>
          <w:tab w:val="left" w:pos="9072"/>
          <w:tab w:val="left" w:pos="9639"/>
        </w:tabs>
        <w:ind w:right="511"/>
        <w:jc w:val="both"/>
        <w:rPr>
          <w:sz w:val="24"/>
          <w:szCs w:val="24"/>
        </w:rPr>
      </w:pPr>
      <w:r w:rsidRPr="007878CD">
        <w:rPr>
          <w:sz w:val="24"/>
          <w:szCs w:val="24"/>
        </w:rPr>
        <w:t>f</w:t>
      </w:r>
      <w:r w:rsidR="00672E84" w:rsidRPr="007878CD">
        <w:rPr>
          <w:sz w:val="24"/>
          <w:szCs w:val="24"/>
        </w:rPr>
        <w:t>)</w:t>
      </w:r>
      <w:r w:rsidR="00EE3ACE" w:rsidRPr="007878CD">
        <w:rPr>
          <w:sz w:val="24"/>
          <w:szCs w:val="24"/>
        </w:rPr>
        <w:t>Tanıtım kartı taşıyan araçlarda sürücü ile birlikte bulunanların girişte kimlik göstermesizorunludur.</w:t>
      </w:r>
    </w:p>
    <w:p w14:paraId="208ED504" w14:textId="77777777" w:rsidR="00BA2FB7" w:rsidRPr="007878CD" w:rsidRDefault="0009125B" w:rsidP="000A2249">
      <w:pPr>
        <w:tabs>
          <w:tab w:val="left" w:pos="1633"/>
          <w:tab w:val="left" w:pos="9072"/>
          <w:tab w:val="left" w:pos="9639"/>
        </w:tabs>
        <w:ind w:right="2"/>
        <w:jc w:val="both"/>
        <w:rPr>
          <w:sz w:val="24"/>
          <w:szCs w:val="24"/>
        </w:rPr>
      </w:pPr>
      <w:r w:rsidRPr="007878CD">
        <w:rPr>
          <w:sz w:val="24"/>
          <w:szCs w:val="24"/>
        </w:rPr>
        <w:t>g</w:t>
      </w:r>
      <w:r w:rsidR="00672E84" w:rsidRPr="007878CD">
        <w:rPr>
          <w:sz w:val="24"/>
          <w:szCs w:val="24"/>
        </w:rPr>
        <w:t>)</w:t>
      </w:r>
      <w:r w:rsidR="00EE3ACE" w:rsidRPr="007878CD">
        <w:rPr>
          <w:sz w:val="24"/>
          <w:szCs w:val="24"/>
        </w:rPr>
        <w:t>Öğrenciler (</w:t>
      </w:r>
      <w:r w:rsidR="00534368" w:rsidRPr="007878CD">
        <w:rPr>
          <w:sz w:val="24"/>
          <w:szCs w:val="24"/>
        </w:rPr>
        <w:t>ön lisans</w:t>
      </w:r>
      <w:r w:rsidR="00EE3ACE" w:rsidRPr="007878CD">
        <w:rPr>
          <w:sz w:val="24"/>
          <w:szCs w:val="24"/>
        </w:rPr>
        <w:t>- lisans- yüksek lisans- doktora) öğrencilik hakkını kaybettiği zaman araç tanıtım kartlarını iptal ettirmekzorundadırlar.</w:t>
      </w:r>
    </w:p>
    <w:p w14:paraId="228EB4D3" w14:textId="77777777" w:rsidR="005159D3" w:rsidRPr="007878CD" w:rsidRDefault="005159D3" w:rsidP="000A2249">
      <w:pPr>
        <w:tabs>
          <w:tab w:val="left" w:pos="1633"/>
          <w:tab w:val="left" w:pos="9072"/>
          <w:tab w:val="left" w:pos="9639"/>
        </w:tabs>
        <w:ind w:right="511"/>
        <w:jc w:val="both"/>
        <w:rPr>
          <w:sz w:val="24"/>
          <w:szCs w:val="24"/>
        </w:rPr>
      </w:pPr>
    </w:p>
    <w:p w14:paraId="57BBC93C" w14:textId="77777777" w:rsidR="00BA2FB7" w:rsidRPr="007878CD" w:rsidRDefault="00EE3ACE" w:rsidP="000A2249">
      <w:pPr>
        <w:pStyle w:val="Balk1"/>
        <w:tabs>
          <w:tab w:val="left" w:pos="9072"/>
          <w:tab w:val="left" w:pos="9639"/>
        </w:tabs>
        <w:spacing w:before="5" w:line="240" w:lineRule="auto"/>
        <w:ind w:left="0" w:right="511"/>
        <w:jc w:val="both"/>
      </w:pPr>
      <w:r w:rsidRPr="007878CD">
        <w:t>Seyir ve Park Kuralları</w:t>
      </w:r>
    </w:p>
    <w:p w14:paraId="5A23E0AE" w14:textId="77777777" w:rsidR="00672E84" w:rsidRPr="007878CD" w:rsidRDefault="0009125B" w:rsidP="000A2249">
      <w:pPr>
        <w:pStyle w:val="GvdeMetni"/>
        <w:tabs>
          <w:tab w:val="left" w:pos="9072"/>
          <w:tab w:val="left" w:pos="9639"/>
        </w:tabs>
        <w:ind w:left="0" w:right="511"/>
        <w:rPr>
          <w:b/>
        </w:rPr>
      </w:pPr>
      <w:r w:rsidRPr="007878CD">
        <w:rPr>
          <w:b/>
        </w:rPr>
        <w:t>MADDE</w:t>
      </w:r>
      <w:r w:rsidR="00122E48" w:rsidRPr="007878CD">
        <w:rPr>
          <w:b/>
        </w:rPr>
        <w:t xml:space="preserve"> 6</w:t>
      </w:r>
      <w:r w:rsidR="000A2249" w:rsidRPr="007878CD">
        <w:rPr>
          <w:b/>
        </w:rPr>
        <w:t xml:space="preserve">- </w:t>
      </w:r>
      <w:r w:rsidR="000A2249" w:rsidRPr="007878CD">
        <w:t>(1)</w:t>
      </w:r>
    </w:p>
    <w:p w14:paraId="2D6F63E8" w14:textId="77777777" w:rsidR="00BA2FB7" w:rsidRPr="007878CD" w:rsidRDefault="00986F37" w:rsidP="000A2249">
      <w:pPr>
        <w:pStyle w:val="GvdeMetni"/>
        <w:tabs>
          <w:tab w:val="left" w:pos="9072"/>
          <w:tab w:val="left" w:pos="9639"/>
        </w:tabs>
        <w:ind w:left="0" w:right="2"/>
        <w:rPr>
          <w:b/>
        </w:rPr>
      </w:pPr>
      <w:r w:rsidRPr="007878CD">
        <w:t>a)</w:t>
      </w:r>
      <w:r w:rsidR="00EE3ACE" w:rsidRPr="007878CD">
        <w:t>Yerleşke içinde trafik işaret levhalarında gösterilen hız limitlerine uyulacaktır.</w:t>
      </w:r>
    </w:p>
    <w:p w14:paraId="255875F4" w14:textId="77777777" w:rsidR="0070345B" w:rsidRPr="007878CD" w:rsidRDefault="00986F37" w:rsidP="000A2249">
      <w:pPr>
        <w:tabs>
          <w:tab w:val="left" w:pos="9072"/>
          <w:tab w:val="left" w:pos="9639"/>
        </w:tabs>
        <w:ind w:right="2"/>
        <w:jc w:val="both"/>
        <w:rPr>
          <w:sz w:val="24"/>
          <w:szCs w:val="24"/>
        </w:rPr>
      </w:pPr>
      <w:r w:rsidRPr="007878CD">
        <w:rPr>
          <w:sz w:val="24"/>
          <w:szCs w:val="24"/>
        </w:rPr>
        <w:t>b)</w:t>
      </w:r>
      <w:r w:rsidR="00EE3ACE" w:rsidRPr="007878CD">
        <w:rPr>
          <w:sz w:val="24"/>
          <w:szCs w:val="24"/>
        </w:rPr>
        <w:t>Yerleşke içinde tehlikeli şekilde araç kullanmak</w:t>
      </w:r>
      <w:r w:rsidR="00122E48" w:rsidRPr="007878CD">
        <w:rPr>
          <w:sz w:val="24"/>
          <w:szCs w:val="24"/>
        </w:rPr>
        <w:t xml:space="preserve"> </w:t>
      </w:r>
      <w:r w:rsidR="00EE3ACE" w:rsidRPr="007878CD">
        <w:rPr>
          <w:sz w:val="24"/>
          <w:szCs w:val="24"/>
        </w:rPr>
        <w:t>yasaktır.</w:t>
      </w:r>
    </w:p>
    <w:p w14:paraId="4DB1CDBC" w14:textId="77777777" w:rsidR="00BA2FB7" w:rsidRPr="007878CD" w:rsidRDefault="0070345B" w:rsidP="000A2249">
      <w:pPr>
        <w:tabs>
          <w:tab w:val="left" w:pos="9072"/>
          <w:tab w:val="left" w:pos="9639"/>
        </w:tabs>
        <w:ind w:right="2"/>
        <w:jc w:val="both"/>
        <w:rPr>
          <w:sz w:val="24"/>
          <w:szCs w:val="24"/>
        </w:rPr>
      </w:pPr>
      <w:r w:rsidRPr="007878CD">
        <w:rPr>
          <w:sz w:val="24"/>
          <w:szCs w:val="24"/>
        </w:rPr>
        <w:t>c)</w:t>
      </w:r>
      <w:r w:rsidR="00EE3ACE" w:rsidRPr="007878CD">
        <w:rPr>
          <w:sz w:val="24"/>
          <w:szCs w:val="24"/>
        </w:rPr>
        <w:t>Yerleşke içinde klakson çalmak, çevreyi rahatsız edici biçimde yüksek sesle müzik dinlemek ve araçtan çevreyi kirletici çöp atmak, küllük boşaltmak</w:t>
      </w:r>
      <w:r w:rsidR="00122E48" w:rsidRPr="007878CD">
        <w:rPr>
          <w:sz w:val="24"/>
          <w:szCs w:val="24"/>
        </w:rPr>
        <w:t xml:space="preserve"> </w:t>
      </w:r>
      <w:r w:rsidR="00EE3ACE" w:rsidRPr="007878CD">
        <w:rPr>
          <w:sz w:val="24"/>
          <w:szCs w:val="24"/>
        </w:rPr>
        <w:t>yasaktır.</w:t>
      </w:r>
    </w:p>
    <w:p w14:paraId="392E72B3" w14:textId="77777777" w:rsidR="00BA2FB7" w:rsidRPr="007878CD" w:rsidRDefault="0009125B" w:rsidP="000A2249">
      <w:pPr>
        <w:tabs>
          <w:tab w:val="left" w:pos="1186"/>
          <w:tab w:val="left" w:pos="9072"/>
          <w:tab w:val="left" w:pos="9639"/>
        </w:tabs>
        <w:ind w:right="2"/>
        <w:jc w:val="both"/>
        <w:rPr>
          <w:sz w:val="24"/>
          <w:szCs w:val="24"/>
        </w:rPr>
      </w:pPr>
      <w:r w:rsidRPr="007878CD">
        <w:rPr>
          <w:sz w:val="24"/>
          <w:szCs w:val="24"/>
        </w:rPr>
        <w:t>ç</w:t>
      </w:r>
      <w:r w:rsidR="00672E84" w:rsidRPr="007878CD">
        <w:rPr>
          <w:sz w:val="24"/>
          <w:szCs w:val="24"/>
        </w:rPr>
        <w:t>)</w:t>
      </w:r>
      <w:r w:rsidR="00EE3ACE" w:rsidRPr="007878CD">
        <w:rPr>
          <w:sz w:val="24"/>
          <w:szCs w:val="24"/>
        </w:rPr>
        <w:t>Sürücüler güvenlik personelinin uyarılarını dikkate almakzorundadır.</w:t>
      </w:r>
    </w:p>
    <w:p w14:paraId="45F308DB" w14:textId="77777777" w:rsidR="00BA2FB7" w:rsidRPr="007878CD" w:rsidRDefault="0009125B" w:rsidP="000A2249">
      <w:pPr>
        <w:tabs>
          <w:tab w:val="left" w:pos="1244"/>
          <w:tab w:val="left" w:pos="9072"/>
          <w:tab w:val="left" w:pos="9639"/>
        </w:tabs>
        <w:ind w:right="2"/>
        <w:jc w:val="both"/>
        <w:rPr>
          <w:sz w:val="24"/>
          <w:szCs w:val="24"/>
        </w:rPr>
      </w:pPr>
      <w:r w:rsidRPr="007878CD">
        <w:rPr>
          <w:sz w:val="24"/>
          <w:szCs w:val="24"/>
        </w:rPr>
        <w:t>d</w:t>
      </w:r>
      <w:r w:rsidR="00672E84" w:rsidRPr="007878CD">
        <w:rPr>
          <w:sz w:val="24"/>
          <w:szCs w:val="24"/>
        </w:rPr>
        <w:t>)</w:t>
      </w:r>
      <w:r w:rsidR="00EE3ACE" w:rsidRPr="007878CD">
        <w:rPr>
          <w:sz w:val="24"/>
          <w:szCs w:val="24"/>
        </w:rPr>
        <w:t>Egzoz sistemi arızalı olan, aşırı duman ve gürültü çıkaran araçlar yerleşkeye alınmaz.</w:t>
      </w:r>
    </w:p>
    <w:p w14:paraId="17A78C82" w14:textId="77777777" w:rsidR="00BA2FB7" w:rsidRPr="007878CD" w:rsidRDefault="0009125B" w:rsidP="000A2249">
      <w:pPr>
        <w:tabs>
          <w:tab w:val="left" w:pos="1146"/>
          <w:tab w:val="left" w:pos="9072"/>
          <w:tab w:val="left" w:pos="9639"/>
        </w:tabs>
        <w:ind w:right="2"/>
        <w:jc w:val="both"/>
        <w:rPr>
          <w:sz w:val="24"/>
          <w:szCs w:val="24"/>
        </w:rPr>
      </w:pPr>
      <w:r w:rsidRPr="007878CD">
        <w:rPr>
          <w:sz w:val="24"/>
          <w:szCs w:val="24"/>
        </w:rPr>
        <w:t>e</w:t>
      </w:r>
      <w:r w:rsidR="00672E84" w:rsidRPr="007878CD">
        <w:rPr>
          <w:sz w:val="24"/>
          <w:szCs w:val="24"/>
        </w:rPr>
        <w:t>)</w:t>
      </w:r>
      <w:r w:rsidR="00EE3ACE" w:rsidRPr="007878CD">
        <w:rPr>
          <w:sz w:val="24"/>
          <w:szCs w:val="24"/>
        </w:rPr>
        <w:t>Araç içinde alkollü içkiiçilemez.</w:t>
      </w:r>
    </w:p>
    <w:p w14:paraId="11C60DA1" w14:textId="77777777" w:rsidR="00BA2FB7" w:rsidRPr="007878CD" w:rsidRDefault="0009125B" w:rsidP="000A2249">
      <w:pPr>
        <w:tabs>
          <w:tab w:val="left" w:pos="1186"/>
          <w:tab w:val="left" w:pos="9072"/>
          <w:tab w:val="left" w:pos="9639"/>
        </w:tabs>
        <w:ind w:right="2"/>
        <w:jc w:val="both"/>
        <w:rPr>
          <w:sz w:val="24"/>
          <w:szCs w:val="24"/>
        </w:rPr>
      </w:pPr>
      <w:r w:rsidRPr="007878CD">
        <w:rPr>
          <w:sz w:val="24"/>
          <w:szCs w:val="24"/>
        </w:rPr>
        <w:t>f</w:t>
      </w:r>
      <w:r w:rsidR="00672E84" w:rsidRPr="007878CD">
        <w:rPr>
          <w:sz w:val="24"/>
          <w:szCs w:val="24"/>
        </w:rPr>
        <w:t>)</w:t>
      </w:r>
      <w:r w:rsidR="00EE3ACE" w:rsidRPr="007878CD">
        <w:rPr>
          <w:sz w:val="24"/>
          <w:szCs w:val="24"/>
        </w:rPr>
        <w:t>Alkollü olarak araç kullanan sürücülerin araçları yerleşkeye</w:t>
      </w:r>
      <w:r w:rsidR="00122E48" w:rsidRPr="007878CD">
        <w:rPr>
          <w:sz w:val="24"/>
          <w:szCs w:val="24"/>
        </w:rPr>
        <w:t xml:space="preserve"> </w:t>
      </w:r>
      <w:r w:rsidR="00EE3ACE" w:rsidRPr="007878CD">
        <w:rPr>
          <w:sz w:val="24"/>
          <w:szCs w:val="24"/>
        </w:rPr>
        <w:t>alınmaz.</w:t>
      </w:r>
    </w:p>
    <w:p w14:paraId="76058804" w14:textId="77777777" w:rsidR="00BA2FB7" w:rsidRPr="007878CD" w:rsidRDefault="0009125B" w:rsidP="000A2249">
      <w:pPr>
        <w:tabs>
          <w:tab w:val="left" w:pos="1218"/>
          <w:tab w:val="left" w:pos="9072"/>
          <w:tab w:val="left" w:pos="9639"/>
        </w:tabs>
        <w:ind w:right="2"/>
        <w:jc w:val="both"/>
        <w:rPr>
          <w:sz w:val="24"/>
          <w:szCs w:val="24"/>
        </w:rPr>
      </w:pPr>
      <w:r w:rsidRPr="007878CD">
        <w:rPr>
          <w:sz w:val="24"/>
          <w:szCs w:val="24"/>
        </w:rPr>
        <w:t>g</w:t>
      </w:r>
      <w:r w:rsidR="007F181E" w:rsidRPr="007878CD">
        <w:rPr>
          <w:sz w:val="24"/>
          <w:szCs w:val="24"/>
        </w:rPr>
        <w:t>)</w:t>
      </w:r>
      <w:r w:rsidR="00EE3ACE" w:rsidRPr="007878CD">
        <w:rPr>
          <w:sz w:val="24"/>
          <w:szCs w:val="24"/>
        </w:rPr>
        <w:t>Ziyaretçiler veya ticari araç sürücülerinin kuralları ihlal etmeleri ve etmekte ısrar etmeleri halinde bir daha yerleşkeye araç ile girmelerine izin verilmez.</w:t>
      </w:r>
    </w:p>
    <w:p w14:paraId="4D3FF9F0" w14:textId="77777777" w:rsidR="00BA2FB7" w:rsidRPr="007878CD" w:rsidRDefault="00082A8B" w:rsidP="000A2249">
      <w:pPr>
        <w:tabs>
          <w:tab w:val="left" w:pos="1134"/>
          <w:tab w:val="left" w:pos="9072"/>
          <w:tab w:val="left" w:pos="9639"/>
        </w:tabs>
        <w:ind w:right="2"/>
        <w:jc w:val="both"/>
        <w:rPr>
          <w:sz w:val="24"/>
          <w:szCs w:val="24"/>
        </w:rPr>
      </w:pPr>
      <w:r w:rsidRPr="007878CD">
        <w:rPr>
          <w:sz w:val="24"/>
          <w:szCs w:val="24"/>
        </w:rPr>
        <w:t>ğ</w:t>
      </w:r>
      <w:r w:rsidR="007F181E" w:rsidRPr="007878CD">
        <w:rPr>
          <w:sz w:val="24"/>
          <w:szCs w:val="24"/>
        </w:rPr>
        <w:t>)</w:t>
      </w:r>
      <w:r w:rsidR="00EE3ACE" w:rsidRPr="007878CD">
        <w:rPr>
          <w:sz w:val="24"/>
          <w:szCs w:val="24"/>
        </w:rPr>
        <w:t>Yerleşke içerisinde araç yıkamak</w:t>
      </w:r>
      <w:r w:rsidR="00122E48" w:rsidRPr="007878CD">
        <w:rPr>
          <w:sz w:val="24"/>
          <w:szCs w:val="24"/>
        </w:rPr>
        <w:t xml:space="preserve"> </w:t>
      </w:r>
      <w:r w:rsidR="00EE3ACE" w:rsidRPr="007878CD">
        <w:rPr>
          <w:sz w:val="24"/>
          <w:szCs w:val="24"/>
        </w:rPr>
        <w:t>yasaktır.</w:t>
      </w:r>
    </w:p>
    <w:p w14:paraId="2A644906" w14:textId="77777777" w:rsidR="00BA2FB7" w:rsidRPr="007878CD" w:rsidRDefault="00082A8B" w:rsidP="000A2249">
      <w:pPr>
        <w:tabs>
          <w:tab w:val="left" w:pos="1215"/>
          <w:tab w:val="left" w:pos="9072"/>
          <w:tab w:val="left" w:pos="9639"/>
        </w:tabs>
        <w:ind w:right="2"/>
        <w:jc w:val="both"/>
        <w:rPr>
          <w:sz w:val="24"/>
          <w:szCs w:val="24"/>
        </w:rPr>
      </w:pPr>
      <w:r w:rsidRPr="007878CD">
        <w:rPr>
          <w:sz w:val="24"/>
          <w:szCs w:val="24"/>
        </w:rPr>
        <w:t>h</w:t>
      </w:r>
      <w:r w:rsidR="007F181E" w:rsidRPr="007878CD">
        <w:rPr>
          <w:sz w:val="24"/>
          <w:szCs w:val="24"/>
        </w:rPr>
        <w:t>)</w:t>
      </w:r>
      <w:r w:rsidR="00EE3ACE" w:rsidRPr="007878CD">
        <w:rPr>
          <w:sz w:val="24"/>
          <w:szCs w:val="24"/>
        </w:rPr>
        <w:t>Park için ayrılan alanlar dışında diğer park alanlarına, kaldırımlara veya yol kenarlarına park edilemez. Yasak yere bırakılan araçlar çektirilir veya kilitlenir. Bu araçlar ancak cezai işlem yapıldıktan sonra sahibine iadeedilir.</w:t>
      </w:r>
    </w:p>
    <w:p w14:paraId="6452470A" w14:textId="77777777" w:rsidR="00BA2FB7" w:rsidRPr="007878CD" w:rsidRDefault="00082A8B" w:rsidP="000A2249">
      <w:pPr>
        <w:tabs>
          <w:tab w:val="left" w:pos="1285"/>
          <w:tab w:val="left" w:pos="9072"/>
          <w:tab w:val="left" w:pos="9639"/>
        </w:tabs>
        <w:spacing w:before="1"/>
        <w:ind w:right="2"/>
        <w:jc w:val="both"/>
        <w:rPr>
          <w:sz w:val="24"/>
          <w:szCs w:val="24"/>
        </w:rPr>
      </w:pPr>
      <w:r w:rsidRPr="007878CD">
        <w:rPr>
          <w:sz w:val="24"/>
          <w:szCs w:val="24"/>
        </w:rPr>
        <w:t>ı</w:t>
      </w:r>
      <w:r w:rsidR="007F181E" w:rsidRPr="007878CD">
        <w:rPr>
          <w:sz w:val="24"/>
          <w:szCs w:val="24"/>
        </w:rPr>
        <w:t>)</w:t>
      </w:r>
      <w:r w:rsidR="00EE3ACE" w:rsidRPr="007878CD">
        <w:rPr>
          <w:sz w:val="24"/>
          <w:szCs w:val="24"/>
        </w:rPr>
        <w:t>Otoparkta, park düzeni sağlamak üzere çizilen çizgilere uygun park etmek zorunludur.</w:t>
      </w:r>
    </w:p>
    <w:p w14:paraId="437C3EFF" w14:textId="77777777" w:rsidR="00BA2FB7" w:rsidRPr="007878CD" w:rsidRDefault="00082A8B" w:rsidP="000A2249">
      <w:pPr>
        <w:tabs>
          <w:tab w:val="left" w:pos="1186"/>
          <w:tab w:val="left" w:pos="9072"/>
          <w:tab w:val="left" w:pos="9639"/>
        </w:tabs>
        <w:ind w:right="2"/>
        <w:jc w:val="both"/>
        <w:rPr>
          <w:sz w:val="24"/>
          <w:szCs w:val="24"/>
        </w:rPr>
      </w:pPr>
      <w:r w:rsidRPr="007878CD">
        <w:rPr>
          <w:sz w:val="24"/>
          <w:szCs w:val="24"/>
        </w:rPr>
        <w:t>i</w:t>
      </w:r>
      <w:r w:rsidR="007F181E" w:rsidRPr="007878CD">
        <w:rPr>
          <w:sz w:val="24"/>
          <w:szCs w:val="24"/>
        </w:rPr>
        <w:t xml:space="preserve">) </w:t>
      </w:r>
      <w:r w:rsidR="00EE3ACE" w:rsidRPr="007878CD">
        <w:rPr>
          <w:sz w:val="24"/>
          <w:szCs w:val="24"/>
        </w:rPr>
        <w:t>Sürücüler bu Yönergede belirtilmeyen hususlarda Karayolları Trafik Kanunu ve ilgili diğer mevzuat hükümlerine uygun davranmak</w:t>
      </w:r>
      <w:r w:rsidR="00122E48" w:rsidRPr="007878CD">
        <w:rPr>
          <w:sz w:val="24"/>
          <w:szCs w:val="24"/>
        </w:rPr>
        <w:t xml:space="preserve"> </w:t>
      </w:r>
      <w:r w:rsidR="00EE3ACE" w:rsidRPr="007878CD">
        <w:rPr>
          <w:sz w:val="24"/>
          <w:szCs w:val="24"/>
        </w:rPr>
        <w:t>zorundadır.</w:t>
      </w:r>
    </w:p>
    <w:p w14:paraId="108999DA" w14:textId="77777777" w:rsidR="00351A34" w:rsidRPr="007878CD" w:rsidRDefault="00351A34" w:rsidP="000A2249">
      <w:pPr>
        <w:tabs>
          <w:tab w:val="left" w:pos="1186"/>
          <w:tab w:val="left" w:pos="9072"/>
          <w:tab w:val="left" w:pos="9639"/>
        </w:tabs>
        <w:ind w:right="511"/>
        <w:jc w:val="both"/>
        <w:rPr>
          <w:sz w:val="24"/>
          <w:szCs w:val="24"/>
        </w:rPr>
      </w:pPr>
    </w:p>
    <w:p w14:paraId="09DFF22D" w14:textId="77777777" w:rsidR="00BA2FB7" w:rsidRPr="007878CD" w:rsidRDefault="00EE3ACE" w:rsidP="000A2249">
      <w:pPr>
        <w:pStyle w:val="Balk1"/>
        <w:tabs>
          <w:tab w:val="left" w:pos="9072"/>
          <w:tab w:val="left" w:pos="9639"/>
        </w:tabs>
        <w:spacing w:before="4" w:line="240" w:lineRule="auto"/>
        <w:ind w:left="0" w:right="511"/>
        <w:jc w:val="both"/>
      </w:pPr>
      <w:r w:rsidRPr="007878CD">
        <w:t>Kural İhlali Halinde Uygulanacak Yaptırımlar</w:t>
      </w:r>
    </w:p>
    <w:p w14:paraId="6F5A61BD" w14:textId="77777777" w:rsidR="008678E9" w:rsidRPr="007878CD" w:rsidRDefault="0009125B" w:rsidP="000A2249">
      <w:pPr>
        <w:pStyle w:val="GvdeMetni"/>
        <w:tabs>
          <w:tab w:val="left" w:pos="9072"/>
          <w:tab w:val="left" w:pos="9639"/>
        </w:tabs>
        <w:ind w:left="0" w:right="511"/>
        <w:rPr>
          <w:b/>
        </w:rPr>
      </w:pPr>
      <w:r w:rsidRPr="007878CD">
        <w:rPr>
          <w:b/>
        </w:rPr>
        <w:t>MADDE</w:t>
      </w:r>
      <w:r w:rsidR="00122E48" w:rsidRPr="007878CD">
        <w:rPr>
          <w:b/>
        </w:rPr>
        <w:t xml:space="preserve"> 7</w:t>
      </w:r>
      <w:r w:rsidR="000A2249" w:rsidRPr="007878CD">
        <w:rPr>
          <w:b/>
        </w:rPr>
        <w:t xml:space="preserve">- </w:t>
      </w:r>
      <w:r w:rsidR="000A2249" w:rsidRPr="007878CD">
        <w:t>(1)</w:t>
      </w:r>
    </w:p>
    <w:p w14:paraId="7964951B" w14:textId="77777777" w:rsidR="00BA2FB7" w:rsidRPr="007878CD" w:rsidRDefault="0070345B" w:rsidP="000A2249">
      <w:pPr>
        <w:pStyle w:val="GvdeMetni"/>
        <w:tabs>
          <w:tab w:val="left" w:pos="9072"/>
          <w:tab w:val="left" w:pos="9639"/>
        </w:tabs>
        <w:ind w:left="0" w:right="2"/>
      </w:pPr>
      <w:r w:rsidRPr="007878CD">
        <w:t>a)</w:t>
      </w:r>
      <w:r w:rsidR="00EE3ACE" w:rsidRPr="007878CD">
        <w:t>Yerleşke sınırları içerisinde bu yönergede belirtilen kurallara ve/ veya trafik mevzuatına aykırı hareket eden araç sürücüleri için Üniversite tarafından belirlenmiş ceza puan sistemi uygulanır.</w:t>
      </w:r>
    </w:p>
    <w:p w14:paraId="22B919FB" w14:textId="77777777" w:rsidR="00BA2FB7" w:rsidRPr="007878CD" w:rsidRDefault="00986F37" w:rsidP="000A2249">
      <w:pPr>
        <w:tabs>
          <w:tab w:val="left" w:pos="1186"/>
          <w:tab w:val="left" w:pos="9072"/>
          <w:tab w:val="left" w:pos="9639"/>
        </w:tabs>
        <w:ind w:right="2"/>
        <w:jc w:val="both"/>
        <w:rPr>
          <w:sz w:val="24"/>
          <w:szCs w:val="24"/>
        </w:rPr>
      </w:pPr>
      <w:r w:rsidRPr="007878CD">
        <w:rPr>
          <w:sz w:val="24"/>
          <w:szCs w:val="24"/>
        </w:rPr>
        <w:t>b)</w:t>
      </w:r>
      <w:r w:rsidR="00EE3ACE" w:rsidRPr="007878CD">
        <w:rPr>
          <w:sz w:val="24"/>
          <w:szCs w:val="24"/>
        </w:rPr>
        <w:t>Her taşıt için 100 puan tahsis edilir. Kural ihlalinde EK-1 de sunulan ceza tablosuna göre puan kesilir. Kural ihlali halinde ayrıca gerekli işlem</w:t>
      </w:r>
      <w:r w:rsidR="00122E48" w:rsidRPr="007878CD">
        <w:rPr>
          <w:sz w:val="24"/>
          <w:szCs w:val="24"/>
        </w:rPr>
        <w:t xml:space="preserve"> </w:t>
      </w:r>
      <w:r w:rsidR="00EE3ACE" w:rsidRPr="007878CD">
        <w:rPr>
          <w:sz w:val="24"/>
          <w:szCs w:val="24"/>
        </w:rPr>
        <w:t>yapılır.</w:t>
      </w:r>
    </w:p>
    <w:p w14:paraId="32267EB0" w14:textId="77777777" w:rsidR="00BA2FB7" w:rsidRPr="007878CD" w:rsidRDefault="0070345B" w:rsidP="000A2249">
      <w:pPr>
        <w:tabs>
          <w:tab w:val="left" w:pos="1198"/>
          <w:tab w:val="left" w:pos="9072"/>
          <w:tab w:val="left" w:pos="9639"/>
        </w:tabs>
        <w:ind w:right="2"/>
        <w:jc w:val="both"/>
        <w:rPr>
          <w:sz w:val="24"/>
          <w:szCs w:val="24"/>
        </w:rPr>
      </w:pPr>
      <w:r w:rsidRPr="007878CD">
        <w:rPr>
          <w:sz w:val="24"/>
          <w:szCs w:val="24"/>
        </w:rPr>
        <w:t>c)</w:t>
      </w:r>
      <w:r w:rsidR="00EE3ACE" w:rsidRPr="007878CD">
        <w:rPr>
          <w:sz w:val="24"/>
          <w:szCs w:val="24"/>
        </w:rPr>
        <w:t>Bütün puanlarını kaybeden sürücülerin taşıt kartları iptal edilir ve iptal tarihinden itibaren altı ay süre ile yeni araç tanıtım kartı verilmez, araçları yerleşkeye alınmaz. Sürücülerin puan kayıtları İdari ve Mali İşler Dairesi Başkanlığı tarafından</w:t>
      </w:r>
      <w:r w:rsidR="00122E48" w:rsidRPr="007878CD">
        <w:rPr>
          <w:sz w:val="24"/>
          <w:szCs w:val="24"/>
        </w:rPr>
        <w:t xml:space="preserve"> </w:t>
      </w:r>
      <w:r w:rsidR="00EE3ACE" w:rsidRPr="007878CD">
        <w:rPr>
          <w:sz w:val="24"/>
          <w:szCs w:val="24"/>
        </w:rPr>
        <w:t>tutulur.</w:t>
      </w:r>
    </w:p>
    <w:p w14:paraId="09D6EAE0" w14:textId="77777777" w:rsidR="00BA2FB7" w:rsidRPr="007878CD" w:rsidRDefault="0009125B" w:rsidP="000A2249">
      <w:pPr>
        <w:tabs>
          <w:tab w:val="left" w:pos="1201"/>
          <w:tab w:val="left" w:pos="9072"/>
          <w:tab w:val="left" w:pos="9639"/>
        </w:tabs>
        <w:ind w:right="2"/>
        <w:jc w:val="both"/>
        <w:rPr>
          <w:sz w:val="24"/>
          <w:szCs w:val="24"/>
        </w:rPr>
      </w:pPr>
      <w:r w:rsidRPr="007878CD">
        <w:rPr>
          <w:sz w:val="24"/>
          <w:szCs w:val="24"/>
        </w:rPr>
        <w:t>ç</w:t>
      </w:r>
      <w:r w:rsidR="0070345B" w:rsidRPr="007878CD">
        <w:rPr>
          <w:sz w:val="24"/>
          <w:szCs w:val="24"/>
        </w:rPr>
        <w:t>)</w:t>
      </w:r>
      <w:r w:rsidR="00EE3ACE" w:rsidRPr="007878CD">
        <w:rPr>
          <w:sz w:val="24"/>
          <w:szCs w:val="24"/>
        </w:rPr>
        <w:t>Yönerge hükümlerine aykırı davrananlar hakkında ayrıca statüsüne uygun Disiplin Yönetmeliği hükümlerine göre soruşturma</w:t>
      </w:r>
      <w:r w:rsidR="004B43C7" w:rsidRPr="007878CD">
        <w:rPr>
          <w:sz w:val="24"/>
          <w:szCs w:val="24"/>
        </w:rPr>
        <w:t xml:space="preserve"> </w:t>
      </w:r>
      <w:r w:rsidR="00EE3ACE" w:rsidRPr="007878CD">
        <w:rPr>
          <w:sz w:val="24"/>
          <w:szCs w:val="24"/>
        </w:rPr>
        <w:t>açılır.</w:t>
      </w:r>
    </w:p>
    <w:p w14:paraId="14FD4B0D" w14:textId="77777777" w:rsidR="00351A34" w:rsidRPr="007878CD" w:rsidRDefault="00351A34" w:rsidP="000A2249">
      <w:pPr>
        <w:tabs>
          <w:tab w:val="left" w:pos="1201"/>
          <w:tab w:val="left" w:pos="9072"/>
          <w:tab w:val="left" w:pos="9639"/>
        </w:tabs>
        <w:ind w:right="511"/>
        <w:jc w:val="both"/>
        <w:rPr>
          <w:sz w:val="24"/>
          <w:szCs w:val="24"/>
        </w:rPr>
      </w:pPr>
    </w:p>
    <w:p w14:paraId="36B2F311" w14:textId="77777777" w:rsidR="00454B3A" w:rsidRDefault="00454B3A" w:rsidP="00E27C3E">
      <w:pPr>
        <w:pStyle w:val="GvdeMetni"/>
        <w:spacing w:before="11"/>
        <w:ind w:left="0"/>
        <w:jc w:val="center"/>
        <w:rPr>
          <w:b/>
        </w:rPr>
      </w:pPr>
    </w:p>
    <w:p w14:paraId="1688DA6E" w14:textId="77777777" w:rsidR="00454B3A" w:rsidRDefault="00454B3A" w:rsidP="00E27C3E">
      <w:pPr>
        <w:pStyle w:val="GvdeMetni"/>
        <w:spacing w:before="11"/>
        <w:ind w:left="0"/>
        <w:jc w:val="center"/>
        <w:rPr>
          <w:b/>
        </w:rPr>
      </w:pPr>
    </w:p>
    <w:p w14:paraId="29B23BE3" w14:textId="77777777" w:rsidR="00454B3A" w:rsidRDefault="00454B3A" w:rsidP="00E27C3E">
      <w:pPr>
        <w:pStyle w:val="GvdeMetni"/>
        <w:spacing w:before="11"/>
        <w:ind w:left="0"/>
        <w:jc w:val="center"/>
        <w:rPr>
          <w:b/>
        </w:rPr>
      </w:pPr>
    </w:p>
    <w:p w14:paraId="461FABB1" w14:textId="77777777" w:rsidR="00454B3A" w:rsidRDefault="00454B3A" w:rsidP="00E27C3E">
      <w:pPr>
        <w:pStyle w:val="GvdeMetni"/>
        <w:spacing w:before="11"/>
        <w:ind w:left="0"/>
        <w:jc w:val="center"/>
        <w:rPr>
          <w:b/>
        </w:rPr>
      </w:pPr>
    </w:p>
    <w:p w14:paraId="5434E3A0" w14:textId="35B043A4" w:rsidR="004B43C7" w:rsidRPr="007878CD" w:rsidRDefault="00E27C3E" w:rsidP="00E27C3E">
      <w:pPr>
        <w:pStyle w:val="GvdeMetni"/>
        <w:spacing w:before="11"/>
        <w:ind w:left="0"/>
        <w:jc w:val="center"/>
        <w:rPr>
          <w:b/>
        </w:rPr>
      </w:pPr>
      <w:r w:rsidRPr="007878CD">
        <w:rPr>
          <w:b/>
        </w:rPr>
        <w:lastRenderedPageBreak/>
        <w:t xml:space="preserve">ÜÇÜNCÜ </w:t>
      </w:r>
      <w:r w:rsidR="004B43C7" w:rsidRPr="007878CD">
        <w:rPr>
          <w:b/>
        </w:rPr>
        <w:t>BÖLÜM</w:t>
      </w:r>
    </w:p>
    <w:p w14:paraId="0C0D49EB" w14:textId="77777777" w:rsidR="004B43C7" w:rsidRPr="007878CD" w:rsidRDefault="000A2249" w:rsidP="00E27C3E">
      <w:pPr>
        <w:pStyle w:val="GvdeMetni"/>
        <w:spacing w:before="11"/>
        <w:ind w:left="0"/>
        <w:jc w:val="center"/>
        <w:rPr>
          <w:b/>
        </w:rPr>
      </w:pPr>
      <w:r w:rsidRPr="007878CD">
        <w:rPr>
          <w:b/>
        </w:rPr>
        <w:t>Çeşitli</w:t>
      </w:r>
      <w:r w:rsidR="004B43C7" w:rsidRPr="007878CD">
        <w:rPr>
          <w:b/>
        </w:rPr>
        <w:t xml:space="preserve"> ve Son Hükümler</w:t>
      </w:r>
    </w:p>
    <w:p w14:paraId="74D97936" w14:textId="77777777" w:rsidR="004B43C7" w:rsidRPr="007878CD" w:rsidRDefault="004B43C7" w:rsidP="000A2249">
      <w:pPr>
        <w:tabs>
          <w:tab w:val="left" w:pos="1201"/>
          <w:tab w:val="left" w:pos="9072"/>
          <w:tab w:val="left" w:pos="9639"/>
        </w:tabs>
        <w:ind w:right="511"/>
        <w:jc w:val="both"/>
        <w:rPr>
          <w:sz w:val="24"/>
          <w:szCs w:val="24"/>
        </w:rPr>
      </w:pPr>
    </w:p>
    <w:p w14:paraId="560BF956" w14:textId="77777777" w:rsidR="00BA2FB7" w:rsidRPr="007878CD" w:rsidRDefault="00EE3ACE" w:rsidP="000A2249">
      <w:pPr>
        <w:pStyle w:val="Balk1"/>
        <w:tabs>
          <w:tab w:val="left" w:pos="9072"/>
          <w:tab w:val="left" w:pos="9639"/>
        </w:tabs>
        <w:spacing w:before="3" w:line="240" w:lineRule="auto"/>
        <w:ind w:left="0" w:right="511"/>
        <w:jc w:val="both"/>
      </w:pPr>
      <w:r w:rsidRPr="007878CD">
        <w:t>Genel Hususlar</w:t>
      </w:r>
    </w:p>
    <w:p w14:paraId="246947AA" w14:textId="77777777" w:rsidR="008678E9" w:rsidRPr="007878CD" w:rsidRDefault="0009125B" w:rsidP="000A2249">
      <w:pPr>
        <w:pStyle w:val="GvdeMetni"/>
        <w:tabs>
          <w:tab w:val="left" w:pos="9072"/>
          <w:tab w:val="left" w:pos="9639"/>
        </w:tabs>
        <w:ind w:left="0" w:right="511"/>
        <w:rPr>
          <w:b/>
        </w:rPr>
      </w:pPr>
      <w:r w:rsidRPr="007878CD">
        <w:rPr>
          <w:b/>
        </w:rPr>
        <w:t>MADDE</w:t>
      </w:r>
      <w:r w:rsidR="00122E48" w:rsidRPr="007878CD">
        <w:rPr>
          <w:b/>
        </w:rPr>
        <w:t xml:space="preserve"> 8</w:t>
      </w:r>
      <w:r w:rsidR="000A2249" w:rsidRPr="007878CD">
        <w:rPr>
          <w:b/>
        </w:rPr>
        <w:t xml:space="preserve">- </w:t>
      </w:r>
      <w:r w:rsidR="000A2249" w:rsidRPr="007878CD">
        <w:t>(1)</w:t>
      </w:r>
    </w:p>
    <w:p w14:paraId="75EEFC0D" w14:textId="77777777" w:rsidR="00BA2FB7" w:rsidRPr="007878CD" w:rsidRDefault="0070345B" w:rsidP="000A2249">
      <w:pPr>
        <w:pStyle w:val="GvdeMetni"/>
        <w:tabs>
          <w:tab w:val="left" w:pos="9072"/>
          <w:tab w:val="left" w:pos="9639"/>
        </w:tabs>
        <w:ind w:left="0" w:right="2"/>
      </w:pPr>
      <w:r w:rsidRPr="007878CD">
        <w:t>a)</w:t>
      </w:r>
      <w:r w:rsidR="00EE3ACE" w:rsidRPr="007878CD">
        <w:t>Yerleşke içerisinde trafik kazası meydana gelmesi halinde durum hemen Genel Sekreterliğe bildirilir.</w:t>
      </w:r>
    </w:p>
    <w:p w14:paraId="6C4880DF" w14:textId="77777777" w:rsidR="00BA2FB7" w:rsidRPr="007878CD" w:rsidRDefault="0070345B" w:rsidP="000A2249">
      <w:pPr>
        <w:tabs>
          <w:tab w:val="left" w:pos="1273"/>
          <w:tab w:val="left" w:pos="9072"/>
          <w:tab w:val="left" w:pos="9639"/>
        </w:tabs>
        <w:ind w:right="2"/>
        <w:jc w:val="both"/>
        <w:rPr>
          <w:sz w:val="24"/>
          <w:szCs w:val="24"/>
        </w:rPr>
      </w:pPr>
      <w:r w:rsidRPr="007878CD">
        <w:rPr>
          <w:sz w:val="24"/>
          <w:szCs w:val="24"/>
        </w:rPr>
        <w:t>b)</w:t>
      </w:r>
      <w:r w:rsidR="00EE3ACE" w:rsidRPr="007878CD">
        <w:rPr>
          <w:sz w:val="24"/>
          <w:szCs w:val="24"/>
        </w:rPr>
        <w:t>Otoparkta meydana gelebilecek hırsızlık olaylarından ve araçlara gelebilecek hasardan Üniversite sorumlu</w:t>
      </w:r>
      <w:r w:rsidR="004B43C7" w:rsidRPr="007878CD">
        <w:rPr>
          <w:sz w:val="24"/>
          <w:szCs w:val="24"/>
        </w:rPr>
        <w:t xml:space="preserve"> </w:t>
      </w:r>
      <w:r w:rsidR="00EE3ACE" w:rsidRPr="007878CD">
        <w:rPr>
          <w:sz w:val="24"/>
          <w:szCs w:val="24"/>
        </w:rPr>
        <w:t>değildir.</w:t>
      </w:r>
    </w:p>
    <w:p w14:paraId="3484D87C" w14:textId="7FEC0267" w:rsidR="00BA2FB7" w:rsidRPr="007878CD" w:rsidRDefault="0070345B" w:rsidP="000A2249">
      <w:pPr>
        <w:tabs>
          <w:tab w:val="left" w:pos="1194"/>
          <w:tab w:val="left" w:pos="9072"/>
          <w:tab w:val="left" w:pos="9639"/>
        </w:tabs>
        <w:ind w:right="2"/>
        <w:jc w:val="both"/>
        <w:rPr>
          <w:sz w:val="24"/>
          <w:szCs w:val="24"/>
        </w:rPr>
      </w:pPr>
      <w:r w:rsidRPr="007878CD">
        <w:rPr>
          <w:sz w:val="24"/>
          <w:szCs w:val="24"/>
        </w:rPr>
        <w:t>c)</w:t>
      </w:r>
      <w:r w:rsidR="004B43C7" w:rsidRPr="007878CD">
        <w:rPr>
          <w:sz w:val="24"/>
          <w:szCs w:val="24"/>
        </w:rPr>
        <w:t xml:space="preserve"> </w:t>
      </w:r>
      <w:r w:rsidR="007878CD" w:rsidRPr="007878CD">
        <w:rPr>
          <w:sz w:val="24"/>
        </w:rPr>
        <w:t>(</w:t>
      </w:r>
      <w:r w:rsidR="007878CD" w:rsidRPr="007878CD">
        <w:rPr>
          <w:b/>
          <w:sz w:val="24"/>
        </w:rPr>
        <w:t xml:space="preserve">Değişik: </w:t>
      </w:r>
      <w:r w:rsidR="007878CD" w:rsidRPr="001038FF">
        <w:rPr>
          <w:sz w:val="24"/>
        </w:rPr>
        <w:t xml:space="preserve">Tekirdağ Namık Kemal Üniversitesi Senatosunun 18/11/2022 tarihli, 20 </w:t>
      </w:r>
      <w:proofErr w:type="spellStart"/>
      <w:r w:rsidR="007878CD" w:rsidRPr="001038FF">
        <w:rPr>
          <w:sz w:val="24"/>
        </w:rPr>
        <w:t>nolu</w:t>
      </w:r>
      <w:proofErr w:type="spellEnd"/>
      <w:r w:rsidR="007878CD" w:rsidRPr="001038FF">
        <w:rPr>
          <w:sz w:val="24"/>
        </w:rPr>
        <w:t xml:space="preserve"> toplantısı/Karar No. 5)</w:t>
      </w:r>
      <w:r w:rsidR="007878CD" w:rsidRPr="007878CD">
        <w:rPr>
          <w:sz w:val="24"/>
        </w:rPr>
        <w:t xml:space="preserve"> </w:t>
      </w:r>
      <w:r w:rsidR="00EE3ACE" w:rsidRPr="007878CD">
        <w:rPr>
          <w:sz w:val="24"/>
          <w:szCs w:val="24"/>
        </w:rPr>
        <w:t xml:space="preserve">Öğrenci araç tanıtım kartları, </w:t>
      </w:r>
      <w:r w:rsidR="00534368" w:rsidRPr="007878CD">
        <w:rPr>
          <w:sz w:val="24"/>
          <w:szCs w:val="24"/>
        </w:rPr>
        <w:t xml:space="preserve">öğrencinin talebi halinde verilir ve öğrencilik hakkı süresince </w:t>
      </w:r>
      <w:r w:rsidR="00EE3ACE" w:rsidRPr="007878CD">
        <w:rPr>
          <w:sz w:val="24"/>
          <w:szCs w:val="24"/>
        </w:rPr>
        <w:t xml:space="preserve">geçerlidir. </w:t>
      </w:r>
    </w:p>
    <w:p w14:paraId="6771CF0E" w14:textId="77777777" w:rsidR="00BA2FB7" w:rsidRPr="007878CD" w:rsidRDefault="0009125B" w:rsidP="000A2249">
      <w:pPr>
        <w:tabs>
          <w:tab w:val="left" w:pos="1184"/>
          <w:tab w:val="left" w:pos="9072"/>
          <w:tab w:val="left" w:pos="9639"/>
        </w:tabs>
        <w:ind w:right="2"/>
        <w:jc w:val="both"/>
        <w:rPr>
          <w:sz w:val="24"/>
          <w:szCs w:val="24"/>
        </w:rPr>
      </w:pPr>
      <w:r w:rsidRPr="007878CD">
        <w:rPr>
          <w:sz w:val="24"/>
          <w:szCs w:val="24"/>
        </w:rPr>
        <w:t>ç</w:t>
      </w:r>
      <w:r w:rsidR="0070345B" w:rsidRPr="007878CD">
        <w:rPr>
          <w:sz w:val="24"/>
          <w:szCs w:val="24"/>
        </w:rPr>
        <w:t>)</w:t>
      </w:r>
      <w:r w:rsidR="00EE3ACE" w:rsidRPr="007878CD">
        <w:rPr>
          <w:sz w:val="24"/>
          <w:szCs w:val="24"/>
        </w:rPr>
        <w:t>Araç Kart ücreti Üniversite Yönetim Kurulu tarafından</w:t>
      </w:r>
      <w:r w:rsidR="004B43C7" w:rsidRPr="007878CD">
        <w:rPr>
          <w:sz w:val="24"/>
          <w:szCs w:val="24"/>
        </w:rPr>
        <w:t xml:space="preserve"> </w:t>
      </w:r>
      <w:r w:rsidR="00EE3ACE" w:rsidRPr="007878CD">
        <w:rPr>
          <w:sz w:val="24"/>
          <w:szCs w:val="24"/>
        </w:rPr>
        <w:t>belirlenir.</w:t>
      </w:r>
    </w:p>
    <w:p w14:paraId="14214D44" w14:textId="77777777" w:rsidR="00BA2FB7" w:rsidRPr="007878CD" w:rsidRDefault="0009125B" w:rsidP="000A2249">
      <w:pPr>
        <w:tabs>
          <w:tab w:val="left" w:pos="1237"/>
          <w:tab w:val="left" w:pos="9072"/>
          <w:tab w:val="left" w:pos="9639"/>
        </w:tabs>
        <w:ind w:right="2"/>
        <w:jc w:val="both"/>
        <w:rPr>
          <w:sz w:val="24"/>
          <w:szCs w:val="24"/>
        </w:rPr>
      </w:pPr>
      <w:r w:rsidRPr="007878CD">
        <w:rPr>
          <w:sz w:val="24"/>
          <w:szCs w:val="24"/>
        </w:rPr>
        <w:t>d</w:t>
      </w:r>
      <w:r w:rsidR="0070345B" w:rsidRPr="007878CD">
        <w:rPr>
          <w:sz w:val="24"/>
          <w:szCs w:val="24"/>
        </w:rPr>
        <w:t>)</w:t>
      </w:r>
      <w:r w:rsidR="00EE3ACE" w:rsidRPr="007878CD">
        <w:rPr>
          <w:sz w:val="24"/>
          <w:szCs w:val="24"/>
        </w:rPr>
        <w:t>Öğrenci araç kartları, öğrencilik hakkının kaybedilmesi, ayrılma ve mezuniyet halinde kayıtlardan iptal edilmek</w:t>
      </w:r>
      <w:r w:rsidR="004B43C7" w:rsidRPr="007878CD">
        <w:rPr>
          <w:sz w:val="24"/>
          <w:szCs w:val="24"/>
        </w:rPr>
        <w:t xml:space="preserve"> </w:t>
      </w:r>
      <w:r w:rsidR="00EE3ACE" w:rsidRPr="007878CD">
        <w:rPr>
          <w:sz w:val="24"/>
          <w:szCs w:val="24"/>
        </w:rPr>
        <w:t>zorundadır.</w:t>
      </w:r>
    </w:p>
    <w:p w14:paraId="5C9DE2DF" w14:textId="77777777" w:rsidR="00351A34" w:rsidRPr="007878CD" w:rsidRDefault="00351A34" w:rsidP="000A2249">
      <w:pPr>
        <w:tabs>
          <w:tab w:val="left" w:pos="1237"/>
          <w:tab w:val="left" w:pos="9072"/>
          <w:tab w:val="left" w:pos="9639"/>
        </w:tabs>
        <w:ind w:right="511"/>
        <w:jc w:val="both"/>
        <w:rPr>
          <w:sz w:val="24"/>
          <w:szCs w:val="24"/>
        </w:rPr>
      </w:pPr>
    </w:p>
    <w:p w14:paraId="3015758E" w14:textId="77777777" w:rsidR="00BA2FB7" w:rsidRPr="007878CD" w:rsidRDefault="00EE3ACE" w:rsidP="000A2249">
      <w:pPr>
        <w:pStyle w:val="Balk1"/>
        <w:tabs>
          <w:tab w:val="left" w:pos="9072"/>
          <w:tab w:val="left" w:pos="9639"/>
        </w:tabs>
        <w:spacing w:before="4" w:line="240" w:lineRule="auto"/>
        <w:ind w:left="0" w:right="2"/>
        <w:jc w:val="both"/>
      </w:pPr>
      <w:r w:rsidRPr="007878CD">
        <w:t>Yürürlük</w:t>
      </w:r>
    </w:p>
    <w:p w14:paraId="424B9BAE" w14:textId="77777777" w:rsidR="00BA2FB7" w:rsidRPr="007878CD" w:rsidRDefault="00122E48" w:rsidP="000A2249">
      <w:pPr>
        <w:pStyle w:val="GvdeMetni"/>
        <w:tabs>
          <w:tab w:val="left" w:pos="9072"/>
          <w:tab w:val="left" w:pos="9639"/>
        </w:tabs>
        <w:ind w:left="0" w:right="2"/>
      </w:pPr>
      <w:r w:rsidRPr="007878CD">
        <w:rPr>
          <w:b/>
        </w:rPr>
        <w:t>MADDE 9</w:t>
      </w:r>
      <w:r w:rsidR="000A2249" w:rsidRPr="007878CD">
        <w:rPr>
          <w:b/>
        </w:rPr>
        <w:t xml:space="preserve">- </w:t>
      </w:r>
      <w:r w:rsidR="000A2249" w:rsidRPr="007878CD">
        <w:t>(1)</w:t>
      </w:r>
      <w:r w:rsidR="000A2249" w:rsidRPr="007878CD">
        <w:rPr>
          <w:b/>
        </w:rPr>
        <w:t xml:space="preserve"> </w:t>
      </w:r>
      <w:r w:rsidR="00EE3ACE" w:rsidRPr="007878CD">
        <w:t xml:space="preserve">Bu yönerge </w:t>
      </w:r>
      <w:r w:rsidR="008678E9" w:rsidRPr="007878CD">
        <w:t xml:space="preserve">Tekirdağ </w:t>
      </w:r>
      <w:r w:rsidR="00EE3ACE" w:rsidRPr="007878CD">
        <w:t>Namık Kemal Üniversitesi Senatosu tarafından kabul edildiği tarihte yürürlüğe girer.</w:t>
      </w:r>
    </w:p>
    <w:p w14:paraId="69A04CE8" w14:textId="77777777" w:rsidR="0070345B" w:rsidRPr="007878CD" w:rsidRDefault="0070345B" w:rsidP="000A2249">
      <w:pPr>
        <w:pStyle w:val="Balk1"/>
        <w:tabs>
          <w:tab w:val="left" w:pos="9072"/>
          <w:tab w:val="left" w:pos="9639"/>
        </w:tabs>
        <w:spacing w:before="2" w:line="240" w:lineRule="auto"/>
        <w:ind w:left="0" w:right="2"/>
        <w:jc w:val="both"/>
        <w:rPr>
          <w:b w:val="0"/>
          <w:bCs w:val="0"/>
        </w:rPr>
      </w:pPr>
    </w:p>
    <w:p w14:paraId="45B3534C" w14:textId="77777777" w:rsidR="00BA2FB7" w:rsidRPr="007878CD" w:rsidRDefault="00EE3ACE" w:rsidP="000A2249">
      <w:pPr>
        <w:pStyle w:val="Balk1"/>
        <w:tabs>
          <w:tab w:val="left" w:pos="9072"/>
          <w:tab w:val="left" w:pos="9639"/>
        </w:tabs>
        <w:spacing w:before="2" w:line="240" w:lineRule="auto"/>
        <w:ind w:left="0" w:right="2"/>
        <w:jc w:val="both"/>
      </w:pPr>
      <w:r w:rsidRPr="007878CD">
        <w:t>Yürütme</w:t>
      </w:r>
    </w:p>
    <w:p w14:paraId="0B8F5D7C" w14:textId="77777777" w:rsidR="00BA2FB7" w:rsidRPr="007878CD" w:rsidRDefault="000A2249" w:rsidP="000A2249">
      <w:pPr>
        <w:pStyle w:val="GvdeMetni"/>
        <w:tabs>
          <w:tab w:val="left" w:pos="9072"/>
          <w:tab w:val="left" w:pos="9639"/>
        </w:tabs>
        <w:ind w:left="0" w:right="2"/>
      </w:pPr>
      <w:r w:rsidRPr="007878CD">
        <w:rPr>
          <w:b/>
        </w:rPr>
        <w:t xml:space="preserve">MADDE 10- </w:t>
      </w:r>
      <w:r w:rsidRPr="007878CD">
        <w:t>(1)</w:t>
      </w:r>
      <w:r w:rsidRPr="007878CD">
        <w:rPr>
          <w:b/>
        </w:rPr>
        <w:t xml:space="preserve"> </w:t>
      </w:r>
      <w:r w:rsidR="00EE3ACE" w:rsidRPr="007878CD">
        <w:t xml:space="preserve">Bu yönerge hükümleri </w:t>
      </w:r>
      <w:r w:rsidR="008678E9" w:rsidRPr="007878CD">
        <w:t xml:space="preserve">Tekirdağ </w:t>
      </w:r>
      <w:r w:rsidR="00EE3ACE" w:rsidRPr="007878CD">
        <w:t>Namık Kemal Üniversitesi Rektörü tarafından yürütülür.</w:t>
      </w:r>
    </w:p>
    <w:p w14:paraId="16020D7B" w14:textId="77777777" w:rsidR="000A2249" w:rsidRDefault="000A2249" w:rsidP="000A2249">
      <w:pPr>
        <w:pStyle w:val="GvdeMetni"/>
        <w:tabs>
          <w:tab w:val="left" w:pos="9072"/>
          <w:tab w:val="left" w:pos="9639"/>
        </w:tabs>
        <w:ind w:left="0" w:right="2"/>
      </w:pPr>
    </w:p>
    <w:p w14:paraId="67CBDA55" w14:textId="77777777" w:rsidR="000A2249" w:rsidRDefault="000A2249" w:rsidP="000A2249">
      <w:pPr>
        <w:pStyle w:val="GvdeMetni"/>
        <w:tabs>
          <w:tab w:val="left" w:pos="9072"/>
          <w:tab w:val="left" w:pos="9639"/>
        </w:tabs>
        <w:ind w:left="0" w:right="2"/>
      </w:pPr>
    </w:p>
    <w:p w14:paraId="1283E6FE" w14:textId="77777777" w:rsidR="00BA2FB7" w:rsidRPr="000A2249" w:rsidRDefault="00BA2FB7" w:rsidP="000A2249">
      <w:pPr>
        <w:tabs>
          <w:tab w:val="left" w:pos="9072"/>
          <w:tab w:val="left" w:pos="9639"/>
        </w:tabs>
        <w:ind w:right="511"/>
        <w:rPr>
          <w:sz w:val="24"/>
          <w:szCs w:val="24"/>
        </w:rPr>
      </w:pPr>
    </w:p>
    <w:p w14:paraId="69415844" w14:textId="77777777" w:rsidR="008678E9" w:rsidRDefault="008678E9" w:rsidP="008678E9">
      <w:pPr>
        <w:tabs>
          <w:tab w:val="left" w:pos="9072"/>
          <w:tab w:val="left" w:pos="9639"/>
        </w:tabs>
        <w:ind w:right="511"/>
      </w:pPr>
    </w:p>
    <w:p w14:paraId="0AE4192D" w14:textId="77777777" w:rsidR="00351A34" w:rsidRDefault="00351A34" w:rsidP="008678E9">
      <w:pPr>
        <w:tabs>
          <w:tab w:val="left" w:pos="9072"/>
          <w:tab w:val="left" w:pos="9639"/>
        </w:tabs>
        <w:ind w:right="511"/>
      </w:pPr>
    </w:p>
    <w:tbl>
      <w:tblPr>
        <w:tblW w:w="8160" w:type="dxa"/>
        <w:jc w:val="center"/>
        <w:tblCellMar>
          <w:left w:w="0" w:type="dxa"/>
          <w:right w:w="0" w:type="dxa"/>
        </w:tblCellMar>
        <w:tblLook w:val="04A0" w:firstRow="1" w:lastRow="0" w:firstColumn="1" w:lastColumn="0" w:noHBand="0" w:noVBand="1"/>
      </w:tblPr>
      <w:tblGrid>
        <w:gridCol w:w="4601"/>
        <w:gridCol w:w="3559"/>
      </w:tblGrid>
      <w:tr w:rsidR="000A2249" w:rsidRPr="00035C12" w14:paraId="6C8115FD" w14:textId="77777777" w:rsidTr="000A2249">
        <w:trPr>
          <w:trHeight w:val="320"/>
          <w:jc w:val="center"/>
        </w:trPr>
        <w:tc>
          <w:tcPr>
            <w:tcW w:w="8160" w:type="dxa"/>
            <w:gridSpan w:val="2"/>
            <w:vMerge w:val="restart"/>
            <w:tcBorders>
              <w:top w:val="single" w:sz="8" w:space="0" w:color="auto"/>
              <w:left w:val="single" w:sz="8" w:space="0" w:color="auto"/>
              <w:bottom w:val="single" w:sz="4" w:space="0" w:color="auto"/>
              <w:right w:val="single" w:sz="8" w:space="0" w:color="000000"/>
            </w:tcBorders>
            <w:noWrap/>
            <w:tcMar>
              <w:top w:w="15" w:type="dxa"/>
              <w:left w:w="15" w:type="dxa"/>
              <w:bottom w:w="0" w:type="dxa"/>
              <w:right w:w="15" w:type="dxa"/>
            </w:tcMar>
            <w:vAlign w:val="bottom"/>
            <w:hideMark/>
          </w:tcPr>
          <w:p w14:paraId="6BA6791C" w14:textId="77777777" w:rsidR="000A2249" w:rsidRPr="00035C12" w:rsidRDefault="000A2249" w:rsidP="005D5443">
            <w:pPr>
              <w:jc w:val="center"/>
              <w:rPr>
                <w:b/>
                <w:bCs/>
                <w:sz w:val="24"/>
                <w:szCs w:val="24"/>
              </w:rPr>
            </w:pPr>
            <w:r w:rsidRPr="00035C12">
              <w:rPr>
                <w:b/>
                <w:bCs/>
                <w:sz w:val="24"/>
                <w:szCs w:val="27"/>
              </w:rPr>
              <w:t>Yönergenin Senatoda Onaylanma </w:t>
            </w:r>
          </w:p>
        </w:tc>
      </w:tr>
      <w:tr w:rsidR="000A2249" w:rsidRPr="00035C12" w14:paraId="32214090" w14:textId="77777777" w:rsidTr="000A2249">
        <w:trPr>
          <w:trHeight w:val="320"/>
          <w:jc w:val="center"/>
        </w:trPr>
        <w:tc>
          <w:tcPr>
            <w:tcW w:w="0" w:type="auto"/>
            <w:gridSpan w:val="2"/>
            <w:vMerge/>
            <w:tcBorders>
              <w:top w:val="single" w:sz="8" w:space="0" w:color="auto"/>
              <w:left w:val="single" w:sz="8" w:space="0" w:color="auto"/>
              <w:bottom w:val="single" w:sz="4" w:space="0" w:color="auto"/>
              <w:right w:val="single" w:sz="8" w:space="0" w:color="000000"/>
            </w:tcBorders>
            <w:vAlign w:val="center"/>
            <w:hideMark/>
          </w:tcPr>
          <w:p w14:paraId="2F357DA0" w14:textId="77777777" w:rsidR="000A2249" w:rsidRPr="00035C12" w:rsidRDefault="000A2249" w:rsidP="005D5443">
            <w:pPr>
              <w:rPr>
                <w:b/>
                <w:bCs/>
                <w:sz w:val="24"/>
                <w:szCs w:val="24"/>
              </w:rPr>
            </w:pPr>
          </w:p>
        </w:tc>
      </w:tr>
      <w:tr w:rsidR="000A2249" w:rsidRPr="00035C12" w14:paraId="3A586E28" w14:textId="77777777" w:rsidTr="000A2249">
        <w:trPr>
          <w:trHeight w:val="320"/>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14:paraId="40B69B32" w14:textId="77777777" w:rsidR="000A2249" w:rsidRPr="00035C12" w:rsidRDefault="000A2249" w:rsidP="005D5443">
            <w:pPr>
              <w:rPr>
                <w:b/>
                <w:bCs/>
                <w:sz w:val="24"/>
                <w:szCs w:val="24"/>
              </w:rPr>
            </w:pPr>
            <w:r w:rsidRPr="00035C12">
              <w:rPr>
                <w:b/>
                <w:bCs/>
                <w:sz w:val="24"/>
                <w:szCs w:val="27"/>
              </w:rPr>
              <w:t>                   Tarihi</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14:paraId="386CA08F" w14:textId="77777777" w:rsidR="000A2249" w:rsidRPr="00035C12" w:rsidRDefault="000A2249" w:rsidP="005D5443">
            <w:pPr>
              <w:rPr>
                <w:b/>
                <w:bCs/>
                <w:sz w:val="24"/>
                <w:szCs w:val="24"/>
              </w:rPr>
            </w:pPr>
            <w:r w:rsidRPr="00035C12">
              <w:rPr>
                <w:b/>
                <w:bCs/>
                <w:sz w:val="24"/>
                <w:szCs w:val="27"/>
              </w:rPr>
              <w:t>             Sayısı</w:t>
            </w:r>
          </w:p>
        </w:tc>
      </w:tr>
      <w:tr w:rsidR="000A2249" w:rsidRPr="00035C12" w14:paraId="26D1B3EF" w14:textId="77777777" w:rsidTr="000A2249">
        <w:trPr>
          <w:trHeight w:val="320"/>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14:paraId="6D86D70F" w14:textId="77777777" w:rsidR="000A2249" w:rsidRPr="00035C12" w:rsidRDefault="000A2249" w:rsidP="005D5443">
            <w:pPr>
              <w:rPr>
                <w:b/>
                <w:bCs/>
                <w:sz w:val="24"/>
                <w:szCs w:val="24"/>
              </w:rPr>
            </w:pPr>
            <w:r w:rsidRPr="00035C12">
              <w:rPr>
                <w:b/>
                <w:bCs/>
                <w:sz w:val="24"/>
                <w:szCs w:val="27"/>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14:paraId="68F5552E" w14:textId="77777777" w:rsidR="000A2249" w:rsidRPr="00035C12" w:rsidRDefault="000A2249" w:rsidP="005D5443">
            <w:pPr>
              <w:rPr>
                <w:b/>
                <w:bCs/>
                <w:sz w:val="24"/>
                <w:szCs w:val="24"/>
              </w:rPr>
            </w:pPr>
            <w:r w:rsidRPr="00035C12">
              <w:rPr>
                <w:b/>
                <w:bCs/>
                <w:sz w:val="24"/>
                <w:szCs w:val="27"/>
              </w:rPr>
              <w:t>                …</w:t>
            </w:r>
          </w:p>
        </w:tc>
      </w:tr>
      <w:tr w:rsidR="000A2249" w:rsidRPr="00035C12" w14:paraId="09396DD8" w14:textId="77777777" w:rsidTr="000A2249">
        <w:trPr>
          <w:trHeight w:val="320"/>
          <w:jc w:val="center"/>
        </w:trPr>
        <w:tc>
          <w:tcPr>
            <w:tcW w:w="0" w:type="auto"/>
            <w:gridSpan w:val="2"/>
            <w:vMerge w:val="restart"/>
            <w:tcBorders>
              <w:top w:val="single" w:sz="4" w:space="0" w:color="auto"/>
              <w:left w:val="single" w:sz="8" w:space="0" w:color="auto"/>
              <w:bottom w:val="single" w:sz="4" w:space="0" w:color="auto"/>
              <w:right w:val="single" w:sz="8" w:space="0" w:color="000000"/>
            </w:tcBorders>
            <w:noWrap/>
            <w:tcMar>
              <w:top w:w="15" w:type="dxa"/>
              <w:left w:w="15" w:type="dxa"/>
              <w:bottom w:w="0" w:type="dxa"/>
              <w:right w:w="15" w:type="dxa"/>
            </w:tcMar>
            <w:vAlign w:val="bottom"/>
            <w:hideMark/>
          </w:tcPr>
          <w:p w14:paraId="55F092B8" w14:textId="1080FCE5" w:rsidR="000A2249" w:rsidRPr="00035C12" w:rsidRDefault="000A2249" w:rsidP="005D5443">
            <w:pPr>
              <w:jc w:val="center"/>
              <w:rPr>
                <w:b/>
                <w:bCs/>
                <w:sz w:val="24"/>
                <w:szCs w:val="24"/>
              </w:rPr>
            </w:pPr>
            <w:r w:rsidRPr="00035C12">
              <w:rPr>
                <w:b/>
                <w:bCs/>
                <w:sz w:val="24"/>
                <w:szCs w:val="27"/>
              </w:rPr>
              <w:t>Yönerge</w:t>
            </w:r>
            <w:r w:rsidR="000A0368">
              <w:rPr>
                <w:b/>
                <w:bCs/>
                <w:sz w:val="24"/>
                <w:szCs w:val="27"/>
              </w:rPr>
              <w:t>de</w:t>
            </w:r>
            <w:r w:rsidRPr="00035C12">
              <w:rPr>
                <w:b/>
                <w:bCs/>
                <w:sz w:val="24"/>
                <w:szCs w:val="27"/>
              </w:rPr>
              <w:t xml:space="preserve"> Değişiklik Yapılan Senatonun Onaylanma </w:t>
            </w:r>
          </w:p>
        </w:tc>
      </w:tr>
      <w:tr w:rsidR="000A2249" w:rsidRPr="00035C12" w14:paraId="23AE202E" w14:textId="77777777" w:rsidTr="000A2249">
        <w:trPr>
          <w:trHeight w:val="320"/>
          <w:jc w:val="center"/>
        </w:trPr>
        <w:tc>
          <w:tcPr>
            <w:tcW w:w="0" w:type="auto"/>
            <w:gridSpan w:val="2"/>
            <w:vMerge/>
            <w:tcBorders>
              <w:top w:val="single" w:sz="4" w:space="0" w:color="auto"/>
              <w:left w:val="single" w:sz="8" w:space="0" w:color="auto"/>
              <w:bottom w:val="single" w:sz="4" w:space="0" w:color="auto"/>
              <w:right w:val="single" w:sz="8" w:space="0" w:color="000000"/>
            </w:tcBorders>
            <w:vAlign w:val="center"/>
            <w:hideMark/>
          </w:tcPr>
          <w:p w14:paraId="7B37B881" w14:textId="77777777" w:rsidR="000A2249" w:rsidRPr="00035C12" w:rsidRDefault="000A2249" w:rsidP="005D5443">
            <w:pPr>
              <w:rPr>
                <w:b/>
                <w:bCs/>
                <w:sz w:val="24"/>
                <w:szCs w:val="24"/>
              </w:rPr>
            </w:pPr>
          </w:p>
        </w:tc>
      </w:tr>
      <w:tr w:rsidR="000A2249" w:rsidRPr="00035C12" w14:paraId="43CCEBF2" w14:textId="77777777" w:rsidTr="000A2249">
        <w:trPr>
          <w:trHeight w:val="320"/>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14:paraId="6A154D2A" w14:textId="1E48A696" w:rsidR="000A2249" w:rsidRPr="00035C12" w:rsidRDefault="000A2249" w:rsidP="007878CD">
            <w:pPr>
              <w:jc w:val="center"/>
              <w:rPr>
                <w:b/>
                <w:bCs/>
                <w:sz w:val="24"/>
                <w:szCs w:val="24"/>
              </w:rPr>
            </w:pPr>
            <w:r w:rsidRPr="00035C12">
              <w:rPr>
                <w:b/>
                <w:bCs/>
                <w:sz w:val="24"/>
                <w:szCs w:val="27"/>
              </w:rPr>
              <w:t>Tarihi</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14:paraId="4E3E36E6" w14:textId="642B7E10" w:rsidR="000A2249" w:rsidRPr="00035C12" w:rsidRDefault="000A2249" w:rsidP="007878CD">
            <w:pPr>
              <w:jc w:val="center"/>
              <w:rPr>
                <w:b/>
                <w:bCs/>
                <w:sz w:val="24"/>
                <w:szCs w:val="24"/>
              </w:rPr>
            </w:pPr>
            <w:r w:rsidRPr="00035C12">
              <w:rPr>
                <w:b/>
                <w:bCs/>
                <w:sz w:val="24"/>
                <w:szCs w:val="27"/>
              </w:rPr>
              <w:t>Sayısı</w:t>
            </w:r>
          </w:p>
        </w:tc>
      </w:tr>
      <w:tr w:rsidR="000A2249" w:rsidRPr="00035C12" w14:paraId="38BD673F" w14:textId="77777777" w:rsidTr="000A2249">
        <w:trPr>
          <w:trHeight w:val="340"/>
          <w:jc w:val="center"/>
        </w:trPr>
        <w:tc>
          <w:tcPr>
            <w:tcW w:w="0" w:type="auto"/>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hideMark/>
          </w:tcPr>
          <w:p w14:paraId="27848D50" w14:textId="5A839605" w:rsidR="000A2249" w:rsidRPr="00035C12" w:rsidRDefault="007878CD" w:rsidP="007878CD">
            <w:pPr>
              <w:jc w:val="center"/>
              <w:rPr>
                <w:b/>
                <w:bCs/>
                <w:sz w:val="24"/>
                <w:szCs w:val="24"/>
              </w:rPr>
            </w:pPr>
            <w:r>
              <w:rPr>
                <w:b/>
                <w:bCs/>
                <w:sz w:val="24"/>
                <w:szCs w:val="27"/>
              </w:rPr>
              <w:t>18/11/2022</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232E0D35" w14:textId="166AE7BB" w:rsidR="000A2249" w:rsidRPr="00035C12" w:rsidRDefault="007878CD" w:rsidP="007878CD">
            <w:pPr>
              <w:jc w:val="center"/>
              <w:rPr>
                <w:b/>
                <w:bCs/>
                <w:sz w:val="24"/>
                <w:szCs w:val="24"/>
              </w:rPr>
            </w:pPr>
            <w:r>
              <w:rPr>
                <w:b/>
                <w:bCs/>
                <w:sz w:val="24"/>
                <w:szCs w:val="27"/>
              </w:rPr>
              <w:t>20</w:t>
            </w:r>
          </w:p>
        </w:tc>
      </w:tr>
    </w:tbl>
    <w:p w14:paraId="552EB02E" w14:textId="77777777" w:rsidR="00351A34" w:rsidRDefault="00351A34" w:rsidP="008678E9">
      <w:pPr>
        <w:tabs>
          <w:tab w:val="left" w:pos="9072"/>
          <w:tab w:val="left" w:pos="9639"/>
        </w:tabs>
        <w:ind w:right="511"/>
      </w:pPr>
    </w:p>
    <w:p w14:paraId="7B29BBCF" w14:textId="77777777" w:rsidR="00351A34" w:rsidRDefault="00351A34" w:rsidP="008678E9">
      <w:pPr>
        <w:tabs>
          <w:tab w:val="left" w:pos="9072"/>
          <w:tab w:val="left" w:pos="9639"/>
        </w:tabs>
        <w:ind w:right="511"/>
      </w:pPr>
    </w:p>
    <w:p w14:paraId="0B16F202" w14:textId="77777777" w:rsidR="00351A34" w:rsidRDefault="00351A34" w:rsidP="008678E9">
      <w:pPr>
        <w:tabs>
          <w:tab w:val="left" w:pos="9072"/>
          <w:tab w:val="left" w:pos="9639"/>
        </w:tabs>
        <w:ind w:right="511"/>
      </w:pPr>
    </w:p>
    <w:p w14:paraId="0A4EE94F" w14:textId="77777777" w:rsidR="00351A34" w:rsidRDefault="00351A34" w:rsidP="008678E9">
      <w:pPr>
        <w:tabs>
          <w:tab w:val="left" w:pos="9072"/>
          <w:tab w:val="left" w:pos="9639"/>
        </w:tabs>
        <w:ind w:right="511"/>
      </w:pPr>
    </w:p>
    <w:p w14:paraId="1059201E" w14:textId="77777777" w:rsidR="00351A34" w:rsidRDefault="00351A34" w:rsidP="008678E9">
      <w:pPr>
        <w:tabs>
          <w:tab w:val="left" w:pos="9072"/>
          <w:tab w:val="left" w:pos="9639"/>
        </w:tabs>
        <w:ind w:right="511"/>
      </w:pPr>
    </w:p>
    <w:p w14:paraId="4631DD04" w14:textId="77777777" w:rsidR="00351A34" w:rsidRDefault="00351A34" w:rsidP="008678E9">
      <w:pPr>
        <w:tabs>
          <w:tab w:val="left" w:pos="9072"/>
          <w:tab w:val="left" w:pos="9639"/>
        </w:tabs>
        <w:ind w:right="511"/>
      </w:pPr>
    </w:p>
    <w:p w14:paraId="01F8AC30" w14:textId="77777777" w:rsidR="00351A34" w:rsidRDefault="00351A34" w:rsidP="008678E9">
      <w:pPr>
        <w:tabs>
          <w:tab w:val="left" w:pos="9072"/>
          <w:tab w:val="left" w:pos="9639"/>
        </w:tabs>
        <w:ind w:right="511"/>
      </w:pPr>
    </w:p>
    <w:p w14:paraId="3BF256B9" w14:textId="77777777" w:rsidR="00351A34" w:rsidRDefault="00351A34" w:rsidP="008678E9">
      <w:pPr>
        <w:tabs>
          <w:tab w:val="left" w:pos="9072"/>
          <w:tab w:val="left" w:pos="9639"/>
        </w:tabs>
        <w:ind w:right="511"/>
      </w:pPr>
    </w:p>
    <w:p w14:paraId="5AF5D445" w14:textId="77777777" w:rsidR="00351A34" w:rsidRDefault="00351A34" w:rsidP="008678E9">
      <w:pPr>
        <w:tabs>
          <w:tab w:val="left" w:pos="9072"/>
          <w:tab w:val="left" w:pos="9639"/>
        </w:tabs>
        <w:ind w:right="511"/>
      </w:pPr>
    </w:p>
    <w:p w14:paraId="23DD3C7A" w14:textId="77777777" w:rsidR="00351A34" w:rsidRDefault="00351A34" w:rsidP="008678E9">
      <w:pPr>
        <w:tabs>
          <w:tab w:val="left" w:pos="9072"/>
          <w:tab w:val="left" w:pos="9639"/>
        </w:tabs>
        <w:ind w:right="511"/>
      </w:pPr>
    </w:p>
    <w:p w14:paraId="7965CCE3" w14:textId="77777777" w:rsidR="00351A34" w:rsidRDefault="00351A34" w:rsidP="008678E9">
      <w:pPr>
        <w:tabs>
          <w:tab w:val="left" w:pos="9072"/>
          <w:tab w:val="left" w:pos="9639"/>
        </w:tabs>
        <w:ind w:right="511"/>
      </w:pPr>
    </w:p>
    <w:p w14:paraId="517225FD" w14:textId="77777777" w:rsidR="00351A34" w:rsidRDefault="00351A34" w:rsidP="008678E9">
      <w:pPr>
        <w:tabs>
          <w:tab w:val="left" w:pos="9072"/>
          <w:tab w:val="left" w:pos="9639"/>
        </w:tabs>
        <w:ind w:right="511"/>
      </w:pPr>
    </w:p>
    <w:p w14:paraId="2FEDE057" w14:textId="77777777" w:rsidR="00351A34" w:rsidRDefault="00351A34" w:rsidP="008678E9">
      <w:pPr>
        <w:tabs>
          <w:tab w:val="left" w:pos="9072"/>
          <w:tab w:val="left" w:pos="9639"/>
        </w:tabs>
        <w:ind w:right="511"/>
      </w:pPr>
    </w:p>
    <w:p w14:paraId="53C42EC3" w14:textId="77777777" w:rsidR="00351A34" w:rsidRDefault="00351A34" w:rsidP="008678E9">
      <w:pPr>
        <w:tabs>
          <w:tab w:val="left" w:pos="9072"/>
          <w:tab w:val="left" w:pos="9639"/>
        </w:tabs>
        <w:ind w:right="511"/>
      </w:pPr>
    </w:p>
    <w:p w14:paraId="2842E1C8" w14:textId="77777777" w:rsidR="00351A34" w:rsidRDefault="00351A34" w:rsidP="008678E9">
      <w:pPr>
        <w:tabs>
          <w:tab w:val="left" w:pos="9072"/>
          <w:tab w:val="left" w:pos="9639"/>
        </w:tabs>
        <w:ind w:right="511"/>
      </w:pPr>
    </w:p>
    <w:p w14:paraId="28DC818F" w14:textId="77777777" w:rsidR="00BA2FB7" w:rsidRDefault="0070345B" w:rsidP="0070345B">
      <w:pPr>
        <w:pStyle w:val="Balk1"/>
        <w:spacing w:before="90" w:line="240" w:lineRule="auto"/>
        <w:ind w:left="7950" w:right="2"/>
        <w:jc w:val="both"/>
      </w:pPr>
      <w:r>
        <w:lastRenderedPageBreak/>
        <w:t>E</w:t>
      </w:r>
      <w:r w:rsidR="00EE3ACE">
        <w:t>K 1</w:t>
      </w:r>
    </w:p>
    <w:p w14:paraId="2E6324DD" w14:textId="77777777" w:rsidR="00BA2FB7" w:rsidRDefault="00EE3ACE">
      <w:pPr>
        <w:spacing w:before="1"/>
        <w:ind w:left="2950" w:right="3590"/>
        <w:jc w:val="center"/>
        <w:rPr>
          <w:b/>
          <w:sz w:val="24"/>
        </w:rPr>
      </w:pPr>
      <w:r>
        <w:rPr>
          <w:b/>
          <w:sz w:val="24"/>
        </w:rPr>
        <w:t>T.C.</w:t>
      </w:r>
    </w:p>
    <w:p w14:paraId="2C8A0AED" w14:textId="77777777" w:rsidR="00BA2FB7" w:rsidRDefault="008678E9">
      <w:pPr>
        <w:ind w:left="2842" w:right="3479" w:hanging="4"/>
        <w:jc w:val="center"/>
        <w:rPr>
          <w:b/>
          <w:sz w:val="24"/>
        </w:rPr>
      </w:pPr>
      <w:r>
        <w:rPr>
          <w:b/>
          <w:sz w:val="24"/>
        </w:rPr>
        <w:t xml:space="preserve">TEKİRDAĞ </w:t>
      </w:r>
      <w:r w:rsidR="00EE3ACE">
        <w:rPr>
          <w:b/>
          <w:sz w:val="24"/>
        </w:rPr>
        <w:t>NAMIK KEMAL ÜNİVERSİTESİ TRAFİK CEZASI PUAN TABLOSU</w:t>
      </w:r>
    </w:p>
    <w:p w14:paraId="46D1FB5E" w14:textId="77777777" w:rsidR="00BA2FB7" w:rsidRDefault="00BA2FB7">
      <w:pPr>
        <w:pStyle w:val="GvdeMetni"/>
        <w:spacing w:before="3"/>
        <w:ind w:left="0"/>
        <w:jc w:val="left"/>
        <w:rPr>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95"/>
        <w:gridCol w:w="1725"/>
      </w:tblGrid>
      <w:tr w:rsidR="00BA2FB7" w14:paraId="31DB9EEC" w14:textId="77777777">
        <w:trPr>
          <w:trHeight w:val="611"/>
        </w:trPr>
        <w:tc>
          <w:tcPr>
            <w:tcW w:w="8195" w:type="dxa"/>
          </w:tcPr>
          <w:p w14:paraId="00A513C1" w14:textId="77777777" w:rsidR="00BA2FB7" w:rsidRDefault="00EE3ACE">
            <w:pPr>
              <w:pStyle w:val="TableParagraph"/>
              <w:spacing w:line="275" w:lineRule="exact"/>
              <w:rPr>
                <w:b/>
                <w:sz w:val="24"/>
              </w:rPr>
            </w:pPr>
            <w:r>
              <w:rPr>
                <w:b/>
                <w:sz w:val="24"/>
              </w:rPr>
              <w:t>HATALI- KUSURLU DAVRANIŞLAR</w:t>
            </w:r>
          </w:p>
        </w:tc>
        <w:tc>
          <w:tcPr>
            <w:tcW w:w="1725" w:type="dxa"/>
          </w:tcPr>
          <w:p w14:paraId="57F374FB" w14:textId="77777777" w:rsidR="00BA2FB7" w:rsidRDefault="00EE3ACE">
            <w:pPr>
              <w:pStyle w:val="TableParagraph"/>
              <w:spacing w:before="1" w:line="237" w:lineRule="auto"/>
              <w:ind w:left="263" w:right="672"/>
              <w:rPr>
                <w:b/>
                <w:sz w:val="24"/>
              </w:rPr>
            </w:pPr>
            <w:r>
              <w:rPr>
                <w:b/>
                <w:sz w:val="24"/>
              </w:rPr>
              <w:t>CEZA PUANI</w:t>
            </w:r>
          </w:p>
        </w:tc>
      </w:tr>
      <w:tr w:rsidR="00BA2FB7" w14:paraId="021B8689" w14:textId="77777777">
        <w:trPr>
          <w:trHeight w:val="275"/>
        </w:trPr>
        <w:tc>
          <w:tcPr>
            <w:tcW w:w="8195" w:type="dxa"/>
          </w:tcPr>
          <w:p w14:paraId="516C8B97" w14:textId="77777777" w:rsidR="00BA2FB7" w:rsidRDefault="00EE3ACE">
            <w:pPr>
              <w:pStyle w:val="TableParagraph"/>
              <w:rPr>
                <w:sz w:val="24"/>
              </w:rPr>
            </w:pPr>
            <w:r>
              <w:rPr>
                <w:sz w:val="24"/>
              </w:rPr>
              <w:t>1</w:t>
            </w:r>
            <w:r>
              <w:rPr>
                <w:b/>
                <w:sz w:val="24"/>
              </w:rPr>
              <w:t xml:space="preserve">- </w:t>
            </w:r>
            <w:r>
              <w:rPr>
                <w:sz w:val="24"/>
              </w:rPr>
              <w:t>Araç tanıtım kartını araçta bulundurmamak veya belirlenen yere yapıştırmamak</w:t>
            </w:r>
          </w:p>
        </w:tc>
        <w:tc>
          <w:tcPr>
            <w:tcW w:w="1725" w:type="dxa"/>
          </w:tcPr>
          <w:p w14:paraId="4C34011D" w14:textId="77777777" w:rsidR="00BA2FB7" w:rsidRDefault="00EE3ACE">
            <w:pPr>
              <w:pStyle w:val="TableParagraph"/>
              <w:ind w:left="758"/>
              <w:rPr>
                <w:sz w:val="24"/>
              </w:rPr>
            </w:pPr>
            <w:r>
              <w:rPr>
                <w:sz w:val="24"/>
              </w:rPr>
              <w:t>10</w:t>
            </w:r>
          </w:p>
        </w:tc>
      </w:tr>
      <w:tr w:rsidR="00BA2FB7" w14:paraId="0FAD278E" w14:textId="77777777">
        <w:trPr>
          <w:trHeight w:val="275"/>
        </w:trPr>
        <w:tc>
          <w:tcPr>
            <w:tcW w:w="8195" w:type="dxa"/>
          </w:tcPr>
          <w:p w14:paraId="7504F6CE" w14:textId="77777777" w:rsidR="00BA2FB7" w:rsidRDefault="00EE3ACE">
            <w:pPr>
              <w:pStyle w:val="TableParagraph"/>
              <w:rPr>
                <w:sz w:val="24"/>
              </w:rPr>
            </w:pPr>
            <w:r>
              <w:rPr>
                <w:sz w:val="24"/>
              </w:rPr>
              <w:t>2- Bir araca kayıtlı araç kartını başka bir araçta kullanmak</w:t>
            </w:r>
          </w:p>
        </w:tc>
        <w:tc>
          <w:tcPr>
            <w:tcW w:w="1725" w:type="dxa"/>
          </w:tcPr>
          <w:p w14:paraId="5A7D3027" w14:textId="77777777" w:rsidR="00BA2FB7" w:rsidRDefault="00EE3ACE">
            <w:pPr>
              <w:pStyle w:val="TableParagraph"/>
              <w:ind w:left="772"/>
              <w:rPr>
                <w:sz w:val="24"/>
              </w:rPr>
            </w:pPr>
            <w:r>
              <w:rPr>
                <w:sz w:val="24"/>
              </w:rPr>
              <w:t>30</w:t>
            </w:r>
          </w:p>
        </w:tc>
      </w:tr>
      <w:tr w:rsidR="00BA2FB7" w14:paraId="7AD5A4A4" w14:textId="77777777">
        <w:trPr>
          <w:trHeight w:val="278"/>
        </w:trPr>
        <w:tc>
          <w:tcPr>
            <w:tcW w:w="8195" w:type="dxa"/>
          </w:tcPr>
          <w:p w14:paraId="00D32ED5" w14:textId="77777777" w:rsidR="00BA2FB7" w:rsidRDefault="00EE3ACE">
            <w:pPr>
              <w:pStyle w:val="TableParagraph"/>
              <w:spacing w:line="259" w:lineRule="exact"/>
              <w:rPr>
                <w:sz w:val="24"/>
              </w:rPr>
            </w:pPr>
            <w:r>
              <w:rPr>
                <w:sz w:val="24"/>
              </w:rPr>
              <w:t>3- Otoparkta park çizgilerine uymaksızın park etmek</w:t>
            </w:r>
          </w:p>
        </w:tc>
        <w:tc>
          <w:tcPr>
            <w:tcW w:w="1725" w:type="dxa"/>
          </w:tcPr>
          <w:p w14:paraId="40B8565A" w14:textId="77777777" w:rsidR="00BA2FB7" w:rsidRDefault="00EE3ACE">
            <w:pPr>
              <w:pStyle w:val="TableParagraph"/>
              <w:spacing w:line="259" w:lineRule="exact"/>
              <w:ind w:left="743"/>
              <w:rPr>
                <w:sz w:val="24"/>
              </w:rPr>
            </w:pPr>
            <w:r>
              <w:rPr>
                <w:sz w:val="24"/>
              </w:rPr>
              <w:t>10</w:t>
            </w:r>
          </w:p>
        </w:tc>
      </w:tr>
      <w:tr w:rsidR="00BA2FB7" w14:paraId="1E818EF6" w14:textId="77777777">
        <w:trPr>
          <w:trHeight w:val="275"/>
        </w:trPr>
        <w:tc>
          <w:tcPr>
            <w:tcW w:w="8195" w:type="dxa"/>
          </w:tcPr>
          <w:p w14:paraId="711A2D19" w14:textId="77777777" w:rsidR="00BA2FB7" w:rsidRDefault="00EE3ACE">
            <w:pPr>
              <w:pStyle w:val="TableParagraph"/>
              <w:rPr>
                <w:sz w:val="24"/>
              </w:rPr>
            </w:pPr>
            <w:r>
              <w:rPr>
                <w:sz w:val="24"/>
              </w:rPr>
              <w:t>4</w:t>
            </w:r>
            <w:r>
              <w:rPr>
                <w:b/>
                <w:sz w:val="24"/>
              </w:rPr>
              <w:t xml:space="preserve">- </w:t>
            </w:r>
            <w:r>
              <w:rPr>
                <w:sz w:val="24"/>
              </w:rPr>
              <w:t>Yasak yerlere park etmek</w:t>
            </w:r>
          </w:p>
        </w:tc>
        <w:tc>
          <w:tcPr>
            <w:tcW w:w="1725" w:type="dxa"/>
          </w:tcPr>
          <w:p w14:paraId="14410C4C" w14:textId="77777777" w:rsidR="00BA2FB7" w:rsidRDefault="00EE3ACE">
            <w:pPr>
              <w:pStyle w:val="TableParagraph"/>
              <w:ind w:left="772"/>
              <w:rPr>
                <w:sz w:val="24"/>
              </w:rPr>
            </w:pPr>
            <w:r>
              <w:rPr>
                <w:sz w:val="24"/>
              </w:rPr>
              <w:t>30</w:t>
            </w:r>
          </w:p>
        </w:tc>
      </w:tr>
      <w:tr w:rsidR="00BA2FB7" w14:paraId="3EA43689" w14:textId="77777777">
        <w:trPr>
          <w:trHeight w:val="275"/>
        </w:trPr>
        <w:tc>
          <w:tcPr>
            <w:tcW w:w="8195" w:type="dxa"/>
          </w:tcPr>
          <w:p w14:paraId="6B56348D" w14:textId="77777777" w:rsidR="00BA2FB7" w:rsidRDefault="00EE3ACE">
            <w:pPr>
              <w:pStyle w:val="TableParagraph"/>
              <w:rPr>
                <w:sz w:val="24"/>
              </w:rPr>
            </w:pPr>
            <w:r>
              <w:rPr>
                <w:sz w:val="24"/>
              </w:rPr>
              <w:t>5- Hız sınırlarını aşmak</w:t>
            </w:r>
          </w:p>
        </w:tc>
        <w:tc>
          <w:tcPr>
            <w:tcW w:w="1725" w:type="dxa"/>
          </w:tcPr>
          <w:p w14:paraId="652B0679" w14:textId="77777777" w:rsidR="00BA2FB7" w:rsidRDefault="00EE3ACE">
            <w:pPr>
              <w:pStyle w:val="TableParagraph"/>
              <w:ind w:left="758"/>
              <w:rPr>
                <w:sz w:val="24"/>
              </w:rPr>
            </w:pPr>
            <w:r>
              <w:rPr>
                <w:sz w:val="24"/>
              </w:rPr>
              <w:t>30</w:t>
            </w:r>
          </w:p>
        </w:tc>
      </w:tr>
      <w:tr w:rsidR="00BA2FB7" w14:paraId="03DAAF0F" w14:textId="77777777">
        <w:trPr>
          <w:trHeight w:val="275"/>
        </w:trPr>
        <w:tc>
          <w:tcPr>
            <w:tcW w:w="8195" w:type="dxa"/>
          </w:tcPr>
          <w:p w14:paraId="3CCCF2CC" w14:textId="77777777" w:rsidR="00BA2FB7" w:rsidRDefault="00EE3ACE">
            <w:pPr>
              <w:pStyle w:val="TableParagraph"/>
              <w:rPr>
                <w:sz w:val="24"/>
              </w:rPr>
            </w:pPr>
            <w:r>
              <w:rPr>
                <w:sz w:val="24"/>
              </w:rPr>
              <w:t>6- Klakson çalmak, yüksek sesle müzik dinlemek, araçtan çöp atmak</w:t>
            </w:r>
          </w:p>
        </w:tc>
        <w:tc>
          <w:tcPr>
            <w:tcW w:w="1725" w:type="dxa"/>
          </w:tcPr>
          <w:p w14:paraId="1D8B4B76" w14:textId="77777777" w:rsidR="00BA2FB7" w:rsidRDefault="00EE3ACE">
            <w:pPr>
              <w:pStyle w:val="TableParagraph"/>
              <w:ind w:left="772"/>
              <w:rPr>
                <w:sz w:val="24"/>
              </w:rPr>
            </w:pPr>
            <w:r>
              <w:rPr>
                <w:sz w:val="24"/>
              </w:rPr>
              <w:t>20</w:t>
            </w:r>
          </w:p>
        </w:tc>
      </w:tr>
      <w:tr w:rsidR="00BA2FB7" w14:paraId="2E94776D" w14:textId="77777777">
        <w:trPr>
          <w:trHeight w:val="275"/>
        </w:trPr>
        <w:tc>
          <w:tcPr>
            <w:tcW w:w="8195" w:type="dxa"/>
          </w:tcPr>
          <w:p w14:paraId="777A86F9" w14:textId="77777777" w:rsidR="00BA2FB7" w:rsidRDefault="00EE3ACE">
            <w:pPr>
              <w:pStyle w:val="TableParagraph"/>
              <w:rPr>
                <w:sz w:val="24"/>
              </w:rPr>
            </w:pPr>
            <w:r>
              <w:rPr>
                <w:sz w:val="24"/>
              </w:rPr>
              <w:t>7- Tehlikeli şekilde araç kullanmak</w:t>
            </w:r>
          </w:p>
        </w:tc>
        <w:tc>
          <w:tcPr>
            <w:tcW w:w="1725" w:type="dxa"/>
          </w:tcPr>
          <w:p w14:paraId="3298E4F6" w14:textId="77777777" w:rsidR="00BA2FB7" w:rsidRDefault="00EE3ACE">
            <w:pPr>
              <w:pStyle w:val="TableParagraph"/>
              <w:ind w:left="803"/>
              <w:rPr>
                <w:sz w:val="24"/>
              </w:rPr>
            </w:pPr>
            <w:r>
              <w:rPr>
                <w:sz w:val="24"/>
              </w:rPr>
              <w:t>30</w:t>
            </w:r>
          </w:p>
        </w:tc>
      </w:tr>
      <w:tr w:rsidR="00BA2FB7" w14:paraId="1DD1A61B" w14:textId="77777777">
        <w:trPr>
          <w:trHeight w:val="275"/>
        </w:trPr>
        <w:tc>
          <w:tcPr>
            <w:tcW w:w="8195" w:type="dxa"/>
          </w:tcPr>
          <w:p w14:paraId="10B66412" w14:textId="77777777" w:rsidR="00BA2FB7" w:rsidRDefault="00EE3ACE">
            <w:pPr>
              <w:pStyle w:val="TableParagraph"/>
              <w:rPr>
                <w:sz w:val="24"/>
              </w:rPr>
            </w:pPr>
            <w:r>
              <w:rPr>
                <w:sz w:val="24"/>
              </w:rPr>
              <w:t>8- Güvenlik personelinin uyarılarını dikkate almamak</w:t>
            </w:r>
          </w:p>
        </w:tc>
        <w:tc>
          <w:tcPr>
            <w:tcW w:w="1725" w:type="dxa"/>
          </w:tcPr>
          <w:p w14:paraId="4029C75A" w14:textId="77777777" w:rsidR="00BA2FB7" w:rsidRDefault="00EE3ACE">
            <w:pPr>
              <w:pStyle w:val="TableParagraph"/>
              <w:ind w:left="0" w:right="654"/>
              <w:jc w:val="right"/>
              <w:rPr>
                <w:sz w:val="24"/>
              </w:rPr>
            </w:pPr>
            <w:r>
              <w:rPr>
                <w:sz w:val="24"/>
              </w:rPr>
              <w:t>20</w:t>
            </w:r>
          </w:p>
        </w:tc>
      </w:tr>
      <w:tr w:rsidR="00BA2FB7" w14:paraId="0A9287A6" w14:textId="77777777">
        <w:trPr>
          <w:trHeight w:val="278"/>
        </w:trPr>
        <w:tc>
          <w:tcPr>
            <w:tcW w:w="8195" w:type="dxa"/>
          </w:tcPr>
          <w:p w14:paraId="0EDE2E8E" w14:textId="77777777" w:rsidR="00BA2FB7" w:rsidRDefault="00EE3ACE">
            <w:pPr>
              <w:pStyle w:val="TableParagraph"/>
              <w:spacing w:line="258" w:lineRule="exact"/>
              <w:rPr>
                <w:sz w:val="24"/>
              </w:rPr>
            </w:pPr>
            <w:r>
              <w:rPr>
                <w:sz w:val="24"/>
              </w:rPr>
              <w:t>9- Araç yıkamak</w:t>
            </w:r>
          </w:p>
        </w:tc>
        <w:tc>
          <w:tcPr>
            <w:tcW w:w="1725" w:type="dxa"/>
          </w:tcPr>
          <w:p w14:paraId="7CACC1C4" w14:textId="77777777" w:rsidR="00BA2FB7" w:rsidRDefault="00EE3ACE">
            <w:pPr>
              <w:pStyle w:val="TableParagraph"/>
              <w:spacing w:line="258" w:lineRule="exact"/>
              <w:ind w:left="803"/>
              <w:rPr>
                <w:sz w:val="24"/>
              </w:rPr>
            </w:pPr>
            <w:r>
              <w:rPr>
                <w:sz w:val="24"/>
              </w:rPr>
              <w:t>10</w:t>
            </w:r>
          </w:p>
        </w:tc>
      </w:tr>
      <w:tr w:rsidR="00BA2FB7" w14:paraId="42F051F0" w14:textId="77777777">
        <w:trPr>
          <w:trHeight w:val="275"/>
        </w:trPr>
        <w:tc>
          <w:tcPr>
            <w:tcW w:w="8195" w:type="dxa"/>
          </w:tcPr>
          <w:p w14:paraId="326AA021" w14:textId="77777777" w:rsidR="00BA2FB7" w:rsidRDefault="00EE3ACE">
            <w:pPr>
              <w:pStyle w:val="TableParagraph"/>
              <w:rPr>
                <w:sz w:val="24"/>
              </w:rPr>
            </w:pPr>
            <w:r>
              <w:rPr>
                <w:sz w:val="24"/>
              </w:rPr>
              <w:t>10- Trafik kanununda belirtilen diğer kurallara uymamak</w:t>
            </w:r>
          </w:p>
        </w:tc>
        <w:tc>
          <w:tcPr>
            <w:tcW w:w="1725" w:type="dxa"/>
          </w:tcPr>
          <w:p w14:paraId="3F8DEE00" w14:textId="77777777" w:rsidR="00BA2FB7" w:rsidRDefault="00EE3ACE">
            <w:pPr>
              <w:pStyle w:val="TableParagraph"/>
              <w:ind w:left="0" w:right="625"/>
              <w:jc w:val="right"/>
              <w:rPr>
                <w:sz w:val="24"/>
              </w:rPr>
            </w:pPr>
            <w:r>
              <w:rPr>
                <w:sz w:val="24"/>
              </w:rPr>
              <w:t>20</w:t>
            </w:r>
          </w:p>
        </w:tc>
      </w:tr>
    </w:tbl>
    <w:p w14:paraId="18843929" w14:textId="77777777" w:rsidR="00EE3ACE" w:rsidRDefault="00EE3ACE"/>
    <w:sectPr w:rsidR="00EE3ACE" w:rsidSect="00454B3A">
      <w:headerReference w:type="even" r:id="rId8"/>
      <w:headerReference w:type="default" r:id="rId9"/>
      <w:footerReference w:type="even" r:id="rId10"/>
      <w:footerReference w:type="default" r:id="rId11"/>
      <w:headerReference w:type="first" r:id="rId12"/>
      <w:footerReference w:type="first" r:id="rId13"/>
      <w:pgSz w:w="11910" w:h="16840"/>
      <w:pgMar w:top="1134" w:right="1418" w:bottom="1134" w:left="1418"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FE4EC" w14:textId="77777777" w:rsidR="009C2390" w:rsidRDefault="009C2390" w:rsidP="00454B3A">
      <w:r>
        <w:separator/>
      </w:r>
    </w:p>
  </w:endnote>
  <w:endnote w:type="continuationSeparator" w:id="0">
    <w:p w14:paraId="2FBE25C9" w14:textId="77777777" w:rsidR="009C2390" w:rsidRDefault="009C2390" w:rsidP="00454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1005C" w14:textId="77777777" w:rsidR="00370D7C" w:rsidRDefault="00370D7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3CF99" w14:textId="77777777" w:rsidR="00370D7C" w:rsidRDefault="00370D7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7871A" w14:textId="77777777" w:rsidR="00370D7C" w:rsidRDefault="00370D7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24B48" w14:textId="77777777" w:rsidR="009C2390" w:rsidRDefault="009C2390" w:rsidP="00454B3A">
      <w:r>
        <w:separator/>
      </w:r>
    </w:p>
  </w:footnote>
  <w:footnote w:type="continuationSeparator" w:id="0">
    <w:p w14:paraId="3B6A33D7" w14:textId="77777777" w:rsidR="009C2390" w:rsidRDefault="009C2390" w:rsidP="00454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34DB4" w14:textId="77777777" w:rsidR="00370D7C" w:rsidRDefault="00370D7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66D20" w14:textId="77777777" w:rsidR="00370D7C" w:rsidRDefault="00370D7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7" w:type="dxa"/>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0"/>
      <w:gridCol w:w="5619"/>
      <w:gridCol w:w="1559"/>
      <w:gridCol w:w="1469"/>
    </w:tblGrid>
    <w:tr w:rsidR="00454B3A" w:rsidRPr="00C03064" w14:paraId="22CD87A2" w14:textId="77777777" w:rsidTr="009B2E5C">
      <w:trPr>
        <w:trHeight w:val="557"/>
      </w:trPr>
      <w:tc>
        <w:tcPr>
          <w:tcW w:w="1990" w:type="dxa"/>
          <w:vMerge w:val="restart"/>
          <w:tcBorders>
            <w:top w:val="single" w:sz="4" w:space="0" w:color="000000"/>
            <w:left w:val="single" w:sz="4" w:space="0" w:color="000000"/>
            <w:bottom w:val="single" w:sz="4" w:space="0" w:color="000000"/>
            <w:right w:val="single" w:sz="4" w:space="0" w:color="000000"/>
          </w:tcBorders>
          <w:vAlign w:val="center"/>
        </w:tcPr>
        <w:p w14:paraId="5E6397CE" w14:textId="77777777" w:rsidR="00454B3A" w:rsidRPr="00C03064" w:rsidRDefault="00454B3A" w:rsidP="00454B3A">
          <w:pPr>
            <w:spacing w:line="276" w:lineRule="auto"/>
            <w:jc w:val="right"/>
            <w:rPr>
              <w:sz w:val="24"/>
              <w:szCs w:val="24"/>
            </w:rPr>
          </w:pPr>
          <w:bookmarkStart w:id="0" w:name="_Hlk119932515"/>
          <w:r w:rsidRPr="00C03064">
            <w:rPr>
              <w:noProof/>
              <w:sz w:val="24"/>
              <w:szCs w:val="24"/>
            </w:rPr>
            <w:drawing>
              <wp:anchor distT="0" distB="0" distL="114300" distR="114300" simplePos="0" relativeHeight="251659264" behindDoc="1" locked="0" layoutInCell="1" allowOverlap="1" wp14:anchorId="6F6CE0D6" wp14:editId="5E581874">
                <wp:simplePos x="0" y="0"/>
                <wp:positionH relativeFrom="column">
                  <wp:posOffset>45720</wp:posOffset>
                </wp:positionH>
                <wp:positionV relativeFrom="paragraph">
                  <wp:posOffset>-14605</wp:posOffset>
                </wp:positionV>
                <wp:extent cx="1081405" cy="962025"/>
                <wp:effectExtent l="0" t="0" r="4445" b="952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NKU_LOGO_T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1405" cy="962025"/>
                        </a:xfrm>
                        <a:prstGeom prst="rect">
                          <a:avLst/>
                        </a:prstGeom>
                      </pic:spPr>
                    </pic:pic>
                  </a:graphicData>
                </a:graphic>
                <wp14:sizeRelH relativeFrom="margin">
                  <wp14:pctWidth>0</wp14:pctWidth>
                </wp14:sizeRelH>
                <wp14:sizeRelV relativeFrom="margin">
                  <wp14:pctHeight>0</wp14:pctHeight>
                </wp14:sizeRelV>
              </wp:anchor>
            </w:drawing>
          </w:r>
        </w:p>
      </w:tc>
      <w:tc>
        <w:tcPr>
          <w:tcW w:w="5619" w:type="dxa"/>
          <w:vMerge w:val="restart"/>
          <w:tcBorders>
            <w:top w:val="single" w:sz="4" w:space="0" w:color="000000"/>
            <w:left w:val="single" w:sz="4" w:space="0" w:color="000000"/>
            <w:bottom w:val="single" w:sz="4" w:space="0" w:color="000000"/>
            <w:right w:val="single" w:sz="4" w:space="0" w:color="000000"/>
          </w:tcBorders>
          <w:vAlign w:val="center"/>
        </w:tcPr>
        <w:p w14:paraId="37BCE339" w14:textId="77777777" w:rsidR="00454B3A" w:rsidRDefault="00454B3A" w:rsidP="00454B3A">
          <w:pPr>
            <w:spacing w:before="1"/>
            <w:jc w:val="center"/>
            <w:rPr>
              <w:rFonts w:eastAsia="Calibri"/>
              <w:b/>
              <w:sz w:val="24"/>
              <w:szCs w:val="24"/>
            </w:rPr>
          </w:pPr>
          <w:r>
            <w:rPr>
              <w:rFonts w:eastAsia="Calibri"/>
              <w:b/>
              <w:sz w:val="24"/>
              <w:szCs w:val="24"/>
            </w:rPr>
            <w:t xml:space="preserve">TNKÜ </w:t>
          </w:r>
        </w:p>
        <w:p w14:paraId="2DC3B073" w14:textId="33E01CC8" w:rsidR="00454B3A" w:rsidRPr="00CD41CE" w:rsidRDefault="00454B3A" w:rsidP="00454B3A">
          <w:pPr>
            <w:spacing w:before="1"/>
            <w:jc w:val="center"/>
            <w:rPr>
              <w:b/>
              <w:sz w:val="24"/>
              <w:szCs w:val="24"/>
            </w:rPr>
          </w:pPr>
          <w:r>
            <w:rPr>
              <w:rFonts w:eastAsia="Calibri"/>
              <w:b/>
              <w:sz w:val="24"/>
              <w:szCs w:val="24"/>
            </w:rPr>
            <w:t>TRAFİK YÖNERGESİ</w:t>
          </w:r>
        </w:p>
      </w:tc>
      <w:tc>
        <w:tcPr>
          <w:tcW w:w="1559" w:type="dxa"/>
          <w:tcBorders>
            <w:top w:val="single" w:sz="4" w:space="0" w:color="000000"/>
            <w:left w:val="single" w:sz="4" w:space="0" w:color="000000"/>
            <w:bottom w:val="single" w:sz="4" w:space="0" w:color="000000"/>
            <w:right w:val="single" w:sz="4" w:space="0" w:color="000000"/>
          </w:tcBorders>
          <w:vAlign w:val="center"/>
        </w:tcPr>
        <w:p w14:paraId="4754F3DC" w14:textId="77777777" w:rsidR="00454B3A" w:rsidRPr="00182397" w:rsidRDefault="00454B3A" w:rsidP="00454B3A">
          <w:pPr>
            <w:pBdr>
              <w:top w:val="nil"/>
              <w:left w:val="nil"/>
              <w:bottom w:val="nil"/>
              <w:right w:val="nil"/>
              <w:between w:val="nil"/>
            </w:pBdr>
            <w:tabs>
              <w:tab w:val="center" w:pos="4536"/>
              <w:tab w:val="right" w:pos="9072"/>
            </w:tabs>
            <w:rPr>
              <w:rFonts w:eastAsia="Calibri"/>
              <w:color w:val="000000"/>
              <w:sz w:val="20"/>
              <w:szCs w:val="20"/>
            </w:rPr>
          </w:pPr>
          <w:r w:rsidRPr="00182397">
            <w:rPr>
              <w:rFonts w:eastAsia="Calibri"/>
              <w:color w:val="000000"/>
              <w:sz w:val="20"/>
              <w:szCs w:val="20"/>
            </w:rPr>
            <w:t>Doküman Kodu</w:t>
          </w:r>
        </w:p>
      </w:tc>
      <w:tc>
        <w:tcPr>
          <w:tcW w:w="1469" w:type="dxa"/>
          <w:tcBorders>
            <w:top w:val="single" w:sz="4" w:space="0" w:color="000000"/>
            <w:left w:val="single" w:sz="4" w:space="0" w:color="000000"/>
            <w:bottom w:val="single" w:sz="4" w:space="0" w:color="000000"/>
            <w:right w:val="single" w:sz="4" w:space="0" w:color="000000"/>
          </w:tcBorders>
          <w:vAlign w:val="center"/>
        </w:tcPr>
        <w:p w14:paraId="211C0EB9" w14:textId="44E0B209" w:rsidR="00454B3A" w:rsidRPr="00182397" w:rsidRDefault="00454B3A" w:rsidP="00454B3A">
          <w:pPr>
            <w:tabs>
              <w:tab w:val="center" w:pos="4536"/>
              <w:tab w:val="right" w:pos="9072"/>
            </w:tabs>
            <w:rPr>
              <w:color w:val="1B1B1B"/>
              <w:sz w:val="20"/>
              <w:szCs w:val="20"/>
              <w:lang w:bidi="ar-SA"/>
            </w:rPr>
          </w:pPr>
          <w:r w:rsidRPr="00182397">
            <w:rPr>
              <w:color w:val="1B1B1B"/>
              <w:sz w:val="20"/>
              <w:szCs w:val="20"/>
            </w:rPr>
            <w:br/>
          </w:r>
          <w:r w:rsidRPr="00182397">
            <w:rPr>
              <w:rFonts w:eastAsia="Calibri"/>
              <w:color w:val="000000"/>
              <w:sz w:val="20"/>
              <w:szCs w:val="20"/>
            </w:rPr>
            <w:t>EYS-YNG-0</w:t>
          </w:r>
          <w:r>
            <w:rPr>
              <w:rFonts w:eastAsia="Calibri"/>
              <w:color w:val="000000"/>
              <w:sz w:val="20"/>
              <w:szCs w:val="20"/>
            </w:rPr>
            <w:t>64</w:t>
          </w:r>
        </w:p>
        <w:p w14:paraId="4C6D93D7" w14:textId="77777777" w:rsidR="00454B3A" w:rsidRPr="00182397" w:rsidRDefault="00454B3A" w:rsidP="00454B3A">
          <w:pPr>
            <w:pBdr>
              <w:top w:val="nil"/>
              <w:left w:val="nil"/>
              <w:bottom w:val="nil"/>
              <w:right w:val="nil"/>
              <w:between w:val="nil"/>
            </w:pBdr>
            <w:tabs>
              <w:tab w:val="center" w:pos="4536"/>
              <w:tab w:val="right" w:pos="9072"/>
            </w:tabs>
            <w:rPr>
              <w:rFonts w:eastAsia="Calibri"/>
              <w:color w:val="000000"/>
              <w:sz w:val="20"/>
              <w:szCs w:val="20"/>
            </w:rPr>
          </w:pPr>
        </w:p>
      </w:tc>
    </w:tr>
    <w:tr w:rsidR="00454B3A" w:rsidRPr="00C03064" w14:paraId="0F2DDEB6" w14:textId="77777777" w:rsidTr="009B2E5C">
      <w:trPr>
        <w:trHeight w:val="320"/>
      </w:trPr>
      <w:tc>
        <w:tcPr>
          <w:tcW w:w="1990" w:type="dxa"/>
          <w:vMerge/>
          <w:tcBorders>
            <w:top w:val="single" w:sz="4" w:space="0" w:color="000000"/>
            <w:left w:val="single" w:sz="4" w:space="0" w:color="000000"/>
            <w:bottom w:val="single" w:sz="4" w:space="0" w:color="000000"/>
            <w:right w:val="single" w:sz="4" w:space="0" w:color="000000"/>
          </w:tcBorders>
          <w:vAlign w:val="center"/>
        </w:tcPr>
        <w:p w14:paraId="41D9143D" w14:textId="77777777" w:rsidR="00454B3A" w:rsidRPr="00C03064" w:rsidRDefault="00454B3A" w:rsidP="00454B3A">
          <w:pPr>
            <w:pBdr>
              <w:top w:val="nil"/>
              <w:left w:val="nil"/>
              <w:bottom w:val="nil"/>
              <w:right w:val="nil"/>
              <w:between w:val="nil"/>
            </w:pBdr>
            <w:spacing w:line="276" w:lineRule="auto"/>
            <w:rPr>
              <w:rFonts w:eastAsia="Calibri"/>
              <w:color w:val="000000"/>
              <w:sz w:val="24"/>
              <w:szCs w:val="24"/>
            </w:rPr>
          </w:pPr>
        </w:p>
      </w:tc>
      <w:tc>
        <w:tcPr>
          <w:tcW w:w="5619" w:type="dxa"/>
          <w:vMerge/>
          <w:tcBorders>
            <w:top w:val="single" w:sz="4" w:space="0" w:color="000000"/>
            <w:left w:val="single" w:sz="4" w:space="0" w:color="000000"/>
            <w:bottom w:val="single" w:sz="4" w:space="0" w:color="000000"/>
            <w:right w:val="single" w:sz="4" w:space="0" w:color="000000"/>
          </w:tcBorders>
          <w:vAlign w:val="center"/>
        </w:tcPr>
        <w:p w14:paraId="3FEA3F74" w14:textId="77777777" w:rsidR="00454B3A" w:rsidRPr="00C03064" w:rsidRDefault="00454B3A" w:rsidP="00454B3A">
          <w:pPr>
            <w:pBdr>
              <w:top w:val="nil"/>
              <w:left w:val="nil"/>
              <w:bottom w:val="nil"/>
              <w:right w:val="nil"/>
              <w:between w:val="nil"/>
            </w:pBdr>
            <w:spacing w:line="276" w:lineRule="auto"/>
            <w:rPr>
              <w:rFonts w:eastAsia="Calibri"/>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8911012" w14:textId="77777777" w:rsidR="00454B3A" w:rsidRPr="00182397" w:rsidRDefault="00454B3A" w:rsidP="00454B3A">
          <w:pPr>
            <w:pBdr>
              <w:top w:val="nil"/>
              <w:left w:val="nil"/>
              <w:bottom w:val="nil"/>
              <w:right w:val="nil"/>
              <w:between w:val="nil"/>
            </w:pBdr>
            <w:tabs>
              <w:tab w:val="center" w:pos="4536"/>
              <w:tab w:val="right" w:pos="9072"/>
            </w:tabs>
            <w:rPr>
              <w:rFonts w:eastAsia="Calibri"/>
              <w:color w:val="000000"/>
              <w:sz w:val="20"/>
              <w:szCs w:val="20"/>
            </w:rPr>
          </w:pPr>
          <w:r w:rsidRPr="00182397">
            <w:rPr>
              <w:rFonts w:eastAsia="Calibri"/>
              <w:color w:val="000000"/>
              <w:sz w:val="20"/>
              <w:szCs w:val="20"/>
            </w:rPr>
            <w:t>Yayın Tarihi</w:t>
          </w:r>
        </w:p>
      </w:tc>
      <w:tc>
        <w:tcPr>
          <w:tcW w:w="1469" w:type="dxa"/>
          <w:tcBorders>
            <w:top w:val="single" w:sz="4" w:space="0" w:color="000000"/>
            <w:left w:val="single" w:sz="4" w:space="0" w:color="000000"/>
            <w:bottom w:val="single" w:sz="4" w:space="0" w:color="000000"/>
            <w:right w:val="single" w:sz="4" w:space="0" w:color="000000"/>
          </w:tcBorders>
          <w:vAlign w:val="center"/>
        </w:tcPr>
        <w:p w14:paraId="10224E98" w14:textId="77777777" w:rsidR="00454B3A" w:rsidRPr="00182397" w:rsidRDefault="00454B3A" w:rsidP="00454B3A">
          <w:pPr>
            <w:pBdr>
              <w:top w:val="nil"/>
              <w:left w:val="nil"/>
              <w:bottom w:val="nil"/>
              <w:right w:val="nil"/>
              <w:between w:val="nil"/>
            </w:pBdr>
            <w:tabs>
              <w:tab w:val="center" w:pos="4536"/>
              <w:tab w:val="right" w:pos="9072"/>
            </w:tabs>
            <w:rPr>
              <w:rFonts w:eastAsia="Calibri"/>
              <w:color w:val="000000"/>
              <w:sz w:val="20"/>
              <w:szCs w:val="20"/>
            </w:rPr>
          </w:pPr>
          <w:r w:rsidRPr="00182397">
            <w:rPr>
              <w:rFonts w:eastAsia="Calibri"/>
              <w:color w:val="000000"/>
              <w:sz w:val="20"/>
              <w:szCs w:val="20"/>
            </w:rPr>
            <w:t>01.11.2021</w:t>
          </w:r>
        </w:p>
      </w:tc>
    </w:tr>
    <w:tr w:rsidR="00454B3A" w:rsidRPr="00C03064" w14:paraId="7DB7C14B" w14:textId="77777777" w:rsidTr="009B2E5C">
      <w:trPr>
        <w:trHeight w:val="320"/>
      </w:trPr>
      <w:tc>
        <w:tcPr>
          <w:tcW w:w="1990" w:type="dxa"/>
          <w:vMerge/>
          <w:tcBorders>
            <w:top w:val="single" w:sz="4" w:space="0" w:color="000000"/>
            <w:left w:val="single" w:sz="4" w:space="0" w:color="000000"/>
            <w:bottom w:val="single" w:sz="4" w:space="0" w:color="000000"/>
            <w:right w:val="single" w:sz="4" w:space="0" w:color="000000"/>
          </w:tcBorders>
          <w:vAlign w:val="center"/>
        </w:tcPr>
        <w:p w14:paraId="6DC59626" w14:textId="77777777" w:rsidR="00454B3A" w:rsidRPr="00C03064" w:rsidRDefault="00454B3A" w:rsidP="00454B3A">
          <w:pPr>
            <w:pBdr>
              <w:top w:val="nil"/>
              <w:left w:val="nil"/>
              <w:bottom w:val="nil"/>
              <w:right w:val="nil"/>
              <w:between w:val="nil"/>
            </w:pBdr>
            <w:spacing w:line="276" w:lineRule="auto"/>
            <w:rPr>
              <w:rFonts w:eastAsia="Calibri"/>
              <w:color w:val="000000"/>
              <w:sz w:val="24"/>
              <w:szCs w:val="24"/>
            </w:rPr>
          </w:pPr>
        </w:p>
      </w:tc>
      <w:tc>
        <w:tcPr>
          <w:tcW w:w="5619" w:type="dxa"/>
          <w:vMerge/>
          <w:tcBorders>
            <w:top w:val="single" w:sz="4" w:space="0" w:color="000000"/>
            <w:left w:val="single" w:sz="4" w:space="0" w:color="000000"/>
            <w:bottom w:val="single" w:sz="4" w:space="0" w:color="000000"/>
            <w:right w:val="single" w:sz="4" w:space="0" w:color="000000"/>
          </w:tcBorders>
          <w:vAlign w:val="center"/>
        </w:tcPr>
        <w:p w14:paraId="501E2C2F" w14:textId="77777777" w:rsidR="00454B3A" w:rsidRPr="00C03064" w:rsidRDefault="00454B3A" w:rsidP="00454B3A">
          <w:pPr>
            <w:pBdr>
              <w:top w:val="nil"/>
              <w:left w:val="nil"/>
              <w:bottom w:val="nil"/>
              <w:right w:val="nil"/>
              <w:between w:val="nil"/>
            </w:pBdr>
            <w:spacing w:line="276" w:lineRule="auto"/>
            <w:rPr>
              <w:rFonts w:eastAsia="Calibri"/>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091F4FF" w14:textId="77777777" w:rsidR="00454B3A" w:rsidRPr="00182397" w:rsidRDefault="00454B3A" w:rsidP="00454B3A">
          <w:pPr>
            <w:pBdr>
              <w:top w:val="nil"/>
              <w:left w:val="nil"/>
              <w:bottom w:val="nil"/>
              <w:right w:val="nil"/>
              <w:between w:val="nil"/>
            </w:pBdr>
            <w:tabs>
              <w:tab w:val="center" w:pos="4536"/>
              <w:tab w:val="right" w:pos="9072"/>
            </w:tabs>
            <w:rPr>
              <w:rFonts w:eastAsia="Calibri"/>
              <w:color w:val="000000"/>
              <w:sz w:val="20"/>
              <w:szCs w:val="20"/>
            </w:rPr>
          </w:pPr>
          <w:r w:rsidRPr="00182397">
            <w:rPr>
              <w:rFonts w:eastAsia="Calibri"/>
              <w:color w:val="000000"/>
              <w:sz w:val="20"/>
              <w:szCs w:val="20"/>
            </w:rPr>
            <w:t>Revizyon No</w:t>
          </w:r>
        </w:p>
      </w:tc>
      <w:tc>
        <w:tcPr>
          <w:tcW w:w="1469" w:type="dxa"/>
          <w:tcBorders>
            <w:top w:val="single" w:sz="4" w:space="0" w:color="000000"/>
            <w:left w:val="single" w:sz="4" w:space="0" w:color="000000"/>
            <w:bottom w:val="single" w:sz="4" w:space="0" w:color="000000"/>
            <w:right w:val="single" w:sz="4" w:space="0" w:color="000000"/>
          </w:tcBorders>
          <w:vAlign w:val="center"/>
        </w:tcPr>
        <w:p w14:paraId="6A70A005" w14:textId="77777777" w:rsidR="00454B3A" w:rsidRPr="00182397" w:rsidRDefault="00454B3A" w:rsidP="00454B3A">
          <w:pPr>
            <w:pBdr>
              <w:top w:val="nil"/>
              <w:left w:val="nil"/>
              <w:bottom w:val="nil"/>
              <w:right w:val="nil"/>
              <w:between w:val="nil"/>
            </w:pBdr>
            <w:tabs>
              <w:tab w:val="center" w:pos="4536"/>
              <w:tab w:val="right" w:pos="9072"/>
            </w:tabs>
            <w:rPr>
              <w:rFonts w:eastAsia="Calibri"/>
              <w:color w:val="000000"/>
              <w:sz w:val="20"/>
              <w:szCs w:val="20"/>
            </w:rPr>
          </w:pPr>
          <w:r w:rsidRPr="00182397">
            <w:rPr>
              <w:rFonts w:eastAsia="Calibri"/>
              <w:color w:val="000000"/>
              <w:sz w:val="20"/>
              <w:szCs w:val="20"/>
            </w:rPr>
            <w:t>1</w:t>
          </w:r>
        </w:p>
      </w:tc>
    </w:tr>
    <w:tr w:rsidR="00454B3A" w:rsidRPr="00C03064" w14:paraId="5DBE9DBC" w14:textId="77777777" w:rsidTr="009B2E5C">
      <w:trPr>
        <w:trHeight w:val="320"/>
      </w:trPr>
      <w:tc>
        <w:tcPr>
          <w:tcW w:w="1990" w:type="dxa"/>
          <w:vMerge/>
          <w:tcBorders>
            <w:top w:val="single" w:sz="4" w:space="0" w:color="000000"/>
            <w:left w:val="single" w:sz="4" w:space="0" w:color="000000"/>
            <w:bottom w:val="single" w:sz="4" w:space="0" w:color="000000"/>
            <w:right w:val="single" w:sz="4" w:space="0" w:color="000000"/>
          </w:tcBorders>
          <w:vAlign w:val="center"/>
        </w:tcPr>
        <w:p w14:paraId="0D7F6684" w14:textId="77777777" w:rsidR="00454B3A" w:rsidRPr="00C03064" w:rsidRDefault="00454B3A" w:rsidP="00454B3A">
          <w:pPr>
            <w:pBdr>
              <w:top w:val="nil"/>
              <w:left w:val="nil"/>
              <w:bottom w:val="nil"/>
              <w:right w:val="nil"/>
              <w:between w:val="nil"/>
            </w:pBdr>
            <w:spacing w:line="276" w:lineRule="auto"/>
            <w:rPr>
              <w:rFonts w:eastAsia="Calibri"/>
              <w:color w:val="000000"/>
              <w:sz w:val="24"/>
              <w:szCs w:val="24"/>
            </w:rPr>
          </w:pPr>
        </w:p>
      </w:tc>
      <w:tc>
        <w:tcPr>
          <w:tcW w:w="5619" w:type="dxa"/>
          <w:vMerge/>
          <w:tcBorders>
            <w:top w:val="single" w:sz="4" w:space="0" w:color="000000"/>
            <w:left w:val="single" w:sz="4" w:space="0" w:color="000000"/>
            <w:bottom w:val="single" w:sz="4" w:space="0" w:color="000000"/>
            <w:right w:val="single" w:sz="4" w:space="0" w:color="000000"/>
          </w:tcBorders>
          <w:vAlign w:val="center"/>
        </w:tcPr>
        <w:p w14:paraId="6B8C8AA0" w14:textId="77777777" w:rsidR="00454B3A" w:rsidRPr="00C03064" w:rsidRDefault="00454B3A" w:rsidP="00454B3A">
          <w:pPr>
            <w:pBdr>
              <w:top w:val="nil"/>
              <w:left w:val="nil"/>
              <w:bottom w:val="nil"/>
              <w:right w:val="nil"/>
              <w:between w:val="nil"/>
            </w:pBdr>
            <w:spacing w:line="276" w:lineRule="auto"/>
            <w:rPr>
              <w:rFonts w:eastAsia="Calibri"/>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9AF1091" w14:textId="77777777" w:rsidR="00454B3A" w:rsidRPr="00182397" w:rsidRDefault="00454B3A" w:rsidP="00454B3A">
          <w:pPr>
            <w:pBdr>
              <w:top w:val="nil"/>
              <w:left w:val="nil"/>
              <w:bottom w:val="nil"/>
              <w:right w:val="nil"/>
              <w:between w:val="nil"/>
            </w:pBdr>
            <w:tabs>
              <w:tab w:val="center" w:pos="4536"/>
              <w:tab w:val="right" w:pos="9072"/>
            </w:tabs>
            <w:rPr>
              <w:rFonts w:eastAsia="Calibri"/>
              <w:color w:val="000000"/>
              <w:sz w:val="20"/>
              <w:szCs w:val="20"/>
            </w:rPr>
          </w:pPr>
          <w:r w:rsidRPr="00182397">
            <w:rPr>
              <w:rFonts w:eastAsia="Calibri"/>
              <w:color w:val="000000"/>
              <w:sz w:val="20"/>
              <w:szCs w:val="20"/>
            </w:rPr>
            <w:t>Revizyon Tarihi</w:t>
          </w:r>
        </w:p>
      </w:tc>
      <w:tc>
        <w:tcPr>
          <w:tcW w:w="1469" w:type="dxa"/>
          <w:tcBorders>
            <w:top w:val="single" w:sz="4" w:space="0" w:color="000000"/>
            <w:left w:val="single" w:sz="4" w:space="0" w:color="000000"/>
            <w:bottom w:val="single" w:sz="4" w:space="0" w:color="000000"/>
            <w:right w:val="single" w:sz="4" w:space="0" w:color="000000"/>
          </w:tcBorders>
          <w:vAlign w:val="center"/>
        </w:tcPr>
        <w:p w14:paraId="1C1B48A5" w14:textId="77777777" w:rsidR="00454B3A" w:rsidRPr="00182397" w:rsidRDefault="00454B3A" w:rsidP="00454B3A">
          <w:pPr>
            <w:pBdr>
              <w:top w:val="nil"/>
              <w:left w:val="nil"/>
              <w:bottom w:val="nil"/>
              <w:right w:val="nil"/>
              <w:between w:val="nil"/>
            </w:pBdr>
            <w:tabs>
              <w:tab w:val="center" w:pos="4536"/>
              <w:tab w:val="right" w:pos="9072"/>
            </w:tabs>
            <w:rPr>
              <w:rFonts w:eastAsia="Calibri"/>
              <w:color w:val="000000"/>
              <w:sz w:val="20"/>
              <w:szCs w:val="20"/>
            </w:rPr>
          </w:pPr>
          <w:r w:rsidRPr="00182397">
            <w:rPr>
              <w:rFonts w:eastAsia="Calibri"/>
              <w:color w:val="000000"/>
              <w:sz w:val="20"/>
              <w:szCs w:val="20"/>
            </w:rPr>
            <w:t>25.10.2023</w:t>
          </w:r>
        </w:p>
      </w:tc>
    </w:tr>
    <w:tr w:rsidR="00454B3A" w:rsidRPr="00C03064" w14:paraId="3A97DFAE" w14:textId="77777777" w:rsidTr="009B2E5C">
      <w:trPr>
        <w:trHeight w:val="320"/>
      </w:trPr>
      <w:tc>
        <w:tcPr>
          <w:tcW w:w="1990" w:type="dxa"/>
          <w:vMerge/>
          <w:tcBorders>
            <w:top w:val="single" w:sz="4" w:space="0" w:color="000000"/>
            <w:left w:val="single" w:sz="4" w:space="0" w:color="000000"/>
            <w:bottom w:val="single" w:sz="4" w:space="0" w:color="000000"/>
            <w:right w:val="single" w:sz="4" w:space="0" w:color="000000"/>
          </w:tcBorders>
          <w:vAlign w:val="center"/>
        </w:tcPr>
        <w:p w14:paraId="74B60D2F" w14:textId="77777777" w:rsidR="00454B3A" w:rsidRPr="00C03064" w:rsidRDefault="00454B3A" w:rsidP="00454B3A">
          <w:pPr>
            <w:pBdr>
              <w:top w:val="nil"/>
              <w:left w:val="nil"/>
              <w:bottom w:val="nil"/>
              <w:right w:val="nil"/>
              <w:between w:val="nil"/>
            </w:pBdr>
            <w:spacing w:line="276" w:lineRule="auto"/>
            <w:rPr>
              <w:rFonts w:eastAsia="Calibri"/>
              <w:color w:val="000000"/>
              <w:sz w:val="24"/>
              <w:szCs w:val="24"/>
            </w:rPr>
          </w:pPr>
        </w:p>
      </w:tc>
      <w:tc>
        <w:tcPr>
          <w:tcW w:w="5619" w:type="dxa"/>
          <w:vMerge/>
          <w:tcBorders>
            <w:top w:val="single" w:sz="4" w:space="0" w:color="000000"/>
            <w:left w:val="single" w:sz="4" w:space="0" w:color="000000"/>
            <w:bottom w:val="single" w:sz="4" w:space="0" w:color="000000"/>
            <w:right w:val="single" w:sz="4" w:space="0" w:color="000000"/>
          </w:tcBorders>
          <w:vAlign w:val="center"/>
        </w:tcPr>
        <w:p w14:paraId="0724C6C1" w14:textId="77777777" w:rsidR="00454B3A" w:rsidRPr="00C03064" w:rsidRDefault="00454B3A" w:rsidP="00454B3A">
          <w:pPr>
            <w:pBdr>
              <w:top w:val="nil"/>
              <w:left w:val="nil"/>
              <w:bottom w:val="nil"/>
              <w:right w:val="nil"/>
              <w:between w:val="nil"/>
            </w:pBdr>
            <w:spacing w:line="276" w:lineRule="auto"/>
            <w:rPr>
              <w:rFonts w:eastAsia="Calibri"/>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8E98533" w14:textId="77777777" w:rsidR="00454B3A" w:rsidRPr="00182397" w:rsidRDefault="00454B3A" w:rsidP="00454B3A">
          <w:pPr>
            <w:pBdr>
              <w:top w:val="nil"/>
              <w:left w:val="nil"/>
              <w:bottom w:val="nil"/>
              <w:right w:val="nil"/>
              <w:between w:val="nil"/>
            </w:pBdr>
            <w:tabs>
              <w:tab w:val="center" w:pos="4536"/>
              <w:tab w:val="right" w:pos="9072"/>
            </w:tabs>
            <w:rPr>
              <w:rFonts w:eastAsia="Calibri"/>
              <w:color w:val="000000"/>
              <w:sz w:val="20"/>
              <w:szCs w:val="20"/>
            </w:rPr>
          </w:pPr>
          <w:r w:rsidRPr="00182397">
            <w:rPr>
              <w:rFonts w:eastAsia="Calibri"/>
              <w:color w:val="000000"/>
              <w:sz w:val="20"/>
              <w:szCs w:val="20"/>
            </w:rPr>
            <w:t>Toplam Sayfa Sayısı</w:t>
          </w:r>
        </w:p>
      </w:tc>
      <w:tc>
        <w:tcPr>
          <w:tcW w:w="1469" w:type="dxa"/>
          <w:tcBorders>
            <w:top w:val="single" w:sz="4" w:space="0" w:color="000000"/>
            <w:left w:val="single" w:sz="4" w:space="0" w:color="000000"/>
            <w:bottom w:val="single" w:sz="4" w:space="0" w:color="000000"/>
            <w:right w:val="single" w:sz="4" w:space="0" w:color="000000"/>
          </w:tcBorders>
          <w:vAlign w:val="center"/>
        </w:tcPr>
        <w:p w14:paraId="21A7BA04" w14:textId="535EAD4A" w:rsidR="00454B3A" w:rsidRPr="00182397" w:rsidRDefault="00454B3A" w:rsidP="00454B3A">
          <w:pPr>
            <w:pBdr>
              <w:top w:val="nil"/>
              <w:left w:val="nil"/>
              <w:bottom w:val="nil"/>
              <w:right w:val="nil"/>
              <w:between w:val="nil"/>
            </w:pBdr>
            <w:tabs>
              <w:tab w:val="center" w:pos="4536"/>
              <w:tab w:val="right" w:pos="9072"/>
            </w:tabs>
            <w:rPr>
              <w:rFonts w:eastAsia="Calibri"/>
              <w:color w:val="000000"/>
              <w:sz w:val="20"/>
              <w:szCs w:val="20"/>
            </w:rPr>
          </w:pPr>
          <w:r>
            <w:rPr>
              <w:rFonts w:eastAsia="Calibri"/>
              <w:color w:val="000000"/>
              <w:sz w:val="20"/>
              <w:szCs w:val="20"/>
            </w:rPr>
            <w:t>4</w:t>
          </w:r>
        </w:p>
      </w:tc>
    </w:tr>
    <w:bookmarkEnd w:id="0"/>
  </w:tbl>
  <w:p w14:paraId="677FF834" w14:textId="77777777" w:rsidR="00454B3A" w:rsidRDefault="00454B3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C31C9"/>
    <w:multiLevelType w:val="hybridMultilevel"/>
    <w:tmpl w:val="68DE8EC2"/>
    <w:lvl w:ilvl="0" w:tplc="11EE3D72">
      <w:start w:val="2"/>
      <w:numFmt w:val="lowerLetter"/>
      <w:lvlText w:val="%1)"/>
      <w:lvlJc w:val="left"/>
      <w:pPr>
        <w:ind w:left="576" w:hanging="348"/>
        <w:jc w:val="left"/>
      </w:pPr>
      <w:rPr>
        <w:rFonts w:ascii="Times New Roman" w:eastAsia="Times New Roman" w:hAnsi="Times New Roman" w:cs="Times New Roman" w:hint="default"/>
        <w:spacing w:val="-5"/>
        <w:w w:val="99"/>
        <w:sz w:val="24"/>
        <w:szCs w:val="24"/>
        <w:lang w:val="tr-TR" w:eastAsia="tr-TR" w:bidi="tr-TR"/>
      </w:rPr>
    </w:lvl>
    <w:lvl w:ilvl="1" w:tplc="C67ACDC0">
      <w:numFmt w:val="bullet"/>
      <w:lvlText w:val="•"/>
      <w:lvlJc w:val="left"/>
      <w:pPr>
        <w:ind w:left="1536" w:hanging="348"/>
      </w:pPr>
      <w:rPr>
        <w:rFonts w:hint="default"/>
        <w:lang w:val="tr-TR" w:eastAsia="tr-TR" w:bidi="tr-TR"/>
      </w:rPr>
    </w:lvl>
    <w:lvl w:ilvl="2" w:tplc="D53E245A">
      <w:numFmt w:val="bullet"/>
      <w:lvlText w:val="•"/>
      <w:lvlJc w:val="left"/>
      <w:pPr>
        <w:ind w:left="2493" w:hanging="348"/>
      </w:pPr>
      <w:rPr>
        <w:rFonts w:hint="default"/>
        <w:lang w:val="tr-TR" w:eastAsia="tr-TR" w:bidi="tr-TR"/>
      </w:rPr>
    </w:lvl>
    <w:lvl w:ilvl="3" w:tplc="02C20F16">
      <w:numFmt w:val="bullet"/>
      <w:lvlText w:val="•"/>
      <w:lvlJc w:val="left"/>
      <w:pPr>
        <w:ind w:left="3449" w:hanging="348"/>
      </w:pPr>
      <w:rPr>
        <w:rFonts w:hint="default"/>
        <w:lang w:val="tr-TR" w:eastAsia="tr-TR" w:bidi="tr-TR"/>
      </w:rPr>
    </w:lvl>
    <w:lvl w:ilvl="4" w:tplc="FA42633A">
      <w:numFmt w:val="bullet"/>
      <w:lvlText w:val="•"/>
      <w:lvlJc w:val="left"/>
      <w:pPr>
        <w:ind w:left="4406" w:hanging="348"/>
      </w:pPr>
      <w:rPr>
        <w:rFonts w:hint="default"/>
        <w:lang w:val="tr-TR" w:eastAsia="tr-TR" w:bidi="tr-TR"/>
      </w:rPr>
    </w:lvl>
    <w:lvl w:ilvl="5" w:tplc="0BC8707E">
      <w:numFmt w:val="bullet"/>
      <w:lvlText w:val="•"/>
      <w:lvlJc w:val="left"/>
      <w:pPr>
        <w:ind w:left="5363" w:hanging="348"/>
      </w:pPr>
      <w:rPr>
        <w:rFonts w:hint="default"/>
        <w:lang w:val="tr-TR" w:eastAsia="tr-TR" w:bidi="tr-TR"/>
      </w:rPr>
    </w:lvl>
    <w:lvl w:ilvl="6" w:tplc="EE4C8FF0">
      <w:numFmt w:val="bullet"/>
      <w:lvlText w:val="•"/>
      <w:lvlJc w:val="left"/>
      <w:pPr>
        <w:ind w:left="6319" w:hanging="348"/>
      </w:pPr>
      <w:rPr>
        <w:rFonts w:hint="default"/>
        <w:lang w:val="tr-TR" w:eastAsia="tr-TR" w:bidi="tr-TR"/>
      </w:rPr>
    </w:lvl>
    <w:lvl w:ilvl="7" w:tplc="5C6281AE">
      <w:numFmt w:val="bullet"/>
      <w:lvlText w:val="•"/>
      <w:lvlJc w:val="left"/>
      <w:pPr>
        <w:ind w:left="7276" w:hanging="348"/>
      </w:pPr>
      <w:rPr>
        <w:rFonts w:hint="default"/>
        <w:lang w:val="tr-TR" w:eastAsia="tr-TR" w:bidi="tr-TR"/>
      </w:rPr>
    </w:lvl>
    <w:lvl w:ilvl="8" w:tplc="80A6D906">
      <w:numFmt w:val="bullet"/>
      <w:lvlText w:val="•"/>
      <w:lvlJc w:val="left"/>
      <w:pPr>
        <w:ind w:left="8233" w:hanging="348"/>
      </w:pPr>
      <w:rPr>
        <w:rFonts w:hint="default"/>
        <w:lang w:val="tr-TR" w:eastAsia="tr-TR" w:bidi="tr-TR"/>
      </w:rPr>
    </w:lvl>
  </w:abstractNum>
  <w:abstractNum w:abstractNumId="1" w15:restartNumberingAfterBreak="0">
    <w:nsid w:val="182E6271"/>
    <w:multiLevelType w:val="hybridMultilevel"/>
    <w:tmpl w:val="9CEED326"/>
    <w:lvl w:ilvl="0" w:tplc="34A63D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D947F6C"/>
    <w:multiLevelType w:val="hybridMultilevel"/>
    <w:tmpl w:val="2AD8E4E4"/>
    <w:lvl w:ilvl="0" w:tplc="90267626">
      <w:start w:val="2"/>
      <w:numFmt w:val="lowerLetter"/>
      <w:lvlText w:val="%1)"/>
      <w:lvlJc w:val="left"/>
      <w:pPr>
        <w:ind w:left="1183" w:hanging="260"/>
        <w:jc w:val="left"/>
      </w:pPr>
      <w:rPr>
        <w:rFonts w:ascii="Times New Roman" w:eastAsia="Times New Roman" w:hAnsi="Times New Roman" w:cs="Times New Roman" w:hint="default"/>
        <w:w w:val="99"/>
        <w:sz w:val="24"/>
        <w:szCs w:val="24"/>
        <w:lang w:val="tr-TR" w:eastAsia="tr-TR" w:bidi="tr-TR"/>
      </w:rPr>
    </w:lvl>
    <w:lvl w:ilvl="1" w:tplc="1B98DA2A">
      <w:numFmt w:val="bullet"/>
      <w:lvlText w:val="•"/>
      <w:lvlJc w:val="left"/>
      <w:pPr>
        <w:ind w:left="2076" w:hanging="260"/>
      </w:pPr>
      <w:rPr>
        <w:rFonts w:hint="default"/>
        <w:lang w:val="tr-TR" w:eastAsia="tr-TR" w:bidi="tr-TR"/>
      </w:rPr>
    </w:lvl>
    <w:lvl w:ilvl="2" w:tplc="36860B30">
      <w:numFmt w:val="bullet"/>
      <w:lvlText w:val="•"/>
      <w:lvlJc w:val="left"/>
      <w:pPr>
        <w:ind w:left="2973" w:hanging="260"/>
      </w:pPr>
      <w:rPr>
        <w:rFonts w:hint="default"/>
        <w:lang w:val="tr-TR" w:eastAsia="tr-TR" w:bidi="tr-TR"/>
      </w:rPr>
    </w:lvl>
    <w:lvl w:ilvl="3" w:tplc="B198C834">
      <w:numFmt w:val="bullet"/>
      <w:lvlText w:val="•"/>
      <w:lvlJc w:val="left"/>
      <w:pPr>
        <w:ind w:left="3869" w:hanging="260"/>
      </w:pPr>
      <w:rPr>
        <w:rFonts w:hint="default"/>
        <w:lang w:val="tr-TR" w:eastAsia="tr-TR" w:bidi="tr-TR"/>
      </w:rPr>
    </w:lvl>
    <w:lvl w:ilvl="4" w:tplc="30B4BA24">
      <w:numFmt w:val="bullet"/>
      <w:lvlText w:val="•"/>
      <w:lvlJc w:val="left"/>
      <w:pPr>
        <w:ind w:left="4766" w:hanging="260"/>
      </w:pPr>
      <w:rPr>
        <w:rFonts w:hint="default"/>
        <w:lang w:val="tr-TR" w:eastAsia="tr-TR" w:bidi="tr-TR"/>
      </w:rPr>
    </w:lvl>
    <w:lvl w:ilvl="5" w:tplc="8362BA58">
      <w:numFmt w:val="bullet"/>
      <w:lvlText w:val="•"/>
      <w:lvlJc w:val="left"/>
      <w:pPr>
        <w:ind w:left="5663" w:hanging="260"/>
      </w:pPr>
      <w:rPr>
        <w:rFonts w:hint="default"/>
        <w:lang w:val="tr-TR" w:eastAsia="tr-TR" w:bidi="tr-TR"/>
      </w:rPr>
    </w:lvl>
    <w:lvl w:ilvl="6" w:tplc="7BEECC6E">
      <w:numFmt w:val="bullet"/>
      <w:lvlText w:val="•"/>
      <w:lvlJc w:val="left"/>
      <w:pPr>
        <w:ind w:left="6559" w:hanging="260"/>
      </w:pPr>
      <w:rPr>
        <w:rFonts w:hint="default"/>
        <w:lang w:val="tr-TR" w:eastAsia="tr-TR" w:bidi="tr-TR"/>
      </w:rPr>
    </w:lvl>
    <w:lvl w:ilvl="7" w:tplc="55D0A8A8">
      <w:numFmt w:val="bullet"/>
      <w:lvlText w:val="•"/>
      <w:lvlJc w:val="left"/>
      <w:pPr>
        <w:ind w:left="7456" w:hanging="260"/>
      </w:pPr>
      <w:rPr>
        <w:rFonts w:hint="default"/>
        <w:lang w:val="tr-TR" w:eastAsia="tr-TR" w:bidi="tr-TR"/>
      </w:rPr>
    </w:lvl>
    <w:lvl w:ilvl="8" w:tplc="BB9620CA">
      <w:numFmt w:val="bullet"/>
      <w:lvlText w:val="•"/>
      <w:lvlJc w:val="left"/>
      <w:pPr>
        <w:ind w:left="8353" w:hanging="260"/>
      </w:pPr>
      <w:rPr>
        <w:rFonts w:hint="default"/>
        <w:lang w:val="tr-TR" w:eastAsia="tr-TR" w:bidi="tr-TR"/>
      </w:rPr>
    </w:lvl>
  </w:abstractNum>
  <w:abstractNum w:abstractNumId="3" w15:restartNumberingAfterBreak="0">
    <w:nsid w:val="25EB5254"/>
    <w:multiLevelType w:val="hybridMultilevel"/>
    <w:tmpl w:val="64E4EE20"/>
    <w:lvl w:ilvl="0" w:tplc="E66A3562">
      <w:start w:val="2"/>
      <w:numFmt w:val="lowerLetter"/>
      <w:lvlText w:val="%1)"/>
      <w:lvlJc w:val="left"/>
      <w:pPr>
        <w:ind w:left="576" w:hanging="262"/>
        <w:jc w:val="left"/>
      </w:pPr>
      <w:rPr>
        <w:rFonts w:ascii="Times New Roman" w:eastAsia="Times New Roman" w:hAnsi="Times New Roman" w:cs="Times New Roman" w:hint="default"/>
        <w:w w:val="99"/>
        <w:sz w:val="24"/>
        <w:szCs w:val="24"/>
        <w:lang w:val="tr-TR" w:eastAsia="tr-TR" w:bidi="tr-TR"/>
      </w:rPr>
    </w:lvl>
    <w:lvl w:ilvl="1" w:tplc="69C8A384">
      <w:numFmt w:val="bullet"/>
      <w:lvlText w:val="•"/>
      <w:lvlJc w:val="left"/>
      <w:pPr>
        <w:ind w:left="1536" w:hanging="262"/>
      </w:pPr>
      <w:rPr>
        <w:rFonts w:hint="default"/>
        <w:lang w:val="tr-TR" w:eastAsia="tr-TR" w:bidi="tr-TR"/>
      </w:rPr>
    </w:lvl>
    <w:lvl w:ilvl="2" w:tplc="A2342F18">
      <w:numFmt w:val="bullet"/>
      <w:lvlText w:val="•"/>
      <w:lvlJc w:val="left"/>
      <w:pPr>
        <w:ind w:left="2493" w:hanging="262"/>
      </w:pPr>
      <w:rPr>
        <w:rFonts w:hint="default"/>
        <w:lang w:val="tr-TR" w:eastAsia="tr-TR" w:bidi="tr-TR"/>
      </w:rPr>
    </w:lvl>
    <w:lvl w:ilvl="3" w:tplc="0F1C0B90">
      <w:numFmt w:val="bullet"/>
      <w:lvlText w:val="•"/>
      <w:lvlJc w:val="left"/>
      <w:pPr>
        <w:ind w:left="3449" w:hanging="262"/>
      </w:pPr>
      <w:rPr>
        <w:rFonts w:hint="default"/>
        <w:lang w:val="tr-TR" w:eastAsia="tr-TR" w:bidi="tr-TR"/>
      </w:rPr>
    </w:lvl>
    <w:lvl w:ilvl="4" w:tplc="EA86C8BE">
      <w:numFmt w:val="bullet"/>
      <w:lvlText w:val="•"/>
      <w:lvlJc w:val="left"/>
      <w:pPr>
        <w:ind w:left="4406" w:hanging="262"/>
      </w:pPr>
      <w:rPr>
        <w:rFonts w:hint="default"/>
        <w:lang w:val="tr-TR" w:eastAsia="tr-TR" w:bidi="tr-TR"/>
      </w:rPr>
    </w:lvl>
    <w:lvl w:ilvl="5" w:tplc="BB52B156">
      <w:numFmt w:val="bullet"/>
      <w:lvlText w:val="•"/>
      <w:lvlJc w:val="left"/>
      <w:pPr>
        <w:ind w:left="5363" w:hanging="262"/>
      </w:pPr>
      <w:rPr>
        <w:rFonts w:hint="default"/>
        <w:lang w:val="tr-TR" w:eastAsia="tr-TR" w:bidi="tr-TR"/>
      </w:rPr>
    </w:lvl>
    <w:lvl w:ilvl="6" w:tplc="C48E26EE">
      <w:numFmt w:val="bullet"/>
      <w:lvlText w:val="•"/>
      <w:lvlJc w:val="left"/>
      <w:pPr>
        <w:ind w:left="6319" w:hanging="262"/>
      </w:pPr>
      <w:rPr>
        <w:rFonts w:hint="default"/>
        <w:lang w:val="tr-TR" w:eastAsia="tr-TR" w:bidi="tr-TR"/>
      </w:rPr>
    </w:lvl>
    <w:lvl w:ilvl="7" w:tplc="F746D55C">
      <w:numFmt w:val="bullet"/>
      <w:lvlText w:val="•"/>
      <w:lvlJc w:val="left"/>
      <w:pPr>
        <w:ind w:left="7276" w:hanging="262"/>
      </w:pPr>
      <w:rPr>
        <w:rFonts w:hint="default"/>
        <w:lang w:val="tr-TR" w:eastAsia="tr-TR" w:bidi="tr-TR"/>
      </w:rPr>
    </w:lvl>
    <w:lvl w:ilvl="8" w:tplc="AA425166">
      <w:numFmt w:val="bullet"/>
      <w:lvlText w:val="•"/>
      <w:lvlJc w:val="left"/>
      <w:pPr>
        <w:ind w:left="8233" w:hanging="262"/>
      </w:pPr>
      <w:rPr>
        <w:rFonts w:hint="default"/>
        <w:lang w:val="tr-TR" w:eastAsia="tr-TR" w:bidi="tr-TR"/>
      </w:rPr>
    </w:lvl>
  </w:abstractNum>
  <w:abstractNum w:abstractNumId="4" w15:restartNumberingAfterBreak="0">
    <w:nsid w:val="2BBA3F2E"/>
    <w:multiLevelType w:val="hybridMultilevel"/>
    <w:tmpl w:val="29DC6C12"/>
    <w:lvl w:ilvl="0" w:tplc="4D0E8640">
      <w:start w:val="1"/>
      <w:numFmt w:val="lowerLetter"/>
      <w:lvlText w:val="%1)"/>
      <w:lvlJc w:val="left"/>
      <w:pPr>
        <w:ind w:left="936" w:hanging="708"/>
        <w:jc w:val="left"/>
      </w:pPr>
      <w:rPr>
        <w:rFonts w:ascii="Times New Roman" w:eastAsia="Times New Roman" w:hAnsi="Times New Roman" w:cs="Times New Roman" w:hint="default"/>
        <w:spacing w:val="-28"/>
        <w:w w:val="99"/>
        <w:sz w:val="24"/>
        <w:szCs w:val="24"/>
        <w:lang w:val="tr-TR" w:eastAsia="tr-TR" w:bidi="tr-TR"/>
      </w:rPr>
    </w:lvl>
    <w:lvl w:ilvl="1" w:tplc="DC9E1216">
      <w:numFmt w:val="bullet"/>
      <w:lvlText w:val="•"/>
      <w:lvlJc w:val="left"/>
      <w:pPr>
        <w:ind w:left="1860" w:hanging="708"/>
      </w:pPr>
      <w:rPr>
        <w:rFonts w:hint="default"/>
        <w:lang w:val="tr-TR" w:eastAsia="tr-TR" w:bidi="tr-TR"/>
      </w:rPr>
    </w:lvl>
    <w:lvl w:ilvl="2" w:tplc="4D2AC666">
      <w:numFmt w:val="bullet"/>
      <w:lvlText w:val="•"/>
      <w:lvlJc w:val="left"/>
      <w:pPr>
        <w:ind w:left="2781" w:hanging="708"/>
      </w:pPr>
      <w:rPr>
        <w:rFonts w:hint="default"/>
        <w:lang w:val="tr-TR" w:eastAsia="tr-TR" w:bidi="tr-TR"/>
      </w:rPr>
    </w:lvl>
    <w:lvl w:ilvl="3" w:tplc="C090EA3C">
      <w:numFmt w:val="bullet"/>
      <w:lvlText w:val="•"/>
      <w:lvlJc w:val="left"/>
      <w:pPr>
        <w:ind w:left="3701" w:hanging="708"/>
      </w:pPr>
      <w:rPr>
        <w:rFonts w:hint="default"/>
        <w:lang w:val="tr-TR" w:eastAsia="tr-TR" w:bidi="tr-TR"/>
      </w:rPr>
    </w:lvl>
    <w:lvl w:ilvl="4" w:tplc="A78896D2">
      <w:numFmt w:val="bullet"/>
      <w:lvlText w:val="•"/>
      <w:lvlJc w:val="left"/>
      <w:pPr>
        <w:ind w:left="4622" w:hanging="708"/>
      </w:pPr>
      <w:rPr>
        <w:rFonts w:hint="default"/>
        <w:lang w:val="tr-TR" w:eastAsia="tr-TR" w:bidi="tr-TR"/>
      </w:rPr>
    </w:lvl>
    <w:lvl w:ilvl="5" w:tplc="5B8A2216">
      <w:numFmt w:val="bullet"/>
      <w:lvlText w:val="•"/>
      <w:lvlJc w:val="left"/>
      <w:pPr>
        <w:ind w:left="5543" w:hanging="708"/>
      </w:pPr>
      <w:rPr>
        <w:rFonts w:hint="default"/>
        <w:lang w:val="tr-TR" w:eastAsia="tr-TR" w:bidi="tr-TR"/>
      </w:rPr>
    </w:lvl>
    <w:lvl w:ilvl="6" w:tplc="19A2A01C">
      <w:numFmt w:val="bullet"/>
      <w:lvlText w:val="•"/>
      <w:lvlJc w:val="left"/>
      <w:pPr>
        <w:ind w:left="6463" w:hanging="708"/>
      </w:pPr>
      <w:rPr>
        <w:rFonts w:hint="default"/>
        <w:lang w:val="tr-TR" w:eastAsia="tr-TR" w:bidi="tr-TR"/>
      </w:rPr>
    </w:lvl>
    <w:lvl w:ilvl="7" w:tplc="D550D762">
      <w:numFmt w:val="bullet"/>
      <w:lvlText w:val="•"/>
      <w:lvlJc w:val="left"/>
      <w:pPr>
        <w:ind w:left="7384" w:hanging="708"/>
      </w:pPr>
      <w:rPr>
        <w:rFonts w:hint="default"/>
        <w:lang w:val="tr-TR" w:eastAsia="tr-TR" w:bidi="tr-TR"/>
      </w:rPr>
    </w:lvl>
    <w:lvl w:ilvl="8" w:tplc="5BAC735C">
      <w:numFmt w:val="bullet"/>
      <w:lvlText w:val="•"/>
      <w:lvlJc w:val="left"/>
      <w:pPr>
        <w:ind w:left="8305" w:hanging="708"/>
      </w:pPr>
      <w:rPr>
        <w:rFonts w:hint="default"/>
        <w:lang w:val="tr-TR" w:eastAsia="tr-TR" w:bidi="tr-TR"/>
      </w:rPr>
    </w:lvl>
  </w:abstractNum>
  <w:abstractNum w:abstractNumId="5" w15:restartNumberingAfterBreak="0">
    <w:nsid w:val="2CD93C61"/>
    <w:multiLevelType w:val="hybridMultilevel"/>
    <w:tmpl w:val="1F4874E8"/>
    <w:lvl w:ilvl="0" w:tplc="041F0017">
      <w:start w:val="1"/>
      <w:numFmt w:val="lowerLetter"/>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6" w15:restartNumberingAfterBreak="0">
    <w:nsid w:val="3D7D1474"/>
    <w:multiLevelType w:val="hybridMultilevel"/>
    <w:tmpl w:val="4384A186"/>
    <w:lvl w:ilvl="0" w:tplc="3F3A11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9EC1469"/>
    <w:multiLevelType w:val="hybridMultilevel"/>
    <w:tmpl w:val="954863FE"/>
    <w:lvl w:ilvl="0" w:tplc="397A583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520584892">
    <w:abstractNumId w:val="0"/>
  </w:num>
  <w:num w:numId="2" w16cid:durableId="1499076158">
    <w:abstractNumId w:val="3"/>
  </w:num>
  <w:num w:numId="3" w16cid:durableId="746077042">
    <w:abstractNumId w:val="2"/>
  </w:num>
  <w:num w:numId="4" w16cid:durableId="1004360217">
    <w:abstractNumId w:val="4"/>
  </w:num>
  <w:num w:numId="5" w16cid:durableId="992566797">
    <w:abstractNumId w:val="5"/>
  </w:num>
  <w:num w:numId="6" w16cid:durableId="26950240">
    <w:abstractNumId w:val="7"/>
  </w:num>
  <w:num w:numId="7" w16cid:durableId="30234377">
    <w:abstractNumId w:val="6"/>
  </w:num>
  <w:num w:numId="8" w16cid:durableId="18297816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FB7"/>
    <w:rsid w:val="00035C12"/>
    <w:rsid w:val="00045623"/>
    <w:rsid w:val="00082A8B"/>
    <w:rsid w:val="0009125B"/>
    <w:rsid w:val="00097ABB"/>
    <w:rsid w:val="000A0368"/>
    <w:rsid w:val="000A2249"/>
    <w:rsid w:val="001038FF"/>
    <w:rsid w:val="00122E48"/>
    <w:rsid w:val="00272914"/>
    <w:rsid w:val="002F13CB"/>
    <w:rsid w:val="002F568C"/>
    <w:rsid w:val="00313A6D"/>
    <w:rsid w:val="00345619"/>
    <w:rsid w:val="00351A34"/>
    <w:rsid w:val="00370D7C"/>
    <w:rsid w:val="003D439D"/>
    <w:rsid w:val="003F15FD"/>
    <w:rsid w:val="003F7A26"/>
    <w:rsid w:val="00454B3A"/>
    <w:rsid w:val="004664A8"/>
    <w:rsid w:val="00472429"/>
    <w:rsid w:val="004B43C7"/>
    <w:rsid w:val="004E6E28"/>
    <w:rsid w:val="00502320"/>
    <w:rsid w:val="005159D3"/>
    <w:rsid w:val="00534368"/>
    <w:rsid w:val="00672E84"/>
    <w:rsid w:val="00683BB3"/>
    <w:rsid w:val="0070345B"/>
    <w:rsid w:val="007878CD"/>
    <w:rsid w:val="007F181E"/>
    <w:rsid w:val="008678E9"/>
    <w:rsid w:val="008E2422"/>
    <w:rsid w:val="00986F37"/>
    <w:rsid w:val="009C2390"/>
    <w:rsid w:val="009E3DCC"/>
    <w:rsid w:val="00A732B2"/>
    <w:rsid w:val="00AC0936"/>
    <w:rsid w:val="00BA2FB7"/>
    <w:rsid w:val="00BB683B"/>
    <w:rsid w:val="00C63988"/>
    <w:rsid w:val="00C76A6D"/>
    <w:rsid w:val="00CE633F"/>
    <w:rsid w:val="00D051A4"/>
    <w:rsid w:val="00E05D0E"/>
    <w:rsid w:val="00E27C3E"/>
    <w:rsid w:val="00E96117"/>
    <w:rsid w:val="00EE3AC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C887B"/>
  <w15:docId w15:val="{1067D362-3511-482C-A8F3-9DBC4ABD1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eastAsia="tr-TR" w:bidi="tr-TR"/>
    </w:rPr>
  </w:style>
  <w:style w:type="paragraph" w:styleId="Balk1">
    <w:name w:val="heading 1"/>
    <w:basedOn w:val="Normal"/>
    <w:uiPriority w:val="9"/>
    <w:qFormat/>
    <w:pPr>
      <w:spacing w:line="274" w:lineRule="exact"/>
      <w:ind w:left="924"/>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16"/>
      <w:jc w:val="both"/>
    </w:pPr>
    <w:rPr>
      <w:sz w:val="24"/>
      <w:szCs w:val="24"/>
    </w:rPr>
  </w:style>
  <w:style w:type="paragraph" w:styleId="ListeParagraf">
    <w:name w:val="List Paragraph"/>
    <w:basedOn w:val="Normal"/>
    <w:uiPriority w:val="1"/>
    <w:qFormat/>
    <w:pPr>
      <w:ind w:left="936" w:hanging="12"/>
      <w:jc w:val="both"/>
    </w:pPr>
  </w:style>
  <w:style w:type="paragraph" w:customStyle="1" w:styleId="TableParagraph">
    <w:name w:val="Table Paragraph"/>
    <w:basedOn w:val="Normal"/>
    <w:uiPriority w:val="1"/>
    <w:qFormat/>
    <w:pPr>
      <w:spacing w:line="256" w:lineRule="exact"/>
      <w:ind w:left="107"/>
    </w:pPr>
  </w:style>
  <w:style w:type="character" w:styleId="AklamaBavurusu">
    <w:name w:val="annotation reference"/>
    <w:basedOn w:val="VarsaylanParagrafYazTipi"/>
    <w:uiPriority w:val="99"/>
    <w:semiHidden/>
    <w:unhideWhenUsed/>
    <w:rsid w:val="00C76A6D"/>
    <w:rPr>
      <w:sz w:val="16"/>
      <w:szCs w:val="16"/>
    </w:rPr>
  </w:style>
  <w:style w:type="paragraph" w:styleId="AklamaMetni">
    <w:name w:val="annotation text"/>
    <w:basedOn w:val="Normal"/>
    <w:link w:val="AklamaMetniChar"/>
    <w:uiPriority w:val="99"/>
    <w:semiHidden/>
    <w:unhideWhenUsed/>
    <w:rsid w:val="00C76A6D"/>
    <w:rPr>
      <w:sz w:val="20"/>
      <w:szCs w:val="20"/>
    </w:rPr>
  </w:style>
  <w:style w:type="character" w:customStyle="1" w:styleId="AklamaMetniChar">
    <w:name w:val="Açıklama Metni Char"/>
    <w:basedOn w:val="VarsaylanParagrafYazTipi"/>
    <w:link w:val="AklamaMetni"/>
    <w:uiPriority w:val="99"/>
    <w:semiHidden/>
    <w:rsid w:val="00C76A6D"/>
    <w:rPr>
      <w:rFonts w:ascii="Times New Roman" w:eastAsia="Times New Roman" w:hAnsi="Times New Roman" w:cs="Times New Roman"/>
      <w:sz w:val="20"/>
      <w:szCs w:val="20"/>
      <w:lang w:val="tr-TR" w:eastAsia="tr-TR" w:bidi="tr-TR"/>
    </w:rPr>
  </w:style>
  <w:style w:type="paragraph" w:styleId="AklamaKonusu">
    <w:name w:val="annotation subject"/>
    <w:basedOn w:val="AklamaMetni"/>
    <w:next w:val="AklamaMetni"/>
    <w:link w:val="AklamaKonusuChar"/>
    <w:uiPriority w:val="99"/>
    <w:semiHidden/>
    <w:unhideWhenUsed/>
    <w:rsid w:val="00C76A6D"/>
    <w:rPr>
      <w:b/>
      <w:bCs/>
    </w:rPr>
  </w:style>
  <w:style w:type="character" w:customStyle="1" w:styleId="AklamaKonusuChar">
    <w:name w:val="Açıklama Konusu Char"/>
    <w:basedOn w:val="AklamaMetniChar"/>
    <w:link w:val="AklamaKonusu"/>
    <w:uiPriority w:val="99"/>
    <w:semiHidden/>
    <w:rsid w:val="00C76A6D"/>
    <w:rPr>
      <w:rFonts w:ascii="Times New Roman" w:eastAsia="Times New Roman" w:hAnsi="Times New Roman" w:cs="Times New Roman"/>
      <w:b/>
      <w:bCs/>
      <w:sz w:val="20"/>
      <w:szCs w:val="20"/>
      <w:lang w:val="tr-TR" w:eastAsia="tr-TR" w:bidi="tr-TR"/>
    </w:rPr>
  </w:style>
  <w:style w:type="paragraph" w:styleId="BalonMetni">
    <w:name w:val="Balloon Text"/>
    <w:basedOn w:val="Normal"/>
    <w:link w:val="BalonMetniChar"/>
    <w:uiPriority w:val="99"/>
    <w:semiHidden/>
    <w:unhideWhenUsed/>
    <w:rsid w:val="00AC0936"/>
    <w:rPr>
      <w:rFonts w:ascii="Tahoma" w:hAnsi="Tahoma" w:cs="Tahoma"/>
      <w:sz w:val="16"/>
      <w:szCs w:val="16"/>
    </w:rPr>
  </w:style>
  <w:style w:type="character" w:customStyle="1" w:styleId="BalonMetniChar">
    <w:name w:val="Balon Metni Char"/>
    <w:basedOn w:val="VarsaylanParagrafYazTipi"/>
    <w:link w:val="BalonMetni"/>
    <w:uiPriority w:val="99"/>
    <w:semiHidden/>
    <w:rsid w:val="00AC0936"/>
    <w:rPr>
      <w:rFonts w:ascii="Tahoma" w:eastAsia="Times New Roman" w:hAnsi="Tahoma" w:cs="Tahoma"/>
      <w:sz w:val="16"/>
      <w:szCs w:val="16"/>
      <w:lang w:val="tr-TR" w:eastAsia="tr-TR" w:bidi="tr-TR"/>
    </w:rPr>
  </w:style>
  <w:style w:type="paragraph" w:styleId="stBilgi">
    <w:name w:val="header"/>
    <w:basedOn w:val="Normal"/>
    <w:link w:val="stBilgiChar"/>
    <w:uiPriority w:val="99"/>
    <w:unhideWhenUsed/>
    <w:rsid w:val="00454B3A"/>
    <w:pPr>
      <w:tabs>
        <w:tab w:val="center" w:pos="4536"/>
        <w:tab w:val="right" w:pos="9072"/>
      </w:tabs>
    </w:pPr>
  </w:style>
  <w:style w:type="character" w:customStyle="1" w:styleId="stBilgiChar">
    <w:name w:val="Üst Bilgi Char"/>
    <w:basedOn w:val="VarsaylanParagrafYazTipi"/>
    <w:link w:val="stBilgi"/>
    <w:uiPriority w:val="99"/>
    <w:rsid w:val="00454B3A"/>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454B3A"/>
    <w:pPr>
      <w:tabs>
        <w:tab w:val="center" w:pos="4536"/>
        <w:tab w:val="right" w:pos="9072"/>
      </w:tabs>
    </w:pPr>
  </w:style>
  <w:style w:type="character" w:customStyle="1" w:styleId="AltBilgiChar">
    <w:name w:val="Alt Bilgi Char"/>
    <w:basedOn w:val="VarsaylanParagrafYazTipi"/>
    <w:link w:val="AltBilgi"/>
    <w:uiPriority w:val="99"/>
    <w:rsid w:val="00454B3A"/>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8B061-2B88-462F-8E0B-B2D8F2CBF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1061</Words>
  <Characters>6051</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nkm</dc:creator>
  <cp:lastModifiedBy>Windows Kullanıcısı</cp:lastModifiedBy>
  <cp:revision>12</cp:revision>
  <dcterms:created xsi:type="dcterms:W3CDTF">2023-10-25T06:59:00Z</dcterms:created>
  <dcterms:modified xsi:type="dcterms:W3CDTF">2023-10-25T07:34:00Z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2012-08-22T00:00:00Z</vt:filetime>
  </property>
  <property fmtid="{D5CDD505-2E9C-101B-9397-08002B2CF9AE}" pid="3" name="Creator">
    <vt:lpwstr>Microsoft® Office Word 2007</vt:lpwstr>
  </property>
  <property fmtid="{D5CDD505-2E9C-101B-9397-08002B2CF9AE}" pid="4" name="LastSaved">
    <vt:filetime>2021-11-10T00:00:00Z</vt:filetime>
  </property>
</Properties>
</file>